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3" w:rsidRPr="00694A16" w:rsidRDefault="005F6DB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694A16">
        <w:rPr>
          <w:b/>
          <w:sz w:val="28"/>
          <w:szCs w:val="28"/>
          <w:lang w:val="tt"/>
        </w:rPr>
        <w:t xml:space="preserve">  Авыл җирлекләрендә ягулык-майлау материалларын исәпкә алуның билгеләнгән таләпләрен үтәүне тематик тикшерү нәтиҗәләре буенча мәгълүмат</w:t>
      </w:r>
    </w:p>
    <w:p w:rsidR="00694A16" w:rsidRPr="00D91985" w:rsidRDefault="005F6DB7" w:rsidP="00D91985">
      <w:pPr>
        <w:pStyle w:val="a8"/>
        <w:autoSpaceDE w:val="0"/>
        <w:autoSpaceDN w:val="0"/>
        <w:adjustRightInd w:val="0"/>
        <w:spacing w:before="120" w:line="252" w:lineRule="auto"/>
        <w:ind w:left="0" w:firstLine="53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 xml:space="preserve">Муниципаль район Башлыгы йөкләмәсе нигезендә 2023 елда авыл җирлекләре (Тубылгы Тау, Әдәмсә) башкарма комитетларында  </w:t>
      </w:r>
      <w:r>
        <w:rPr>
          <w:sz w:val="28"/>
          <w:szCs w:val="28"/>
          <w:lang w:val="tt"/>
        </w:rPr>
        <w:t>ягулык-майлау материалларын исәпкә алуның билгеләнгән таләпләрен үтәүгә, сайлап алып, тематик тикшерүләр үткәрелде.</w:t>
      </w:r>
    </w:p>
    <w:p w:rsidR="00694A16" w:rsidRDefault="005F6DB7" w:rsidP="00694A16">
      <w:pPr>
        <w:pStyle w:val="a8"/>
        <w:autoSpaceDE w:val="0"/>
        <w:autoSpaceDN w:val="0"/>
        <w:adjustRightInd w:val="0"/>
        <w:spacing w:line="252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Тикшерү нәтиҗәсендә түбәндәге хокук бозулар һәм җитешсезлекләр ачыкланды:</w:t>
      </w:r>
    </w:p>
    <w:p w:rsidR="00813FF1" w:rsidRPr="00E4403A" w:rsidRDefault="005F6DB7" w:rsidP="00813FF1">
      <w:pPr>
        <w:spacing w:before="240"/>
        <w:ind w:firstLine="567"/>
        <w:jc w:val="center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Хезмәт автотранспортына ягулык-майлау материаллары</w:t>
      </w:r>
    </w:p>
    <w:p w:rsidR="00DA6246" w:rsidRDefault="005F6DB7" w:rsidP="00DA6246">
      <w:pPr>
        <w:spacing w:before="120"/>
        <w:ind w:firstLine="567"/>
        <w:jc w:val="both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* тәүлеклек йөр</w:t>
      </w:r>
      <w:r w:rsidRPr="00E4403A">
        <w:rPr>
          <w:sz w:val="27"/>
          <w:szCs w:val="27"/>
          <w:lang w:val="tt"/>
        </w:rPr>
        <w:t>ү нормативын (командировкаларны исәпкә алып, тәүлегенә 80 км) арттыру билгеләнде:</w:t>
      </w:r>
    </w:p>
    <w:p w:rsidR="00813FF1" w:rsidRDefault="005F6DB7" w:rsidP="00DA6246">
      <w:pPr>
        <w:spacing w:before="120"/>
        <w:ind w:firstLine="567"/>
        <w:jc w:val="both"/>
        <w:rPr>
          <w:sz w:val="27"/>
          <w:szCs w:val="27"/>
        </w:rPr>
      </w:pPr>
      <w:r w:rsidRPr="006754EE">
        <w:rPr>
          <w:sz w:val="27"/>
          <w:szCs w:val="27"/>
          <w:lang w:val="tt"/>
        </w:rPr>
        <w:t>анализлана торган чорда бу күрсәткеч уртача тәүлегенә 91 км. тәшкил итә, бу тәүлегенә 11 км.га  яки  14 %ка нормативтан югарырак, бу ягулык-майлау материалларының 141,3 л. кү</w:t>
      </w:r>
      <w:r w:rsidRPr="006754EE">
        <w:rPr>
          <w:sz w:val="27"/>
          <w:szCs w:val="27"/>
          <w:lang w:val="tt"/>
        </w:rPr>
        <w:t>ләмендә 6,5 мең сумлык  нормативтан тыш (эффектив булмаган) чыгымына китергән (Тубылгы Тау АҖ);</w:t>
      </w:r>
    </w:p>
    <w:p w:rsidR="00813FF1" w:rsidRPr="00E4403A" w:rsidRDefault="005F6DB7" w:rsidP="00A13139">
      <w:pPr>
        <w:pStyle w:val="a3"/>
        <w:spacing w:before="120"/>
        <w:ind w:firstLine="567"/>
        <w:jc w:val="center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Беренчел документацияне алып бару</w:t>
      </w:r>
    </w:p>
    <w:p w:rsidR="001809F3" w:rsidRPr="006754EE" w:rsidRDefault="005F6DB7" w:rsidP="00813FF1">
      <w:pPr>
        <w:pStyle w:val="a3"/>
        <w:spacing w:before="120"/>
        <w:ind w:firstLine="567"/>
        <w:jc w:val="both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 xml:space="preserve"> *кайсыбер юл кәгазьләрендә мәҗбүри белешмәләр күрсәтелмәгән:</w:t>
      </w:r>
    </w:p>
    <w:p w:rsidR="001809F3" w:rsidRPr="006754EE" w:rsidRDefault="005F6DB7" w:rsidP="001809F3">
      <w:pPr>
        <w:pStyle w:val="a3"/>
        <w:ind w:firstLine="567"/>
        <w:jc w:val="both"/>
        <w:rPr>
          <w:sz w:val="27"/>
          <w:szCs w:val="27"/>
        </w:rPr>
      </w:pPr>
      <w:r w:rsidRPr="006754EE">
        <w:rPr>
          <w:sz w:val="27"/>
          <w:szCs w:val="27"/>
          <w:lang w:val="tt"/>
        </w:rPr>
        <w:t>юл кәгазен рәсмиләштергән зат турында, транспорт чарасы турында,</w:t>
      </w:r>
      <w:r w:rsidRPr="006754EE">
        <w:rPr>
          <w:sz w:val="27"/>
          <w:szCs w:val="27"/>
          <w:lang w:val="tt"/>
        </w:rPr>
        <w:t xml:space="preserve"> йөртүчесе турында (Тубылгы Тау АҖ); </w:t>
      </w:r>
    </w:p>
    <w:p w:rsidR="001809F3" w:rsidRPr="006754EE" w:rsidRDefault="005F6DB7" w:rsidP="001809F3">
      <w:pPr>
        <w:pStyle w:val="a3"/>
        <w:spacing w:before="120"/>
        <w:ind w:firstLine="567"/>
        <w:jc w:val="both"/>
        <w:rPr>
          <w:sz w:val="27"/>
          <w:szCs w:val="27"/>
        </w:rPr>
      </w:pPr>
      <w:r w:rsidRPr="006754EE">
        <w:rPr>
          <w:sz w:val="27"/>
          <w:szCs w:val="27"/>
          <w:lang w:val="tt"/>
        </w:rPr>
        <w:t>эш көне башланыр алдыннан машина йөртүче тарафыннан медицина тикшерүе узу турындагы тамгада мәҗбүри белешмәләр юк: карауны уздыру датасы, вакыты турында, тиешле карауны уздырган медицина хезмәткәренең имзасы (Транспорт</w:t>
      </w:r>
      <w:r w:rsidRPr="006754EE">
        <w:rPr>
          <w:sz w:val="27"/>
          <w:szCs w:val="27"/>
          <w:lang w:val="tt"/>
        </w:rPr>
        <w:t xml:space="preserve"> министрлыгының 390 нчы номерлы Карарының 12 нче пункты) (Тубылгы Тау АҖ, Әдәмсә АҖ); </w:t>
      </w:r>
    </w:p>
    <w:p w:rsidR="001809F3" w:rsidRDefault="005F6DB7" w:rsidP="001809F3">
      <w:pPr>
        <w:pStyle w:val="a3"/>
        <w:spacing w:before="120"/>
        <w:ind w:firstLine="567"/>
        <w:jc w:val="both"/>
        <w:rPr>
          <w:sz w:val="27"/>
          <w:szCs w:val="27"/>
        </w:rPr>
      </w:pPr>
      <w:r w:rsidRPr="006754EE">
        <w:rPr>
          <w:sz w:val="27"/>
          <w:szCs w:val="27"/>
          <w:lang w:val="tt"/>
        </w:rPr>
        <w:t>юл кәгазендә 356 км озынлыктагы Казан шәһәренә бару маршруты күрсәтелмәгән (Тубылгы Тау АҖ);</w:t>
      </w:r>
    </w:p>
    <w:p w:rsidR="00813FF1" w:rsidRPr="00E4403A" w:rsidRDefault="005F6DB7" w:rsidP="00A13139">
      <w:pPr>
        <w:pStyle w:val="a3"/>
        <w:spacing w:before="240"/>
        <w:ind w:firstLine="567"/>
        <w:jc w:val="center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Хезмәткәрләрне комадировкага җибәрүне рәсмиләштерү</w:t>
      </w:r>
    </w:p>
    <w:p w:rsidR="00A13139" w:rsidRDefault="005F6DB7" w:rsidP="00813FF1">
      <w:pPr>
        <w:pStyle w:val="a3"/>
        <w:spacing w:before="12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 xml:space="preserve">* хезмәт транспортында </w:t>
      </w:r>
      <w:r>
        <w:rPr>
          <w:sz w:val="27"/>
          <w:szCs w:val="27"/>
          <w:lang w:val="tt"/>
        </w:rPr>
        <w:t>командировкаларга чыгу вакытында РФ Хөкүмәтенең 2008 елның 13 октябрендәге 749 номерлы «Хезмәткәрләрне хезмәт командировкаларына җибәрү үзенчәлекләре турында»гы карары белән билгеләнгән таләпләрне бозуда бәндәге фактлар билгеләнде:</w:t>
      </w:r>
    </w:p>
    <w:p w:rsidR="00813FF1" w:rsidRDefault="005F6DB7" w:rsidP="00813FF1">
      <w:pPr>
        <w:pStyle w:val="a3"/>
        <w:spacing w:before="120"/>
        <w:ind w:firstLine="567"/>
        <w:jc w:val="both"/>
        <w:rPr>
          <w:sz w:val="27"/>
          <w:szCs w:val="27"/>
        </w:rPr>
      </w:pPr>
      <w:r w:rsidRPr="006754EE">
        <w:rPr>
          <w:sz w:val="27"/>
          <w:szCs w:val="27"/>
          <w:lang w:val="tt"/>
        </w:rPr>
        <w:t>хезмәткәрне командировка</w:t>
      </w:r>
      <w:r w:rsidRPr="006754EE">
        <w:rPr>
          <w:sz w:val="27"/>
          <w:szCs w:val="27"/>
          <w:lang w:val="tt"/>
        </w:rPr>
        <w:t>лау рәсмиләштерелмәгән: гомуми озынлыгы 8 548 км.(45,40 мең сум), шул исәптән 7 981 км (42,3 мең сум) булган юлга - Әдәмсә авыл җирлеге (Яңа Чишмә районы эчендәге командировкалар), 567 км (3,10 мең сум) юлга - Тубылгы Тау АҖ (шәһәрара командировкалар).</w:t>
      </w:r>
    </w:p>
    <w:p w:rsidR="00813FF1" w:rsidRDefault="005F6DB7" w:rsidP="00A13139">
      <w:pPr>
        <w:pStyle w:val="a3"/>
        <w:spacing w:before="240" w:line="264" w:lineRule="auto"/>
        <w:ind w:firstLine="567"/>
        <w:jc w:val="center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Ягу</w:t>
      </w:r>
      <w:r w:rsidRPr="00E4403A">
        <w:rPr>
          <w:sz w:val="27"/>
          <w:szCs w:val="27"/>
          <w:lang w:val="tt"/>
        </w:rPr>
        <w:t xml:space="preserve">лык-майлау материаллары башка максатларга </w:t>
      </w:r>
    </w:p>
    <w:p w:rsidR="00813FF1" w:rsidRPr="00E4403A" w:rsidRDefault="005F6DB7" w:rsidP="006754EE">
      <w:pPr>
        <w:pStyle w:val="a3"/>
        <w:spacing w:before="240"/>
        <w:ind w:firstLine="567"/>
        <w:jc w:val="both"/>
        <w:rPr>
          <w:sz w:val="27"/>
          <w:szCs w:val="27"/>
        </w:rPr>
      </w:pPr>
      <w:r w:rsidRPr="006754EE">
        <w:rPr>
          <w:sz w:val="27"/>
          <w:szCs w:val="27"/>
          <w:lang w:val="tt"/>
        </w:rPr>
        <w:t>*6,87 мең сумлык 150,9 л. күләмендәге ягулык-майлау материалларын максатчан файдаланмау, аерым алганда, төзекләндерү эшләрен башкару өчен каралган ГСМ (0503) чыгымнарның башка бүлекләренә (коммуналь хуҗалык (0502)</w:t>
      </w:r>
      <w:r w:rsidRPr="006754EE">
        <w:rPr>
          <w:sz w:val="27"/>
          <w:szCs w:val="27"/>
          <w:lang w:val="tt"/>
        </w:rPr>
        <w:t xml:space="preserve">, халыкны һәм территорияне табигый һәм техноген характердагы гадәттән тыш </w:t>
      </w:r>
      <w:r w:rsidRPr="006754EE">
        <w:rPr>
          <w:sz w:val="27"/>
          <w:szCs w:val="27"/>
          <w:lang w:val="tt"/>
        </w:rPr>
        <w:lastRenderedPageBreak/>
        <w:t>хәлләрдән саклау, янгын куркынычсызлыгы (0310) җибәрелгән (Тубыл Тау АҖ);</w:t>
      </w:r>
    </w:p>
    <w:p w:rsidR="004F6CE3" w:rsidRPr="000B421D" w:rsidRDefault="005F6DB7" w:rsidP="004F6CE3">
      <w:pPr>
        <w:pStyle w:val="a3"/>
        <w:spacing w:before="12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тикшерүгә янгын сүндерү автомобиле эшен исәпкә алу документлары, шул исәптән юл кәгазьләре, юл кәгазьләрен и</w:t>
      </w:r>
      <w:r>
        <w:rPr>
          <w:sz w:val="27"/>
          <w:szCs w:val="27"/>
          <w:lang w:val="tt"/>
        </w:rPr>
        <w:t xml:space="preserve">сәпкә алу журналы, ГСМ чыгымнарын билгели торган норматив-хокукый акт, ГСМ (Әдәмсә АҖ) керүен исәпкә алу тапшырылмаган. </w:t>
      </w:r>
    </w:p>
    <w:p w:rsidR="006B47E9" w:rsidRPr="006B47E9" w:rsidRDefault="005F6DB7" w:rsidP="006B47E9">
      <w:pPr>
        <w:pStyle w:val="a3"/>
        <w:spacing w:before="240"/>
        <w:ind w:firstLine="567"/>
        <w:jc w:val="center"/>
        <w:rPr>
          <w:sz w:val="27"/>
          <w:szCs w:val="27"/>
        </w:rPr>
      </w:pPr>
      <w:r w:rsidRPr="006B47E9">
        <w:rPr>
          <w:sz w:val="27"/>
          <w:szCs w:val="27"/>
          <w:lang w:val="tt"/>
        </w:rPr>
        <w:t>Башка хокук бозулар һәм җитешсезлекләр</w:t>
      </w:r>
    </w:p>
    <w:p w:rsidR="006B47E9" w:rsidRDefault="005F6DB7" w:rsidP="006B47E9">
      <w:pPr>
        <w:autoSpaceDE w:val="0"/>
        <w:autoSpaceDN w:val="0"/>
        <w:adjustRightInd w:val="0"/>
        <w:spacing w:before="120"/>
        <w:ind w:firstLine="567"/>
        <w:jc w:val="both"/>
        <w:rPr>
          <w:sz w:val="27"/>
          <w:szCs w:val="27"/>
        </w:rPr>
      </w:pPr>
      <w:r w:rsidRPr="006754EE">
        <w:rPr>
          <w:sz w:val="27"/>
          <w:szCs w:val="27"/>
          <w:lang w:val="tt"/>
        </w:rPr>
        <w:t xml:space="preserve">төп </w:t>
      </w:r>
      <w:r w:rsidR="00FF1A59">
        <w:rPr>
          <w:sz w:val="27"/>
          <w:szCs w:val="27"/>
          <w:lang w:val="tt"/>
        </w:rPr>
        <w:t>чаралар</w:t>
      </w:r>
      <w:bookmarkStart w:id="0" w:name="_GoBack"/>
      <w:bookmarkEnd w:id="0"/>
      <w:r w:rsidRPr="006754EE">
        <w:rPr>
          <w:sz w:val="27"/>
          <w:szCs w:val="27"/>
          <w:lang w:val="tt"/>
        </w:rPr>
        <w:t>ның (бензотехниканың) инвентарь карточкаларында бухгалтерлык исәбе таләпләрен бозып, объектны берсүзсез идентификацияләргә мөмкинлек бирүче гомуми баланс бәясе 101,35 мең сум күләмендә 7 берәмлекнең исемнәре (марка, модель) тулы күләмдә күрс</w:t>
      </w:r>
      <w:r w:rsidRPr="006754EE">
        <w:rPr>
          <w:sz w:val="27"/>
          <w:szCs w:val="27"/>
          <w:lang w:val="tt"/>
        </w:rPr>
        <w:t xml:space="preserve">әтелмәгән, шул исәптән 61,45 мең сум күләмендә 5 бер. -  Тугыбыл Тау АҖ, 39,9 мең сум күләмендә 2 бер. - Әдәмсә АҖ.  </w:t>
      </w:r>
    </w:p>
    <w:p w:rsidR="00694A16" w:rsidRPr="00FF1A59" w:rsidRDefault="005F6DB7" w:rsidP="00694A16">
      <w:pPr>
        <w:spacing w:before="120"/>
        <w:ind w:firstLine="709"/>
        <w:jc w:val="both"/>
        <w:rPr>
          <w:sz w:val="28"/>
          <w:szCs w:val="28"/>
          <w:lang w:val="tt"/>
        </w:rPr>
      </w:pPr>
      <w:r w:rsidRPr="007F374B">
        <w:rPr>
          <w:sz w:val="28"/>
          <w:szCs w:val="28"/>
          <w:lang w:val="tt"/>
        </w:rPr>
        <w:t>Тикшерүләр нәтиҗәсендә ачыкланган хокук бозуларны һәм җитешсезлекләрне бетерү буенча чаралар күрелде, җаваплы затлар (җирлек бухгалтерлары</w:t>
      </w:r>
      <w:r w:rsidRPr="007F374B">
        <w:rPr>
          <w:sz w:val="28"/>
          <w:szCs w:val="28"/>
          <w:lang w:val="tt"/>
        </w:rPr>
        <w:t>) дисциплинар җаваплылыкка  (кисәтү) тартылды. Тикшерү нәтиҗәләре район җитәкчелегенә җиткерелде, район Башлыгы, район Башкарма комитеты җитәкчесе һәм башка кызыксынган затлар белән киңәшмәдә каралды, шулай ук тикшерү материаллары район прокуратурасына җиб</w:t>
      </w:r>
      <w:r w:rsidRPr="007F374B">
        <w:rPr>
          <w:sz w:val="28"/>
          <w:szCs w:val="28"/>
          <w:lang w:val="tt"/>
        </w:rPr>
        <w:t>әрелде.</w:t>
      </w:r>
    </w:p>
    <w:p w:rsidR="00044328" w:rsidRPr="00FF1A59" w:rsidRDefault="00044328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552E7F" w:rsidRPr="00FF1A59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552E7F" w:rsidRPr="00FF1A59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E27404" w:rsidRPr="00FF1A59" w:rsidRDefault="00E27404" w:rsidP="008A5F9B">
      <w:pPr>
        <w:ind w:firstLine="669"/>
        <w:jc w:val="both"/>
        <w:rPr>
          <w:sz w:val="28"/>
          <w:szCs w:val="28"/>
          <w:lang w:val="t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095E0C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95E0C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5F6DB7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ТР Яңа Чишмә муниципаль районының Контроль-хисап палатасы рәисе</w:t>
                  </w:r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5F6DB7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B7" w:rsidRDefault="005F6DB7">
      <w:r>
        <w:separator/>
      </w:r>
    </w:p>
  </w:endnote>
  <w:endnote w:type="continuationSeparator" w:id="0">
    <w:p w:rsidR="005F6DB7" w:rsidRDefault="005F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5F6DB7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5F6DB7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1A59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B7" w:rsidRDefault="005F6DB7">
      <w:r>
        <w:separator/>
      </w:r>
    </w:p>
  </w:footnote>
  <w:footnote w:type="continuationSeparator" w:id="0">
    <w:p w:rsidR="005F6DB7" w:rsidRDefault="005F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F8A6BEFC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70A233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9BE123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0C2DA2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4E8A7C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9ECEF6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2BA0E0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488E3A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4F82C7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D9B81A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D0C6F1CC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58E4BD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A1AD37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96E8ECA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733054F4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D5CD14C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CC373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736ED454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2A1028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7FE3EF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A8CCBF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A8548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46E40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AEEFC2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FFE1D9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DC08A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ACB5C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1CE4A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DAEE058" w:tentative="1">
      <w:start w:val="1"/>
      <w:numFmt w:val="lowerLetter"/>
      <w:lvlText w:val="%2."/>
      <w:lvlJc w:val="left"/>
      <w:pPr>
        <w:ind w:left="1620" w:hanging="360"/>
      </w:pPr>
    </w:lvl>
    <w:lvl w:ilvl="2" w:tplc="436AC716" w:tentative="1">
      <w:start w:val="1"/>
      <w:numFmt w:val="lowerRoman"/>
      <w:lvlText w:val="%3."/>
      <w:lvlJc w:val="right"/>
      <w:pPr>
        <w:ind w:left="2340" w:hanging="180"/>
      </w:pPr>
    </w:lvl>
    <w:lvl w:ilvl="3" w:tplc="256848E6" w:tentative="1">
      <w:start w:val="1"/>
      <w:numFmt w:val="decimal"/>
      <w:lvlText w:val="%4."/>
      <w:lvlJc w:val="left"/>
      <w:pPr>
        <w:ind w:left="3060" w:hanging="360"/>
      </w:pPr>
    </w:lvl>
    <w:lvl w:ilvl="4" w:tplc="144AD3F4" w:tentative="1">
      <w:start w:val="1"/>
      <w:numFmt w:val="lowerLetter"/>
      <w:lvlText w:val="%5."/>
      <w:lvlJc w:val="left"/>
      <w:pPr>
        <w:ind w:left="3780" w:hanging="360"/>
      </w:pPr>
    </w:lvl>
    <w:lvl w:ilvl="5" w:tplc="EE608112" w:tentative="1">
      <w:start w:val="1"/>
      <w:numFmt w:val="lowerRoman"/>
      <w:lvlText w:val="%6."/>
      <w:lvlJc w:val="right"/>
      <w:pPr>
        <w:ind w:left="4500" w:hanging="180"/>
      </w:pPr>
    </w:lvl>
    <w:lvl w:ilvl="6" w:tplc="1E8091D6" w:tentative="1">
      <w:start w:val="1"/>
      <w:numFmt w:val="decimal"/>
      <w:lvlText w:val="%7."/>
      <w:lvlJc w:val="left"/>
      <w:pPr>
        <w:ind w:left="5220" w:hanging="360"/>
      </w:pPr>
    </w:lvl>
    <w:lvl w:ilvl="7" w:tplc="316C58AE" w:tentative="1">
      <w:start w:val="1"/>
      <w:numFmt w:val="lowerLetter"/>
      <w:lvlText w:val="%8."/>
      <w:lvlJc w:val="left"/>
      <w:pPr>
        <w:ind w:left="5940" w:hanging="360"/>
      </w:pPr>
    </w:lvl>
    <w:lvl w:ilvl="8" w:tplc="5EAAF3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883218"/>
    <w:multiLevelType w:val="hybridMultilevel"/>
    <w:tmpl w:val="EC6EEA58"/>
    <w:lvl w:ilvl="0" w:tplc="95AC80D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292E53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C8D0E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0BC2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36E9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A3C1C2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94CE1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688B9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BC45C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E269E8"/>
    <w:multiLevelType w:val="hybridMultilevel"/>
    <w:tmpl w:val="E5E07570"/>
    <w:lvl w:ilvl="0" w:tplc="85DCBD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79AAE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1C18D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D600A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3DA2C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74B11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AB4719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ECC8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2C22D2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DE1ECE"/>
    <w:multiLevelType w:val="hybridMultilevel"/>
    <w:tmpl w:val="71ECFA42"/>
    <w:lvl w:ilvl="0" w:tplc="0F9E92E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B8C465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4386BF6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DC9D6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6CAA65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F908B3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AE0CA7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3FA1EB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6CA914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392D32"/>
    <w:multiLevelType w:val="hybridMultilevel"/>
    <w:tmpl w:val="C276E270"/>
    <w:lvl w:ilvl="0" w:tplc="087CD5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A30ED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CA11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8DA2DA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E342E1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8B0324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5E1D0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F6F8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6815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396CAD"/>
    <w:multiLevelType w:val="hybridMultilevel"/>
    <w:tmpl w:val="60B8DE64"/>
    <w:lvl w:ilvl="0" w:tplc="E612C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586EEA" w:tentative="1">
      <w:start w:val="1"/>
      <w:numFmt w:val="lowerLetter"/>
      <w:lvlText w:val="%2."/>
      <w:lvlJc w:val="left"/>
      <w:pPr>
        <w:ind w:left="1647" w:hanging="360"/>
      </w:pPr>
    </w:lvl>
    <w:lvl w:ilvl="2" w:tplc="64C2D700" w:tentative="1">
      <w:start w:val="1"/>
      <w:numFmt w:val="lowerRoman"/>
      <w:lvlText w:val="%3."/>
      <w:lvlJc w:val="right"/>
      <w:pPr>
        <w:ind w:left="2367" w:hanging="180"/>
      </w:pPr>
    </w:lvl>
    <w:lvl w:ilvl="3" w:tplc="A732D6CA" w:tentative="1">
      <w:start w:val="1"/>
      <w:numFmt w:val="decimal"/>
      <w:lvlText w:val="%4."/>
      <w:lvlJc w:val="left"/>
      <w:pPr>
        <w:ind w:left="3087" w:hanging="360"/>
      </w:pPr>
    </w:lvl>
    <w:lvl w:ilvl="4" w:tplc="A92CADAC" w:tentative="1">
      <w:start w:val="1"/>
      <w:numFmt w:val="lowerLetter"/>
      <w:lvlText w:val="%5."/>
      <w:lvlJc w:val="left"/>
      <w:pPr>
        <w:ind w:left="3807" w:hanging="360"/>
      </w:pPr>
    </w:lvl>
    <w:lvl w:ilvl="5" w:tplc="2DF0D584" w:tentative="1">
      <w:start w:val="1"/>
      <w:numFmt w:val="lowerRoman"/>
      <w:lvlText w:val="%6."/>
      <w:lvlJc w:val="right"/>
      <w:pPr>
        <w:ind w:left="4527" w:hanging="180"/>
      </w:pPr>
    </w:lvl>
    <w:lvl w:ilvl="6" w:tplc="B928B7AE" w:tentative="1">
      <w:start w:val="1"/>
      <w:numFmt w:val="decimal"/>
      <w:lvlText w:val="%7."/>
      <w:lvlJc w:val="left"/>
      <w:pPr>
        <w:ind w:left="5247" w:hanging="360"/>
      </w:pPr>
    </w:lvl>
    <w:lvl w:ilvl="7" w:tplc="2A324CC6" w:tentative="1">
      <w:start w:val="1"/>
      <w:numFmt w:val="lowerLetter"/>
      <w:lvlText w:val="%8."/>
      <w:lvlJc w:val="left"/>
      <w:pPr>
        <w:ind w:left="5967" w:hanging="360"/>
      </w:pPr>
    </w:lvl>
    <w:lvl w:ilvl="8" w:tplc="D16808C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9808E8"/>
    <w:multiLevelType w:val="hybridMultilevel"/>
    <w:tmpl w:val="24043668"/>
    <w:lvl w:ilvl="0" w:tplc="C4A476E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38322E8E" w:tentative="1">
      <w:start w:val="1"/>
      <w:numFmt w:val="lowerLetter"/>
      <w:lvlText w:val="%2."/>
      <w:lvlJc w:val="left"/>
      <w:pPr>
        <w:ind w:left="1620" w:hanging="360"/>
      </w:pPr>
    </w:lvl>
    <w:lvl w:ilvl="2" w:tplc="6F1878BC" w:tentative="1">
      <w:start w:val="1"/>
      <w:numFmt w:val="lowerRoman"/>
      <w:lvlText w:val="%3."/>
      <w:lvlJc w:val="right"/>
      <w:pPr>
        <w:ind w:left="2340" w:hanging="180"/>
      </w:pPr>
    </w:lvl>
    <w:lvl w:ilvl="3" w:tplc="4C0AA476" w:tentative="1">
      <w:start w:val="1"/>
      <w:numFmt w:val="decimal"/>
      <w:lvlText w:val="%4."/>
      <w:lvlJc w:val="left"/>
      <w:pPr>
        <w:ind w:left="3060" w:hanging="360"/>
      </w:pPr>
    </w:lvl>
    <w:lvl w:ilvl="4" w:tplc="B0A43048" w:tentative="1">
      <w:start w:val="1"/>
      <w:numFmt w:val="lowerLetter"/>
      <w:lvlText w:val="%5."/>
      <w:lvlJc w:val="left"/>
      <w:pPr>
        <w:ind w:left="3780" w:hanging="360"/>
      </w:pPr>
    </w:lvl>
    <w:lvl w:ilvl="5" w:tplc="B38C98F0" w:tentative="1">
      <w:start w:val="1"/>
      <w:numFmt w:val="lowerRoman"/>
      <w:lvlText w:val="%6."/>
      <w:lvlJc w:val="right"/>
      <w:pPr>
        <w:ind w:left="4500" w:hanging="180"/>
      </w:pPr>
    </w:lvl>
    <w:lvl w:ilvl="6" w:tplc="DCDA3830" w:tentative="1">
      <w:start w:val="1"/>
      <w:numFmt w:val="decimal"/>
      <w:lvlText w:val="%7."/>
      <w:lvlJc w:val="left"/>
      <w:pPr>
        <w:ind w:left="5220" w:hanging="360"/>
      </w:pPr>
    </w:lvl>
    <w:lvl w:ilvl="7" w:tplc="E220A34A" w:tentative="1">
      <w:start w:val="1"/>
      <w:numFmt w:val="lowerLetter"/>
      <w:lvlText w:val="%8."/>
      <w:lvlJc w:val="left"/>
      <w:pPr>
        <w:ind w:left="5940" w:hanging="360"/>
      </w:pPr>
    </w:lvl>
    <w:lvl w:ilvl="8" w:tplc="D6FC231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4D3B53"/>
    <w:multiLevelType w:val="hybridMultilevel"/>
    <w:tmpl w:val="E054ADB8"/>
    <w:lvl w:ilvl="0" w:tplc="C6E4B012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3E62C5B6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562E77D8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FD2C1B7A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5E488B78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E1A415F0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A1875EA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EEC6CC90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496C0276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602E1306"/>
    <w:multiLevelType w:val="hybridMultilevel"/>
    <w:tmpl w:val="284EAF04"/>
    <w:lvl w:ilvl="0" w:tplc="C108C67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980341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DA70745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5EE8E2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2181A2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D3E69EA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606AC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B006E4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D7EC2A6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1B22765"/>
    <w:multiLevelType w:val="hybridMultilevel"/>
    <w:tmpl w:val="09A43236"/>
    <w:lvl w:ilvl="0" w:tplc="7B4A66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81E57A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16CD7D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A2C32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1E2C1C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2A047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224E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142D84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F88128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DD1141"/>
    <w:multiLevelType w:val="hybridMultilevel"/>
    <w:tmpl w:val="32F65700"/>
    <w:lvl w:ilvl="0" w:tplc="BA2E0FCE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C3808D04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4566A504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1289B62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65AA8E72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33906B12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14F6672E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E2883BA2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088C1EE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>
    <w:nsid w:val="6BBD0848"/>
    <w:multiLevelType w:val="hybridMultilevel"/>
    <w:tmpl w:val="CAEC6BEC"/>
    <w:lvl w:ilvl="0" w:tplc="3828E7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A9AA7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2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280013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7430F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EB09E8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B38097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F2644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7CE85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570BB8"/>
    <w:multiLevelType w:val="hybridMultilevel"/>
    <w:tmpl w:val="C9F2CA02"/>
    <w:lvl w:ilvl="0" w:tplc="8716C19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27A891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B44E9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F0E3A9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B340F2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3B41DB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88C3BF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6C246F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C7829D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694352"/>
    <w:multiLevelType w:val="hybridMultilevel"/>
    <w:tmpl w:val="FB1CF28C"/>
    <w:lvl w:ilvl="0" w:tplc="47EEDC1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AE4FD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42BE5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8383A5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F30C46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6644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405A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56F3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5E02C1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044F24"/>
    <w:multiLevelType w:val="hybridMultilevel"/>
    <w:tmpl w:val="62F25B62"/>
    <w:lvl w:ilvl="0" w:tplc="7042266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476B7F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58E74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C844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0E2607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D621C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6618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BCDE6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F04F2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CC65B0"/>
    <w:multiLevelType w:val="hybridMultilevel"/>
    <w:tmpl w:val="5010108A"/>
    <w:lvl w:ilvl="0" w:tplc="6316C1E4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3BEC84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F1029A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FDA8CC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F47E4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BB45AC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CBE385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D9E5E7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AD04E3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DC40E39"/>
    <w:multiLevelType w:val="hybridMultilevel"/>
    <w:tmpl w:val="FB988420"/>
    <w:lvl w:ilvl="0" w:tplc="3CF84A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436942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C58860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5B656A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150AE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276FC9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574547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4B61CE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DAEDCE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F1D5E10"/>
    <w:multiLevelType w:val="hybridMultilevel"/>
    <w:tmpl w:val="95AC905A"/>
    <w:lvl w:ilvl="0" w:tplc="5802D97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868C41CA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6674F45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A70EC9A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6BF62080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58869BCE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DE2E0592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EE089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5AACFAE2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528C"/>
    <w:rsid w:val="000770B8"/>
    <w:rsid w:val="00077882"/>
    <w:rsid w:val="00082FF7"/>
    <w:rsid w:val="00095E0C"/>
    <w:rsid w:val="00097F9B"/>
    <w:rsid w:val="000A0DF6"/>
    <w:rsid w:val="000A48F6"/>
    <w:rsid w:val="000A7274"/>
    <w:rsid w:val="000B421D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09F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F68"/>
    <w:rsid w:val="002904FA"/>
    <w:rsid w:val="0029292B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4F6CE3"/>
    <w:rsid w:val="00500103"/>
    <w:rsid w:val="0050101F"/>
    <w:rsid w:val="00505245"/>
    <w:rsid w:val="005059F6"/>
    <w:rsid w:val="00510948"/>
    <w:rsid w:val="00515B85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6DB7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54EE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B47E9"/>
    <w:rsid w:val="006C7D5A"/>
    <w:rsid w:val="006D1213"/>
    <w:rsid w:val="006D155E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7F374B"/>
    <w:rsid w:val="008009E8"/>
    <w:rsid w:val="008029BD"/>
    <w:rsid w:val="00813FF1"/>
    <w:rsid w:val="00814060"/>
    <w:rsid w:val="008206E6"/>
    <w:rsid w:val="00827180"/>
    <w:rsid w:val="00827C5E"/>
    <w:rsid w:val="00830715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22CA7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9F091E"/>
    <w:rsid w:val="00A01931"/>
    <w:rsid w:val="00A10B7B"/>
    <w:rsid w:val="00A1245A"/>
    <w:rsid w:val="00A13139"/>
    <w:rsid w:val="00A13D50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24E39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03A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A59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98C1-7E76-4151-AF76-CDA8BDF2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8</cp:revision>
  <cp:lastPrinted>2011-11-03T11:36:00Z</cp:lastPrinted>
  <dcterms:created xsi:type="dcterms:W3CDTF">2023-12-23T08:30:00Z</dcterms:created>
  <dcterms:modified xsi:type="dcterms:W3CDTF">2024-01-11T14:59:00Z</dcterms:modified>
</cp:coreProperties>
</file>