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3" w:rsidRPr="00694A16" w:rsidRDefault="00FC5D48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694A16">
        <w:rPr>
          <w:b/>
          <w:sz w:val="28"/>
          <w:szCs w:val="28"/>
          <w:lang w:val="tt"/>
        </w:rPr>
        <w:t>Авыл җирлекләрендә ягулык-майлау материалларын исәпкә алуның билгеләнгән таләпләрен үтәүне тематик тикшерү нәтиҗәләре буенча мәгълүмат</w:t>
      </w:r>
    </w:p>
    <w:p w:rsidR="00694A16" w:rsidRPr="00D91985" w:rsidRDefault="00FC5D48" w:rsidP="00D91985">
      <w:pPr>
        <w:pStyle w:val="a8"/>
        <w:autoSpaceDE w:val="0"/>
        <w:autoSpaceDN w:val="0"/>
        <w:adjustRightInd w:val="0"/>
        <w:spacing w:before="120" w:line="252" w:lineRule="auto"/>
        <w:ind w:left="0" w:firstLine="53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 xml:space="preserve">Муниципаль район Башлыгы йөкләмәсе нигезендә 2022-2023 елларда авыл җирлекләре башкарма комитетларында (Кызыл Октябрь, </w:t>
      </w:r>
      <w:r>
        <w:rPr>
          <w:sz w:val="28"/>
          <w:szCs w:val="28"/>
          <w:lang w:val="tt"/>
        </w:rPr>
        <w:t>Петропавел) ягулык-майлау материалларын исәпкә алуның билгеләнгән таләпләрен үтәүгә, сайлап алып, тематик тикшерү үткәрелде.</w:t>
      </w:r>
    </w:p>
    <w:p w:rsidR="00694A16" w:rsidRDefault="00FC5D48" w:rsidP="00694A16">
      <w:pPr>
        <w:pStyle w:val="a8"/>
        <w:autoSpaceDE w:val="0"/>
        <w:autoSpaceDN w:val="0"/>
        <w:adjustRightInd w:val="0"/>
        <w:spacing w:line="252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Тикшерү нәтиҗәсендә түбәндәге хокук бозулар һәм җитешсезлекләр ачыкланды:</w:t>
      </w:r>
    </w:p>
    <w:p w:rsidR="00813FF1" w:rsidRPr="00E4403A" w:rsidRDefault="00FC5D48" w:rsidP="00813FF1">
      <w:pPr>
        <w:spacing w:before="240"/>
        <w:ind w:firstLine="567"/>
        <w:jc w:val="center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Хезмәт автотранспортына ягулык-майлау материаллары</w:t>
      </w:r>
    </w:p>
    <w:p w:rsidR="00DA6246" w:rsidRDefault="00FC5D48" w:rsidP="00DA6246">
      <w:pPr>
        <w:spacing w:before="120"/>
        <w:ind w:firstLine="567"/>
        <w:jc w:val="both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* тәүл</w:t>
      </w:r>
      <w:r w:rsidRPr="00E4403A">
        <w:rPr>
          <w:sz w:val="27"/>
          <w:szCs w:val="27"/>
          <w:lang w:val="tt"/>
        </w:rPr>
        <w:t>еклек йөрү нормативын (командировкаларны исәпкә алып, тәүлегенә 80 км) арттыру билгеләнде:</w:t>
      </w:r>
    </w:p>
    <w:p w:rsidR="00813FF1" w:rsidRDefault="00FC5D48" w:rsidP="00DA6246">
      <w:pPr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 xml:space="preserve">Кызыл Октябрь АҖ: анализлана торган чорда бу күрсәткеч уртача тәүлегенә 103 км. тәшкил итә, бу тәүлегенә 23 км.га  яки  29%ка нормативтан югарырак, бу ягулык-майлау </w:t>
      </w:r>
      <w:r>
        <w:rPr>
          <w:sz w:val="27"/>
          <w:szCs w:val="27"/>
          <w:lang w:val="tt"/>
        </w:rPr>
        <w:t>материалларының 339,2 л. күләмендә 15,6 мең сумлык  нормативтан тыш (эффектив булмаган) чыгымына китергән</w:t>
      </w:r>
      <w:r w:rsidR="00754A6A">
        <w:rPr>
          <w:sz w:val="27"/>
          <w:szCs w:val="27"/>
          <w:lang w:val="tt"/>
        </w:rPr>
        <w:t>;</w:t>
      </w:r>
    </w:p>
    <w:p w:rsidR="00DA6246" w:rsidRDefault="00FC5D48" w:rsidP="00DA6246">
      <w:pPr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Петропавел АҖ: анализлана торган чорда бу күрсәткеч уртача тәүлегенә 110 км. тәшкил итә, бу тәүлегенә 30 км.га  яки  37%ка нормативтан югарырак, бу я</w:t>
      </w:r>
      <w:r>
        <w:rPr>
          <w:sz w:val="27"/>
          <w:szCs w:val="27"/>
          <w:lang w:val="tt"/>
        </w:rPr>
        <w:t>гулык-майлау материалларының 442,0 л. күләмендә 20,4 мең сумлык  нормативтан тыш (эффектив булмаган) чыгымына китергән</w:t>
      </w:r>
      <w:r w:rsidR="00754A6A">
        <w:rPr>
          <w:sz w:val="27"/>
          <w:szCs w:val="27"/>
          <w:lang w:val="tt"/>
        </w:rPr>
        <w:t>.</w:t>
      </w:r>
      <w:bookmarkStart w:id="0" w:name="_GoBack"/>
      <w:bookmarkEnd w:id="0"/>
    </w:p>
    <w:p w:rsidR="00813FF1" w:rsidRPr="00E4403A" w:rsidRDefault="00FC5D48" w:rsidP="00A13139">
      <w:pPr>
        <w:pStyle w:val="a3"/>
        <w:spacing w:before="120"/>
        <w:ind w:firstLine="567"/>
        <w:jc w:val="center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Беренчел документацияне алып бару</w:t>
      </w:r>
    </w:p>
    <w:p w:rsidR="00813FF1" w:rsidRPr="00754A6A" w:rsidRDefault="00FC5D48" w:rsidP="00813FF1">
      <w:pPr>
        <w:pStyle w:val="a3"/>
        <w:spacing w:before="120"/>
        <w:ind w:firstLine="567"/>
        <w:jc w:val="both"/>
        <w:rPr>
          <w:i/>
          <w:sz w:val="27"/>
          <w:szCs w:val="27"/>
          <w:lang w:val="tt"/>
        </w:rPr>
      </w:pPr>
      <w:r w:rsidRPr="00E4403A">
        <w:rPr>
          <w:sz w:val="27"/>
          <w:szCs w:val="27"/>
          <w:lang w:val="tt"/>
        </w:rPr>
        <w:t xml:space="preserve"> Петропавел АҖ: тикшерелгән авыл җирлекләрендә, шул исәптән Архангел Бистәсе,  Кызыл Октябрь п.с., Әдә</w:t>
      </w:r>
      <w:r w:rsidRPr="00E4403A">
        <w:rPr>
          <w:sz w:val="27"/>
          <w:szCs w:val="27"/>
          <w:lang w:val="tt"/>
        </w:rPr>
        <w:t>мсә авылы,Черемухово Бистәсе, Шахмайкино авылларында юл кәгазъләрендә  хезмәт автомобиленең кайда булуы турында мәгълүмат юк</w:t>
      </w:r>
      <w:r w:rsidR="00754A6A">
        <w:rPr>
          <w:sz w:val="27"/>
          <w:szCs w:val="27"/>
          <w:lang w:val="tt"/>
        </w:rPr>
        <w:t>.</w:t>
      </w:r>
      <w:r w:rsidRPr="00E4403A">
        <w:rPr>
          <w:sz w:val="27"/>
          <w:szCs w:val="27"/>
          <w:lang w:val="tt"/>
        </w:rPr>
        <w:t xml:space="preserve"> </w:t>
      </w:r>
    </w:p>
    <w:p w:rsidR="00813FF1" w:rsidRPr="00754A6A" w:rsidRDefault="00FC5D48" w:rsidP="00A13139">
      <w:pPr>
        <w:pStyle w:val="a3"/>
        <w:spacing w:before="240"/>
        <w:ind w:firstLine="567"/>
        <w:jc w:val="center"/>
        <w:rPr>
          <w:sz w:val="27"/>
          <w:szCs w:val="27"/>
          <w:lang w:val="tt"/>
        </w:rPr>
      </w:pPr>
      <w:r w:rsidRPr="00E4403A">
        <w:rPr>
          <w:sz w:val="27"/>
          <w:szCs w:val="27"/>
          <w:lang w:val="tt"/>
        </w:rPr>
        <w:t>Хезмәткәрләрне комадировкага җибәрүне рәсмиләштерү</w:t>
      </w:r>
    </w:p>
    <w:p w:rsidR="00A13139" w:rsidRPr="00754A6A" w:rsidRDefault="00FC5D48" w:rsidP="00813FF1">
      <w:pPr>
        <w:pStyle w:val="a3"/>
        <w:spacing w:before="120"/>
        <w:ind w:firstLine="567"/>
        <w:jc w:val="both"/>
        <w:rPr>
          <w:sz w:val="27"/>
          <w:szCs w:val="27"/>
          <w:lang w:val="tt"/>
        </w:rPr>
      </w:pPr>
      <w:r>
        <w:rPr>
          <w:sz w:val="27"/>
          <w:szCs w:val="27"/>
          <w:lang w:val="tt"/>
        </w:rPr>
        <w:t>* хезмәт транспортында командировкаларга чыгу вакытында РФ Хөкүмәтенең 20</w:t>
      </w:r>
      <w:r>
        <w:rPr>
          <w:sz w:val="27"/>
          <w:szCs w:val="27"/>
          <w:lang w:val="tt"/>
        </w:rPr>
        <w:t>08 елның 13 октябрендәге 749 номерлы «Хезмәткәрләрне хезмәт командировкаларына җибәрү үзенчәлекләре турында»гы карары белән билгеләнгән таләпләрне бозуда бәндәге фактлар билгеләнде:</w:t>
      </w:r>
    </w:p>
    <w:p w:rsidR="00813FF1" w:rsidRPr="00754A6A" w:rsidRDefault="00FC5D48" w:rsidP="00813FF1">
      <w:pPr>
        <w:pStyle w:val="a3"/>
        <w:spacing w:before="120"/>
        <w:ind w:firstLine="567"/>
        <w:jc w:val="both"/>
        <w:rPr>
          <w:sz w:val="27"/>
          <w:szCs w:val="27"/>
          <w:lang w:val="tt"/>
        </w:rPr>
      </w:pPr>
      <w:r>
        <w:rPr>
          <w:sz w:val="27"/>
          <w:szCs w:val="27"/>
          <w:lang w:val="tt"/>
        </w:rPr>
        <w:t>Кызыл Октябрь АҖ: 120 км арага 1 бер. хезмәткәрне командировкага җибәрү ту</w:t>
      </w:r>
      <w:r>
        <w:rPr>
          <w:sz w:val="27"/>
          <w:szCs w:val="27"/>
          <w:lang w:val="tt"/>
        </w:rPr>
        <w:t xml:space="preserve">рында боерыклар рәсмиләштерелмәгән, шул исәптән: 13 декабрь – Чистай шәһәре (120 км); </w:t>
      </w:r>
    </w:p>
    <w:p w:rsidR="00A13139" w:rsidRPr="00754A6A" w:rsidRDefault="00FC5D48" w:rsidP="00A13139">
      <w:pPr>
        <w:pStyle w:val="a3"/>
        <w:spacing w:before="120"/>
        <w:ind w:firstLine="567"/>
        <w:jc w:val="both"/>
        <w:rPr>
          <w:sz w:val="27"/>
          <w:szCs w:val="27"/>
          <w:lang w:val="tt"/>
        </w:rPr>
      </w:pPr>
      <w:r>
        <w:rPr>
          <w:sz w:val="27"/>
          <w:szCs w:val="27"/>
          <w:lang w:val="tt"/>
        </w:rPr>
        <w:t xml:space="preserve">Петропавел АҖ: Яңа Чишмә муниципаль районы эчендә хезмәт транспортында командировкаларга чыкканда беренчел документациядә баруның билгеләнгән пунктлары һәм максатлары </w:t>
      </w:r>
      <w:r>
        <w:rPr>
          <w:sz w:val="27"/>
          <w:szCs w:val="27"/>
          <w:lang w:val="tt"/>
        </w:rPr>
        <w:t>турында мәгълүмат юк.</w:t>
      </w:r>
    </w:p>
    <w:p w:rsidR="00813FF1" w:rsidRDefault="00FC5D48" w:rsidP="00A13139">
      <w:pPr>
        <w:pStyle w:val="a3"/>
        <w:spacing w:before="240" w:line="264" w:lineRule="auto"/>
        <w:ind w:firstLine="567"/>
        <w:jc w:val="center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 xml:space="preserve">Ягулык-майлау материаллары башка максатларга </w:t>
      </w:r>
    </w:p>
    <w:p w:rsidR="00A13139" w:rsidRDefault="00FC5D48" w:rsidP="00A13139">
      <w:pPr>
        <w:pStyle w:val="a3"/>
        <w:spacing w:before="240" w:line="264" w:lineRule="auto"/>
        <w:ind w:firstLine="567"/>
        <w:jc w:val="center"/>
        <w:rPr>
          <w:sz w:val="27"/>
          <w:szCs w:val="27"/>
        </w:rPr>
      </w:pPr>
      <w:r>
        <w:rPr>
          <w:sz w:val="27"/>
          <w:szCs w:val="27"/>
          <w:lang w:val="tt"/>
        </w:rPr>
        <w:t>Кызыл Октябрь АҖ</w:t>
      </w:r>
    </w:p>
    <w:p w:rsidR="00813FF1" w:rsidRPr="00E4403A" w:rsidRDefault="00FC5D48" w:rsidP="00A13139">
      <w:pPr>
        <w:pStyle w:val="a3"/>
        <w:spacing w:before="240" w:line="264" w:lineRule="auto"/>
        <w:ind w:firstLine="567"/>
        <w:jc w:val="both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 xml:space="preserve">* «Бухгалтерлык исәп-хисабы турында» 2011 елның 06 декабрендәге 402-ФЗ номерлы Федераль законның 9 статьясындагы 1, 2 өлешләрен бозу: 2022 елның июль </w:t>
      </w:r>
      <w:r w:rsidRPr="00E4403A">
        <w:rPr>
          <w:sz w:val="27"/>
          <w:szCs w:val="27"/>
          <w:lang w:val="tt"/>
        </w:rPr>
        <w:lastRenderedPageBreak/>
        <w:t xml:space="preserve">һәм август айларында </w:t>
      </w:r>
      <w:r w:rsidRPr="00E4403A">
        <w:rPr>
          <w:sz w:val="27"/>
          <w:szCs w:val="27"/>
          <w:lang w:val="tt"/>
        </w:rPr>
        <w:t>ягулык-майлау материалларын исәптән чыгару буенча комиссия актларында акт төзелгән даталар (документта мәҗбүри реквизит) күрсәтелмәгән,  бензотехникага (бензочапкыч) 10,09 мең сумлык 220,0 л күләмендә ягулык-майлау материаллары (АИ-92) ягулык-майлау матери</w:t>
      </w:r>
      <w:r w:rsidRPr="00E4403A">
        <w:rPr>
          <w:sz w:val="27"/>
          <w:szCs w:val="27"/>
          <w:lang w:val="tt"/>
        </w:rPr>
        <w:t>алларының чыгым нормаларын, техниканың эш вакытын санамыйча, исәптән чыгарылган;</w:t>
      </w:r>
    </w:p>
    <w:p w:rsidR="00813FF1" w:rsidRPr="00E4403A" w:rsidRDefault="00FC5D48" w:rsidP="00813FF1">
      <w:pPr>
        <w:pStyle w:val="a3"/>
        <w:spacing w:before="120"/>
        <w:ind w:firstLine="567"/>
        <w:jc w:val="both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- айлар киселешендә матди запасларны исәптән чыгару турындагы актлар буенча (ф. 0504230) ягулык-майлау материалларының күләме һәм бәясе беренчел документлардагы (юл кәгазьләре</w:t>
      </w:r>
      <w:r w:rsidRPr="00E4403A">
        <w:rPr>
          <w:sz w:val="27"/>
          <w:szCs w:val="27"/>
          <w:lang w:val="tt"/>
        </w:rPr>
        <w:t xml:space="preserve">, коммиссия актлары) ягулык-майлау материалларының күләменә һәм бәясенә  туры килми(зуррак яки кечерәк якка). </w:t>
      </w:r>
    </w:p>
    <w:p w:rsidR="00813FF1" w:rsidRDefault="00FC5D48" w:rsidP="00A13139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tt"/>
        </w:rPr>
        <w:t>Петропавел АҖ</w:t>
      </w:r>
    </w:p>
    <w:p w:rsidR="00A13139" w:rsidRDefault="00FC5D48" w:rsidP="00A13139">
      <w:pPr>
        <w:pStyle w:val="a3"/>
        <w:shd w:val="clear" w:color="auto" w:fill="FFFFFF" w:themeFill="background1"/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*трактор юл кәгазьләрендә (412-АПК формасы) китәр алдыннан һәм кайткач мотосәгать күрсәткечләре чагылдырылмаган;</w:t>
      </w:r>
    </w:p>
    <w:p w:rsidR="00A13139" w:rsidRDefault="00FC5D48" w:rsidP="00A13139">
      <w:pPr>
        <w:pStyle w:val="a3"/>
        <w:shd w:val="clear" w:color="auto" w:fill="FFFFFF" w:themeFill="background1"/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* тракторның «Төзе</w:t>
      </w:r>
      <w:r>
        <w:rPr>
          <w:sz w:val="27"/>
          <w:szCs w:val="27"/>
          <w:lang w:val="tt"/>
        </w:rPr>
        <w:t>кләндерү» максаты белән чыгу урыннары һәм маршрутлары конкретлаштырылмаган</w:t>
      </w:r>
      <w:r w:rsidR="00754A6A">
        <w:rPr>
          <w:sz w:val="27"/>
          <w:szCs w:val="27"/>
          <w:lang w:val="tt"/>
        </w:rPr>
        <w:t>;</w:t>
      </w:r>
    </w:p>
    <w:p w:rsidR="00A13139" w:rsidRDefault="00A13139" w:rsidP="00A13139"/>
    <w:p w:rsidR="00A13139" w:rsidRDefault="00FC5D48" w:rsidP="00A1313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* 157н номерлы инструкциянең 114 пунктын бозып, 2023 елның гыйнвар – апрель айларында җирлек башкарма комитеты тарафыннан 6,03 мең сумлык 110,6 литр ягулык-майлау материаллары (ДТ</w:t>
      </w:r>
      <w:r>
        <w:rPr>
          <w:sz w:val="27"/>
          <w:szCs w:val="27"/>
          <w:lang w:val="tt"/>
        </w:rPr>
        <w:t xml:space="preserve">) исәптән чыгарылган, беренчел документлардагы мәгълүматларга караганда, ул калдыкта булган; </w:t>
      </w:r>
    </w:p>
    <w:p w:rsidR="00A13139" w:rsidRPr="00251337" w:rsidRDefault="00FC5D48" w:rsidP="00A13139">
      <w:pPr>
        <w:pStyle w:val="a3"/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* 4,77 мең сумлык 88,5 л.күләмендә «Юл хуҗалыгы» бүлеге өчен каралган ягулык-майлау материаллары апрель аенда бюджет чыгымнарының башка бүлекләренә, аерым алганда</w:t>
      </w:r>
      <w:r>
        <w:rPr>
          <w:sz w:val="27"/>
          <w:szCs w:val="27"/>
          <w:lang w:val="tt"/>
        </w:rPr>
        <w:t>, төзекләндерү чараларына (максатсыз файдалануга) юнәлтелгән.</w:t>
      </w:r>
    </w:p>
    <w:p w:rsidR="00694A16" w:rsidRPr="00754A6A" w:rsidRDefault="00FC5D48" w:rsidP="00694A16">
      <w:pPr>
        <w:spacing w:before="120"/>
        <w:ind w:firstLine="709"/>
        <w:jc w:val="both"/>
        <w:rPr>
          <w:sz w:val="28"/>
          <w:szCs w:val="28"/>
          <w:lang w:val="tt"/>
        </w:rPr>
      </w:pPr>
      <w:r w:rsidRPr="007F374B">
        <w:rPr>
          <w:sz w:val="28"/>
          <w:szCs w:val="28"/>
          <w:lang w:val="tt"/>
        </w:rPr>
        <w:t xml:space="preserve">Тикшерүләр нәтиҗәсендә ачыкланган хокук бозуларны һәм җитешсезлекләрне бетерү буенча чаралар күрелде, җаваплы затлар (җирлек бухгалтерлары) дисциплинар җаваплылыкка  (кисәтү) тартылды. Тикшерү </w:t>
      </w:r>
      <w:r w:rsidRPr="007F374B">
        <w:rPr>
          <w:sz w:val="28"/>
          <w:szCs w:val="28"/>
          <w:lang w:val="tt"/>
        </w:rPr>
        <w:t>нәтиҗәләре район җитәкчелегенә җиткерелде, район Башлыгы, район Башкарма комитеты җитәкчесе һәм башка кызыксынган затлар белән киңәшмәдә каралды, шулай ук тикшерү материаллары район прокуратурасына җибәрелде.</w:t>
      </w:r>
    </w:p>
    <w:p w:rsidR="00044328" w:rsidRPr="00754A6A" w:rsidRDefault="00044328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552E7F" w:rsidRPr="00754A6A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552E7F" w:rsidRPr="00754A6A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E27404" w:rsidRPr="00754A6A" w:rsidRDefault="00E27404" w:rsidP="008A5F9B">
      <w:pPr>
        <w:ind w:firstLine="669"/>
        <w:jc w:val="both"/>
        <w:rPr>
          <w:sz w:val="28"/>
          <w:szCs w:val="28"/>
          <w:lang w:val="t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CD246F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CD246F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FC5D4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 xml:space="preserve">ТР Яңа Чишмә муниципаль районының </w:t>
                  </w:r>
                  <w:r w:rsidRPr="003C4D53">
                    <w:rPr>
                      <w:sz w:val="28"/>
                      <w:szCs w:val="28"/>
                      <w:lang w:val="tt"/>
                    </w:rPr>
                    <w:t>Контроль-хисап палатасы рәисе</w:t>
                  </w:r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FC5D4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48" w:rsidRDefault="00FC5D48">
      <w:r>
        <w:separator/>
      </w:r>
    </w:p>
  </w:endnote>
  <w:endnote w:type="continuationSeparator" w:id="0">
    <w:p w:rsidR="00FC5D48" w:rsidRDefault="00FC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FC5D48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FC5D48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4A6A">
      <w:rPr>
        <w:rStyle w:val="a6"/>
        <w:noProof/>
      </w:rPr>
      <w:t>2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48" w:rsidRDefault="00FC5D48">
      <w:r>
        <w:separator/>
      </w:r>
    </w:p>
  </w:footnote>
  <w:footnote w:type="continuationSeparator" w:id="0">
    <w:p w:rsidR="00FC5D48" w:rsidRDefault="00FC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F10CFB9C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56CC37E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988BB1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C0A7CC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A340B0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58925A2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C563A7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BCCE7F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77A1E7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7C625D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2C5064D4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754A05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AEC3698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EAA583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6CA0AF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0E4065C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4CA578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E7CB45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482E71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886B5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F747C7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33058A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6A0678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F64D1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EAB1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0E810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9854B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FAE6D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BD6CAEE" w:tentative="1">
      <w:start w:val="1"/>
      <w:numFmt w:val="lowerLetter"/>
      <w:lvlText w:val="%2."/>
      <w:lvlJc w:val="left"/>
      <w:pPr>
        <w:ind w:left="1620" w:hanging="360"/>
      </w:pPr>
    </w:lvl>
    <w:lvl w:ilvl="2" w:tplc="9056C096" w:tentative="1">
      <w:start w:val="1"/>
      <w:numFmt w:val="lowerRoman"/>
      <w:lvlText w:val="%3."/>
      <w:lvlJc w:val="right"/>
      <w:pPr>
        <w:ind w:left="2340" w:hanging="180"/>
      </w:pPr>
    </w:lvl>
    <w:lvl w:ilvl="3" w:tplc="BCAE056E" w:tentative="1">
      <w:start w:val="1"/>
      <w:numFmt w:val="decimal"/>
      <w:lvlText w:val="%4."/>
      <w:lvlJc w:val="left"/>
      <w:pPr>
        <w:ind w:left="3060" w:hanging="360"/>
      </w:pPr>
    </w:lvl>
    <w:lvl w:ilvl="4" w:tplc="CF907AB2" w:tentative="1">
      <w:start w:val="1"/>
      <w:numFmt w:val="lowerLetter"/>
      <w:lvlText w:val="%5."/>
      <w:lvlJc w:val="left"/>
      <w:pPr>
        <w:ind w:left="3780" w:hanging="360"/>
      </w:pPr>
    </w:lvl>
    <w:lvl w:ilvl="5" w:tplc="7F707EC4" w:tentative="1">
      <w:start w:val="1"/>
      <w:numFmt w:val="lowerRoman"/>
      <w:lvlText w:val="%6."/>
      <w:lvlJc w:val="right"/>
      <w:pPr>
        <w:ind w:left="4500" w:hanging="180"/>
      </w:pPr>
    </w:lvl>
    <w:lvl w:ilvl="6" w:tplc="A4CCAA06" w:tentative="1">
      <w:start w:val="1"/>
      <w:numFmt w:val="decimal"/>
      <w:lvlText w:val="%7."/>
      <w:lvlJc w:val="left"/>
      <w:pPr>
        <w:ind w:left="5220" w:hanging="360"/>
      </w:pPr>
    </w:lvl>
    <w:lvl w:ilvl="7" w:tplc="1206C5C4" w:tentative="1">
      <w:start w:val="1"/>
      <w:numFmt w:val="lowerLetter"/>
      <w:lvlText w:val="%8."/>
      <w:lvlJc w:val="left"/>
      <w:pPr>
        <w:ind w:left="5940" w:hanging="360"/>
      </w:pPr>
    </w:lvl>
    <w:lvl w:ilvl="8" w:tplc="A3EE497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883218"/>
    <w:multiLevelType w:val="hybridMultilevel"/>
    <w:tmpl w:val="EC6EEA58"/>
    <w:lvl w:ilvl="0" w:tplc="6AF0EC1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A6BAD20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70AA3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EB13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84DBD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7ECB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69ECB1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99AD2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329C8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E269E8"/>
    <w:multiLevelType w:val="hybridMultilevel"/>
    <w:tmpl w:val="E5E07570"/>
    <w:lvl w:ilvl="0" w:tplc="32EA92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CDA840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643B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AE400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18DE8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28BF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241C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588A2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38DA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DE1ECE"/>
    <w:multiLevelType w:val="hybridMultilevel"/>
    <w:tmpl w:val="71ECFA42"/>
    <w:lvl w:ilvl="0" w:tplc="458EAA1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49D9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DAE6302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BC8463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E16C4E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D024B52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750BC3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19077F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E4681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392D32"/>
    <w:multiLevelType w:val="hybridMultilevel"/>
    <w:tmpl w:val="C276E270"/>
    <w:lvl w:ilvl="0" w:tplc="503CA66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D6EC2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2227C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D4631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9E93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EE798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92E478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384C06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31A6F4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396CAD"/>
    <w:multiLevelType w:val="hybridMultilevel"/>
    <w:tmpl w:val="60B8DE64"/>
    <w:lvl w:ilvl="0" w:tplc="219A7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78476A4" w:tentative="1">
      <w:start w:val="1"/>
      <w:numFmt w:val="lowerLetter"/>
      <w:lvlText w:val="%2."/>
      <w:lvlJc w:val="left"/>
      <w:pPr>
        <w:ind w:left="1647" w:hanging="360"/>
      </w:pPr>
    </w:lvl>
    <w:lvl w:ilvl="2" w:tplc="050AD1A2" w:tentative="1">
      <w:start w:val="1"/>
      <w:numFmt w:val="lowerRoman"/>
      <w:lvlText w:val="%3."/>
      <w:lvlJc w:val="right"/>
      <w:pPr>
        <w:ind w:left="2367" w:hanging="180"/>
      </w:pPr>
    </w:lvl>
    <w:lvl w:ilvl="3" w:tplc="AFAC1044" w:tentative="1">
      <w:start w:val="1"/>
      <w:numFmt w:val="decimal"/>
      <w:lvlText w:val="%4."/>
      <w:lvlJc w:val="left"/>
      <w:pPr>
        <w:ind w:left="3087" w:hanging="360"/>
      </w:pPr>
    </w:lvl>
    <w:lvl w:ilvl="4" w:tplc="558C6C48" w:tentative="1">
      <w:start w:val="1"/>
      <w:numFmt w:val="lowerLetter"/>
      <w:lvlText w:val="%5."/>
      <w:lvlJc w:val="left"/>
      <w:pPr>
        <w:ind w:left="3807" w:hanging="360"/>
      </w:pPr>
    </w:lvl>
    <w:lvl w:ilvl="5" w:tplc="8BFE358E" w:tentative="1">
      <w:start w:val="1"/>
      <w:numFmt w:val="lowerRoman"/>
      <w:lvlText w:val="%6."/>
      <w:lvlJc w:val="right"/>
      <w:pPr>
        <w:ind w:left="4527" w:hanging="180"/>
      </w:pPr>
    </w:lvl>
    <w:lvl w:ilvl="6" w:tplc="EB42F910" w:tentative="1">
      <w:start w:val="1"/>
      <w:numFmt w:val="decimal"/>
      <w:lvlText w:val="%7."/>
      <w:lvlJc w:val="left"/>
      <w:pPr>
        <w:ind w:left="5247" w:hanging="360"/>
      </w:pPr>
    </w:lvl>
    <w:lvl w:ilvl="7" w:tplc="91D4E7FC" w:tentative="1">
      <w:start w:val="1"/>
      <w:numFmt w:val="lowerLetter"/>
      <w:lvlText w:val="%8."/>
      <w:lvlJc w:val="left"/>
      <w:pPr>
        <w:ind w:left="5967" w:hanging="360"/>
      </w:pPr>
    </w:lvl>
    <w:lvl w:ilvl="8" w:tplc="337C91A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9808E8"/>
    <w:multiLevelType w:val="hybridMultilevel"/>
    <w:tmpl w:val="24043668"/>
    <w:lvl w:ilvl="0" w:tplc="DDC0956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8946E0A6" w:tentative="1">
      <w:start w:val="1"/>
      <w:numFmt w:val="lowerLetter"/>
      <w:lvlText w:val="%2."/>
      <w:lvlJc w:val="left"/>
      <w:pPr>
        <w:ind w:left="1620" w:hanging="360"/>
      </w:pPr>
    </w:lvl>
    <w:lvl w:ilvl="2" w:tplc="0038B150" w:tentative="1">
      <w:start w:val="1"/>
      <w:numFmt w:val="lowerRoman"/>
      <w:lvlText w:val="%3."/>
      <w:lvlJc w:val="right"/>
      <w:pPr>
        <w:ind w:left="2340" w:hanging="180"/>
      </w:pPr>
    </w:lvl>
    <w:lvl w:ilvl="3" w:tplc="BCDE1428" w:tentative="1">
      <w:start w:val="1"/>
      <w:numFmt w:val="decimal"/>
      <w:lvlText w:val="%4."/>
      <w:lvlJc w:val="left"/>
      <w:pPr>
        <w:ind w:left="3060" w:hanging="360"/>
      </w:pPr>
    </w:lvl>
    <w:lvl w:ilvl="4" w:tplc="911C80B8" w:tentative="1">
      <w:start w:val="1"/>
      <w:numFmt w:val="lowerLetter"/>
      <w:lvlText w:val="%5."/>
      <w:lvlJc w:val="left"/>
      <w:pPr>
        <w:ind w:left="3780" w:hanging="360"/>
      </w:pPr>
    </w:lvl>
    <w:lvl w:ilvl="5" w:tplc="8496EA36" w:tentative="1">
      <w:start w:val="1"/>
      <w:numFmt w:val="lowerRoman"/>
      <w:lvlText w:val="%6."/>
      <w:lvlJc w:val="right"/>
      <w:pPr>
        <w:ind w:left="4500" w:hanging="180"/>
      </w:pPr>
    </w:lvl>
    <w:lvl w:ilvl="6" w:tplc="D018C8BC" w:tentative="1">
      <w:start w:val="1"/>
      <w:numFmt w:val="decimal"/>
      <w:lvlText w:val="%7."/>
      <w:lvlJc w:val="left"/>
      <w:pPr>
        <w:ind w:left="5220" w:hanging="360"/>
      </w:pPr>
    </w:lvl>
    <w:lvl w:ilvl="7" w:tplc="6E3087B2" w:tentative="1">
      <w:start w:val="1"/>
      <w:numFmt w:val="lowerLetter"/>
      <w:lvlText w:val="%8."/>
      <w:lvlJc w:val="left"/>
      <w:pPr>
        <w:ind w:left="5940" w:hanging="360"/>
      </w:pPr>
    </w:lvl>
    <w:lvl w:ilvl="8" w:tplc="1FBCB9F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4D3B53"/>
    <w:multiLevelType w:val="hybridMultilevel"/>
    <w:tmpl w:val="E054ADB8"/>
    <w:lvl w:ilvl="0" w:tplc="1504B824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E2987BEC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93CEE754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3C748824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5FCA2B10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50E6D7A8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ED86D670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3367D64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99E4A52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602E1306"/>
    <w:multiLevelType w:val="hybridMultilevel"/>
    <w:tmpl w:val="284EAF04"/>
    <w:lvl w:ilvl="0" w:tplc="F344294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1E4EAC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0404C8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734820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BE2EA4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CA00D6B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8521AA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414ADE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FC9E4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1B22765"/>
    <w:multiLevelType w:val="hybridMultilevel"/>
    <w:tmpl w:val="09A43236"/>
    <w:lvl w:ilvl="0" w:tplc="68C24E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B8BB3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0C24B5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6C25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CD01CF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2CA1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FE775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1032C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D52721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DD1141"/>
    <w:multiLevelType w:val="hybridMultilevel"/>
    <w:tmpl w:val="32F65700"/>
    <w:lvl w:ilvl="0" w:tplc="E98E84A8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B23E60E8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1A64D11C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B752396A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F14816F2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BAD29072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DAE06F80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FB8CEDBC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C3AE917E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6BBD0848"/>
    <w:multiLevelType w:val="hybridMultilevel"/>
    <w:tmpl w:val="CAEC6BEC"/>
    <w:lvl w:ilvl="0" w:tplc="F2540A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56ABCC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B5AF0C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92CE19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50EE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4A7A3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D5ED97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69AC89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FA68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570BB8"/>
    <w:multiLevelType w:val="hybridMultilevel"/>
    <w:tmpl w:val="C9F2CA02"/>
    <w:lvl w:ilvl="0" w:tplc="B2B681B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C869E0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4A26FF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E68DD8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8C123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0D82D7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DCC61D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ECA0F6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6445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694352"/>
    <w:multiLevelType w:val="hybridMultilevel"/>
    <w:tmpl w:val="FB1CF28C"/>
    <w:lvl w:ilvl="0" w:tplc="3F726AE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94C93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A8C25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B8FE9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B3A6A1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3C75B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E24ACC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13EB00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E8E5FA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044F24"/>
    <w:multiLevelType w:val="hybridMultilevel"/>
    <w:tmpl w:val="62F25B62"/>
    <w:lvl w:ilvl="0" w:tplc="ED2C31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9C7A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60B55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0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8027F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BAE0D1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1A8E1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9FE1CA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A42254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CC65B0"/>
    <w:multiLevelType w:val="hybridMultilevel"/>
    <w:tmpl w:val="5010108A"/>
    <w:lvl w:ilvl="0" w:tplc="480A2E08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53C2BDE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A8AF21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D8A60A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1C8DCB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E6C106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69E32C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73A28E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1F4CE9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DC40E39"/>
    <w:multiLevelType w:val="hybridMultilevel"/>
    <w:tmpl w:val="FB988420"/>
    <w:lvl w:ilvl="0" w:tplc="9BC2D7E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698B47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CCCD86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15E1F2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E38A24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9D0372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7C079A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A608D9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3322E8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F1D5E10"/>
    <w:multiLevelType w:val="hybridMultilevel"/>
    <w:tmpl w:val="95AC905A"/>
    <w:lvl w:ilvl="0" w:tplc="9D203A3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AAA4312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54A4B21E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C8B66E2C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E1E8D9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CC9AB5D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6106785C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5FE639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C07E521C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1337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4A6A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7F374B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46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03A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C5D48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41F8-4F05-4DDA-A73C-8ABBDB20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9</cp:revision>
  <cp:lastPrinted>2011-11-03T11:36:00Z</cp:lastPrinted>
  <dcterms:created xsi:type="dcterms:W3CDTF">2022-09-28T11:48:00Z</dcterms:created>
  <dcterms:modified xsi:type="dcterms:W3CDTF">2023-07-12T10:29:00Z</dcterms:modified>
</cp:coreProperties>
</file>