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E54FB" w:rsidRPr="00D4053C" w:rsidP="008E54FB">
      <w:pPr>
        <w:shd w:val="clear" w:color="auto" w:fill="FFFFFF"/>
        <w:bidi w:val="0"/>
        <w:spacing w:line="252" w:lineRule="auto"/>
        <w:ind w:firstLine="709"/>
        <w:jc w:val="center"/>
        <w:rPr>
          <w:b/>
          <w:sz w:val="28"/>
          <w:szCs w:val="28"/>
        </w:rPr>
      </w:pPr>
      <w:r w:rsidRPr="00D4053C" w:rsidR="00D4053C">
        <w:rPr>
          <w:b/>
          <w:sz w:val="27"/>
          <w:szCs w:val="27"/>
          <w:rtl w:val="0"/>
          <w:lang w:val="tt"/>
        </w:rPr>
        <w:t>«Татарстан Республикасы Хезмәт, халыкны эш белән тәэмин итү һәм социаль яклау министрлыгының «Забота» халыкка социаль хезмәт күрсәтү комплекслы үзәге» дәүләт автоном социаль хезмәт күрсәтү учреждениесенең финанс-хуҗалык эшчәнлегенең аерым мәсьәләләрен тикшерү нәтиҗәләре буенча мәгълүмат</w:t>
      </w:r>
      <w:bookmarkStart w:id="0" w:name="_Toc487100426"/>
      <w:bookmarkStart w:id="1" w:name="_Toc487100646"/>
      <w:bookmarkEnd w:id="0"/>
      <w:bookmarkEnd w:id="1"/>
    </w:p>
    <w:p w:rsidR="00B93F54" w:rsidRPr="00B93F54" w:rsidP="00020323">
      <w:pPr>
        <w:tabs>
          <w:tab w:val="num" w:pos="0"/>
        </w:tabs>
        <w:ind w:firstLine="540"/>
        <w:jc w:val="center"/>
        <w:rPr>
          <w:b/>
          <w:sz w:val="28"/>
          <w:szCs w:val="28"/>
        </w:rPr>
      </w:pPr>
    </w:p>
    <w:p w:rsidR="00F90DDC" w:rsidRPr="009A7DDA" w:rsidP="00F90DDC">
      <w:pPr>
        <w:pStyle w:val="a"/>
        <w:bidi w:val="0"/>
        <w:spacing w:line="316" w:lineRule="exact"/>
        <w:ind w:left="7" w:firstLine="705"/>
        <w:jc w:val="both"/>
        <w:rPr>
          <w:sz w:val="28"/>
          <w:szCs w:val="28"/>
        </w:rPr>
      </w:pPr>
      <w:r w:rsidRPr="005515A9" w:rsidR="00D4053C">
        <w:rPr>
          <w:sz w:val="27"/>
          <w:szCs w:val="27"/>
          <w:rtl w:val="0"/>
          <w:lang w:val="tt"/>
        </w:rPr>
        <w:t>Яңа Чишмә районы прокуратурасы мөрәҗәгате нигезендә, «Татарстан Республикасы Хезмәт, халыкны эш белән тәэмин итү һәм социаль яклау министрлыгының «Забота» халыкка социаль хезмәт күрсәтү комплекслы үзәге» дәүләт автоном социаль хезмәт күрсәтү учреждениесенең 2022 елда финанс-хуҗалык эшчәнлегенең аерым мәсьәләләрен тикшерү</w:t>
      </w:r>
    </w:p>
    <w:p w:rsidR="00F90DDC" w:rsidP="00F90DDC">
      <w:pPr>
        <w:pStyle w:val="Default"/>
        <w:bidi w:val="0"/>
        <w:ind w:firstLine="567"/>
        <w:jc w:val="both"/>
        <w:rPr>
          <w:sz w:val="27"/>
          <w:szCs w:val="27"/>
        </w:rPr>
      </w:pPr>
      <w:r w:rsidRPr="00171AEF">
        <w:rPr>
          <w:sz w:val="27"/>
          <w:szCs w:val="27"/>
          <w:rtl w:val="0"/>
          <w:lang w:val="tt"/>
        </w:rPr>
        <w:t>Тикшерү нәтиҗәсендә түбәндәге хокук бозулар һәм җитешсезлекләр ачыкланды:</w:t>
      </w:r>
    </w:p>
    <w:p w:rsidR="00D4053C" w:rsidP="00D4053C">
      <w:pPr>
        <w:shd w:val="clear" w:color="auto" w:fill="FFFFFF"/>
        <w:bidi w:val="0"/>
        <w:spacing w:before="120" w:line="252" w:lineRule="auto"/>
        <w:ind w:firstLine="567"/>
        <w:jc w:val="both"/>
        <w:rPr>
          <w:bCs/>
          <w:sz w:val="27"/>
          <w:szCs w:val="27"/>
        </w:rPr>
      </w:pPr>
      <w:r>
        <w:rPr>
          <w:bCs/>
          <w:sz w:val="27"/>
          <w:szCs w:val="27"/>
          <w:rtl w:val="0"/>
          <w:lang w:val="tt"/>
        </w:rPr>
        <w:t>- РФ Хезмәт кодексының 377 статьясы, дәүләт автоном социаль хезмәт күрсәтү учреждениесенең Коллектив шартнамәсенең 11.2. пунктын бозып,  61,16 мең сум күләмендә профсоюз  взносларын күчерү сроклары үтәлмәгән.</w:t>
      </w:r>
    </w:p>
    <w:p w:rsidR="00F1262C" w:rsidP="00D4053C">
      <w:pPr>
        <w:shd w:val="clear" w:color="auto" w:fill="FFFFFF"/>
        <w:bidi w:val="0"/>
        <w:spacing w:before="120" w:line="252" w:lineRule="auto"/>
        <w:ind w:firstLine="567"/>
        <w:jc w:val="both"/>
        <w:rPr>
          <w:sz w:val="27"/>
          <w:szCs w:val="27"/>
        </w:rPr>
      </w:pPr>
      <w:r>
        <w:rPr>
          <w:sz w:val="27"/>
          <w:szCs w:val="27"/>
          <w:rtl w:val="0"/>
          <w:lang w:val="tt"/>
        </w:rPr>
        <w:t>- нормалаштырылмаган эш көне өчен дәүләт автоном социаль хезмәт күрсәтү учреждениесе хезмәткәренә (машина йөртүчегә) бирелгән компенсацияне кабатлау: 3 көн күләмендә өстәмә түләүле отпуск рәвешендә һәм нормалаштырылмаган эш хакының 10% күләмендә айлык компенсация түләүләре рәвешендә, бу учреждениенең 12,08 мең сум күләмендә акчаларын нәтиҗәле тотмауга китергән;</w:t>
      </w:r>
    </w:p>
    <w:p w:rsidR="00F1262C" w:rsidP="00D4053C">
      <w:pPr>
        <w:shd w:val="clear" w:color="auto" w:fill="FFFFFF"/>
        <w:bidi w:val="0"/>
        <w:spacing w:before="120" w:line="252" w:lineRule="auto"/>
        <w:ind w:firstLine="567"/>
        <w:jc w:val="both"/>
        <w:rPr>
          <w:bCs/>
          <w:sz w:val="27"/>
          <w:szCs w:val="27"/>
        </w:rPr>
      </w:pPr>
      <w:r>
        <w:rPr>
          <w:bCs/>
          <w:sz w:val="27"/>
          <w:szCs w:val="27"/>
          <w:rtl w:val="0"/>
          <w:lang w:val="tt"/>
        </w:rPr>
        <w:t>- хезмәт законнарын аерым бозулар:</w:t>
      </w:r>
    </w:p>
    <w:p w:rsidR="00F1262C" w:rsidP="000A6438">
      <w:pPr>
        <w:shd w:val="clear" w:color="auto" w:fill="FFFFFF"/>
        <w:bidi w:val="0"/>
        <w:spacing w:line="252" w:lineRule="auto"/>
        <w:ind w:firstLine="567"/>
        <w:jc w:val="both"/>
        <w:rPr>
          <w:bCs/>
          <w:sz w:val="27"/>
          <w:szCs w:val="27"/>
        </w:rPr>
      </w:pPr>
      <w:r>
        <w:rPr>
          <w:bCs/>
          <w:sz w:val="27"/>
          <w:szCs w:val="27"/>
          <w:rtl w:val="0"/>
          <w:lang w:val="tt"/>
        </w:rPr>
        <w:t>Хезмәткәрнең шәхси карточкасында 2016 елда квалификация күтәрү турында язма булмау,</w:t>
      </w:r>
      <w:bookmarkStart w:id="2" w:name="_GoBack"/>
      <w:bookmarkEnd w:id="2"/>
      <w:r>
        <w:rPr>
          <w:bCs/>
          <w:sz w:val="27"/>
          <w:szCs w:val="27"/>
          <w:rtl w:val="0"/>
          <w:lang w:val="tt"/>
        </w:rPr>
        <w:t xml:space="preserve"> </w:t>
      </w:r>
    </w:p>
    <w:p w:rsidR="00F1262C" w:rsidP="000A6438">
      <w:pPr>
        <w:shd w:val="clear" w:color="auto" w:fill="FFFFFF"/>
        <w:bidi w:val="0"/>
        <w:spacing w:line="252" w:lineRule="auto"/>
        <w:ind w:firstLine="567"/>
        <w:jc w:val="both"/>
        <w:rPr>
          <w:bCs/>
          <w:sz w:val="27"/>
          <w:szCs w:val="27"/>
        </w:rPr>
      </w:pPr>
      <w:r>
        <w:rPr>
          <w:bCs/>
          <w:sz w:val="27"/>
          <w:szCs w:val="27"/>
          <w:rtl w:val="0"/>
          <w:lang w:val="tt"/>
        </w:rPr>
        <w:t xml:space="preserve">хезмәт шартнамәсенә өстәмә килешүдә хезмәткәрнең имзасы булмау, </w:t>
      </w:r>
    </w:p>
    <w:p w:rsidR="00F1262C" w:rsidP="000A6438">
      <w:pPr>
        <w:shd w:val="clear" w:color="auto" w:fill="FFFFFF"/>
        <w:bidi w:val="0"/>
        <w:spacing w:line="252" w:lineRule="auto"/>
        <w:ind w:firstLine="567"/>
        <w:jc w:val="both"/>
        <w:rPr>
          <w:bCs/>
          <w:sz w:val="27"/>
          <w:szCs w:val="27"/>
        </w:rPr>
      </w:pPr>
      <w:r>
        <w:rPr>
          <w:bCs/>
          <w:sz w:val="27"/>
          <w:szCs w:val="27"/>
          <w:rtl w:val="0"/>
          <w:lang w:val="tt"/>
        </w:rPr>
        <w:t>аерым хезмәткәрләрнең хезмәт шартнамәләрендә, локаль норматив актларда каралган аерым кызыксындыру түләүләре күрсәтелмәгән;</w:t>
      </w:r>
    </w:p>
    <w:p w:rsidR="006A3CAD" w:rsidP="006A3CAD">
      <w:pPr>
        <w:autoSpaceDE w:val="0"/>
        <w:autoSpaceDN w:val="0"/>
        <w:bidi w:val="0"/>
        <w:adjustRightInd w:val="0"/>
        <w:spacing w:before="120" w:after="120" w:line="252" w:lineRule="auto"/>
        <w:ind w:firstLine="567"/>
        <w:jc w:val="both"/>
        <w:rPr>
          <w:sz w:val="27"/>
          <w:szCs w:val="27"/>
        </w:rPr>
      </w:pPr>
      <w:r>
        <w:rPr>
          <w:sz w:val="27"/>
          <w:szCs w:val="27"/>
          <w:rtl w:val="0"/>
          <w:lang w:val="tt"/>
        </w:rPr>
        <w:t>- 653 номерлы Хезмәт өчен түләү турындагы нигезләмәне бозып, дәүләт автоном социаль хезмәт күрсәтү учреждениесе хезмәткәрләренә (директордан, директор вазыйфасын башкаручыдан дан тыш) 754,4 мең сумлык түләүләр билгеләнгән тәртиптә дәүләт автоном социаль хезмәт күрсәтү учреждениесе хезмәткәрләре эшчәнлегенең нәтиҗәлелеген бәяләү критерийлары, шулай ук әлеге түләүләрне башкару тәртибе һәм шартлары расланган очракта гамәлгә ашырылган;</w:t>
      </w:r>
    </w:p>
    <w:p w:rsidR="008833C4" w:rsidP="008833C4">
      <w:pPr>
        <w:autoSpaceDE w:val="0"/>
        <w:autoSpaceDN w:val="0"/>
        <w:bidi w:val="0"/>
        <w:adjustRightInd w:val="0"/>
        <w:spacing w:before="120" w:line="252" w:lineRule="auto"/>
        <w:ind w:firstLine="567"/>
        <w:jc w:val="both"/>
        <w:rPr>
          <w:sz w:val="27"/>
          <w:szCs w:val="27"/>
        </w:rPr>
      </w:pPr>
      <w:r w:rsidRPr="007B40FB">
        <w:rPr>
          <w:sz w:val="27"/>
          <w:szCs w:val="27"/>
          <w:rtl w:val="0"/>
          <w:lang w:val="tt"/>
        </w:rPr>
        <w:t>- премия бирү турындагы мәсьәләләрне карау буенча комиссия әгъзалары һәм хезмәткәрләр арасында (директордан тыш) мәнфәгатьләр конфликты булу</w:t>
      </w:r>
      <w:r>
        <w:rPr>
          <w:sz w:val="28"/>
          <w:szCs w:val="28"/>
          <w:rtl w:val="0"/>
          <w:lang w:val="tt"/>
        </w:rPr>
        <w:t>.</w:t>
      </w:r>
    </w:p>
    <w:p w:rsidR="00B93F54" w:rsidP="008833C4">
      <w:pPr>
        <w:autoSpaceDE w:val="0"/>
        <w:autoSpaceDN w:val="0"/>
        <w:bidi w:val="0"/>
        <w:adjustRightInd w:val="0"/>
        <w:spacing w:before="120" w:after="120" w:line="252" w:lineRule="auto"/>
        <w:ind w:firstLine="567"/>
        <w:jc w:val="both"/>
        <w:rPr>
          <w:sz w:val="28"/>
          <w:szCs w:val="28"/>
        </w:rPr>
      </w:pPr>
      <w:r>
        <w:rPr>
          <w:sz w:val="28"/>
          <w:szCs w:val="28"/>
          <w:rtl w:val="0"/>
          <w:lang w:val="tt"/>
        </w:rPr>
        <w:t xml:space="preserve">Тикшерү нәтиҗәсе буенча материаллар Яңа Чишмә районы прокуратурасына җибәрелде. </w:t>
      </w:r>
    </w:p>
    <w:p w:rsidR="000A6438" w:rsidP="008833C4">
      <w:pPr>
        <w:autoSpaceDE w:val="0"/>
        <w:autoSpaceDN w:val="0"/>
        <w:adjustRightInd w:val="0"/>
        <w:spacing w:before="120" w:after="120" w:line="252" w:lineRule="auto"/>
        <w:ind w:firstLine="567"/>
        <w:jc w:val="both"/>
        <w:rPr>
          <w:sz w:val="28"/>
          <w:szCs w:val="28"/>
        </w:rPr>
      </w:pPr>
    </w:p>
    <w:p w:rsidR="006A3CAD" w:rsidP="008833C4">
      <w:pPr>
        <w:autoSpaceDE w:val="0"/>
        <w:autoSpaceDN w:val="0"/>
        <w:adjustRightInd w:val="0"/>
        <w:spacing w:before="120" w:after="120" w:line="252" w:lineRule="auto"/>
        <w:ind w:firstLine="567"/>
        <w:jc w:val="both"/>
        <w:rPr>
          <w:sz w:val="28"/>
          <w:szCs w:val="28"/>
        </w:rPr>
      </w:pPr>
    </w:p>
    <w:tbl>
      <w:tblPr>
        <w:tblW w:w="0" w:type="auto"/>
        <w:tblLook w:val="01E0"/>
      </w:tblPr>
      <w:tblGrid>
        <w:gridCol w:w="9781"/>
      </w:tblGrid>
      <w:tr w:rsidTr="006A3CAD">
        <w:tblPrEx>
          <w:tblW w:w="0" w:type="auto"/>
          <w:tblLook w:val="01E0"/>
        </w:tblPrEx>
        <w:tc>
          <w:tcPr>
            <w:tcW w:w="9781" w:type="dxa"/>
          </w:tcPr>
          <w:tbl>
            <w:tblPr>
              <w:tblW w:w="9791" w:type="dxa"/>
              <w:tblInd w:w="7" w:type="dxa"/>
              <w:tblLook w:val="00A0"/>
            </w:tblPr>
            <w:tblGrid>
              <w:gridCol w:w="6208"/>
              <w:gridCol w:w="1839"/>
              <w:gridCol w:w="1744"/>
            </w:tblGrid>
            <w:tr w:rsidTr="006A3CAD">
              <w:tblPrEx>
                <w:tblW w:w="9791" w:type="dxa"/>
                <w:tblInd w:w="7" w:type="dxa"/>
                <w:tblLook w:val="00A0"/>
              </w:tblPrEx>
              <w:trPr>
                <w:trHeight w:val="458"/>
              </w:trPr>
              <w:tc>
                <w:tcPr>
                  <w:tcW w:w="6208" w:type="dxa"/>
                </w:tcPr>
                <w:p w:rsidR="00F836C7" w:rsidRPr="00B93F54" w:rsidP="007E79BA">
                  <w:pPr>
                    <w:bidi w:val="0"/>
                    <w:ind w:left="-7"/>
                    <w:rPr>
                      <w:sz w:val="28"/>
                      <w:szCs w:val="28"/>
                    </w:rPr>
                  </w:pPr>
                  <w:r w:rsidRPr="00B93F54">
                    <w:rPr>
                      <w:sz w:val="28"/>
                      <w:szCs w:val="28"/>
                      <w:rtl w:val="0"/>
                      <w:lang w:val="tt"/>
                    </w:rPr>
                    <w:t>ТР Яңа Чишмә муниципаль районының Контроль-хисап палатасы рәисе</w:t>
                  </w:r>
                </w:p>
                <w:p w:rsidR="00064398" w:rsidRPr="00B93F54" w:rsidP="00F836C7">
                  <w:pPr>
                    <w:rPr>
                      <w:sz w:val="28"/>
                      <w:szCs w:val="28"/>
                    </w:rPr>
                  </w:pPr>
                </w:p>
              </w:tc>
              <w:tc>
                <w:tcPr>
                  <w:tcW w:w="1839" w:type="dxa"/>
                  <w:vAlign w:val="center"/>
                </w:tcPr>
                <w:p w:rsidR="00064398" w:rsidRPr="00B93F54" w:rsidP="007E79BA">
                  <w:pPr>
                    <w:pStyle w:val="a"/>
                    <w:spacing w:line="316" w:lineRule="exact"/>
                    <w:jc w:val="center"/>
                    <w:rPr>
                      <w:sz w:val="28"/>
                      <w:szCs w:val="28"/>
                    </w:rPr>
                  </w:pPr>
                </w:p>
              </w:tc>
              <w:tc>
                <w:tcPr>
                  <w:tcW w:w="1744" w:type="dxa"/>
                </w:tcPr>
                <w:p w:rsidR="00064398" w:rsidRPr="00B93F54" w:rsidP="007E79BA">
                  <w:pPr>
                    <w:pStyle w:val="a"/>
                    <w:spacing w:line="316" w:lineRule="exact"/>
                    <w:rPr>
                      <w:sz w:val="28"/>
                      <w:szCs w:val="28"/>
                    </w:rPr>
                  </w:pPr>
                </w:p>
                <w:p w:rsidR="00064398" w:rsidRPr="00B93F54" w:rsidP="006826E2">
                  <w:pPr>
                    <w:pStyle w:val="a"/>
                    <w:bidi w:val="0"/>
                    <w:spacing w:line="316" w:lineRule="exact"/>
                    <w:rPr>
                      <w:sz w:val="28"/>
                      <w:szCs w:val="28"/>
                    </w:rPr>
                  </w:pPr>
                  <w:r w:rsidRPr="00B93F54">
                    <w:rPr>
                      <w:sz w:val="28"/>
                      <w:szCs w:val="28"/>
                      <w:rtl w:val="0"/>
                      <w:lang w:val="tt"/>
                    </w:rPr>
                    <w:t>Губкин Р.А.</w:t>
                  </w:r>
                </w:p>
              </w:tc>
            </w:tr>
          </w:tbl>
          <w:p w:rsidR="0069458D" w:rsidRPr="00B93F54" w:rsidP="006826E2">
            <w:pPr>
              <w:jc w:val="right"/>
              <w:rPr>
                <w:sz w:val="28"/>
                <w:szCs w:val="28"/>
              </w:rPr>
            </w:pPr>
          </w:p>
        </w:tc>
      </w:tr>
    </w:tbl>
    <w:p w:rsidR="007E79BA" w:rsidP="006826E2">
      <w:pPr>
        <w:jc w:val="right"/>
      </w:pPr>
    </w:p>
    <w:sectPr w:rsidSect="003C4D53">
      <w:footerReference w:type="even" r:id="rId5"/>
      <w:footerReference w:type="default" r:id="rId6"/>
      <w:pgSz w:w="11906" w:h="16838"/>
      <w:pgMar w:top="709" w:right="849" w:bottom="53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9BA" w:rsidP="00225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E79BA" w:rsidP="0012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9BA" w:rsidP="00225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E79BA" w:rsidP="00120B7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C038BB"/>
    <w:multiLevelType w:val="hybridMultilevel"/>
    <w:tmpl w:val="3EA6B3C4"/>
    <w:lvl w:ilvl="0">
      <w:start w:val="26"/>
      <w:numFmt w:val="bullet"/>
      <w:lvlText w:val=""/>
      <w:lvlJc w:val="left"/>
      <w:pPr>
        <w:ind w:left="927" w:hanging="360"/>
      </w:pPr>
      <w:rPr>
        <w:rFonts w:ascii="Symbol" w:eastAsia="Times New Roman" w:hAnsi="Symbol"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
    <w:nsid w:val="0B89311D"/>
    <w:multiLevelType w:val="hybridMultilevel"/>
    <w:tmpl w:val="BC246A04"/>
    <w:lvl w:ilvl="0">
      <w:start w:val="1"/>
      <w:numFmt w:val="decimal"/>
      <w:lvlText w:val="%1."/>
      <w:lvlJc w:val="left"/>
      <w:pPr>
        <w:ind w:left="900" w:hanging="360"/>
      </w:pPr>
      <w:rPr>
        <w:rFonts w:cs="Times New Roman" w:hint="default"/>
        <w:sz w:val="28"/>
        <w:szCs w:val="28"/>
      </w:rPr>
    </w:lvl>
    <w:lvl w:ilvl="1" w:tentative="1">
      <w:start w:val="1"/>
      <w:numFmt w:val="lowerLetter"/>
      <w:lvlText w:val="%2."/>
      <w:lvlJc w:val="left"/>
      <w:pPr>
        <w:ind w:left="1620" w:hanging="360"/>
      </w:pPr>
      <w:rPr>
        <w:rFonts w:cs="Times New Roman"/>
      </w:rPr>
    </w:lvl>
    <w:lvl w:ilvl="2" w:tentative="1">
      <w:start w:val="1"/>
      <w:numFmt w:val="lowerRoman"/>
      <w:lvlText w:val="%3."/>
      <w:lvlJc w:val="right"/>
      <w:pPr>
        <w:ind w:left="2340" w:hanging="180"/>
      </w:pPr>
      <w:rPr>
        <w:rFonts w:cs="Times New Roman"/>
      </w:rPr>
    </w:lvl>
    <w:lvl w:ilvl="3" w:tentative="1">
      <w:start w:val="1"/>
      <w:numFmt w:val="decimal"/>
      <w:lvlText w:val="%4."/>
      <w:lvlJc w:val="left"/>
      <w:pPr>
        <w:ind w:left="3060" w:hanging="360"/>
      </w:pPr>
      <w:rPr>
        <w:rFonts w:cs="Times New Roman"/>
      </w:rPr>
    </w:lvl>
    <w:lvl w:ilvl="4" w:tentative="1">
      <w:start w:val="1"/>
      <w:numFmt w:val="lowerLetter"/>
      <w:lvlText w:val="%5."/>
      <w:lvlJc w:val="left"/>
      <w:pPr>
        <w:ind w:left="3780" w:hanging="360"/>
      </w:pPr>
      <w:rPr>
        <w:rFonts w:cs="Times New Roman"/>
      </w:rPr>
    </w:lvl>
    <w:lvl w:ilvl="5" w:tentative="1">
      <w:start w:val="1"/>
      <w:numFmt w:val="lowerRoman"/>
      <w:lvlText w:val="%6."/>
      <w:lvlJc w:val="right"/>
      <w:pPr>
        <w:ind w:left="4500" w:hanging="180"/>
      </w:pPr>
      <w:rPr>
        <w:rFonts w:cs="Times New Roman"/>
      </w:rPr>
    </w:lvl>
    <w:lvl w:ilvl="6" w:tentative="1">
      <w:start w:val="1"/>
      <w:numFmt w:val="decimal"/>
      <w:lvlText w:val="%7."/>
      <w:lvlJc w:val="left"/>
      <w:pPr>
        <w:ind w:left="5220" w:hanging="360"/>
      </w:pPr>
      <w:rPr>
        <w:rFonts w:cs="Times New Roman"/>
      </w:rPr>
    </w:lvl>
    <w:lvl w:ilvl="7" w:tentative="1">
      <w:start w:val="1"/>
      <w:numFmt w:val="lowerLetter"/>
      <w:lvlText w:val="%8."/>
      <w:lvlJc w:val="left"/>
      <w:pPr>
        <w:ind w:left="5940" w:hanging="360"/>
      </w:pPr>
      <w:rPr>
        <w:rFonts w:cs="Times New Roman"/>
      </w:rPr>
    </w:lvl>
    <w:lvl w:ilvl="8" w:tentative="1">
      <w:start w:val="1"/>
      <w:numFmt w:val="lowerRoman"/>
      <w:lvlText w:val="%9."/>
      <w:lvlJc w:val="right"/>
      <w:pPr>
        <w:ind w:left="6660" w:hanging="180"/>
      </w:pPr>
      <w:rPr>
        <w:rFonts w:cs="Times New Roman"/>
      </w:rPr>
    </w:lvl>
  </w:abstractNum>
  <w:abstractNum w:abstractNumId="2">
    <w:nsid w:val="201A2BA0"/>
    <w:multiLevelType w:val="hybridMultilevel"/>
    <w:tmpl w:val="ADC4CFF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
    <w:nsid w:val="22332ED8"/>
    <w:multiLevelType w:val="hybridMultilevel"/>
    <w:tmpl w:val="53A6963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2B883218"/>
    <w:multiLevelType w:val="hybridMultilevel"/>
    <w:tmpl w:val="EC6EEA58"/>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
    <w:nsid w:val="38E269E8"/>
    <w:multiLevelType w:val="hybridMultilevel"/>
    <w:tmpl w:val="E5E0757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6">
    <w:nsid w:val="49DE1ECE"/>
    <w:multiLevelType w:val="hybridMultilevel"/>
    <w:tmpl w:val="71ECFA4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hint="default"/>
      </w:rPr>
    </w:lvl>
    <w:lvl w:ilvl="8" w:tentative="1">
      <w:start w:val="1"/>
      <w:numFmt w:val="bullet"/>
      <w:lvlText w:val=""/>
      <w:lvlJc w:val="left"/>
      <w:pPr>
        <w:ind w:left="7020" w:hanging="360"/>
      </w:pPr>
      <w:rPr>
        <w:rFonts w:ascii="Wingdings" w:hAnsi="Wingdings" w:hint="default"/>
      </w:rPr>
    </w:lvl>
  </w:abstractNum>
  <w:abstractNum w:abstractNumId="7">
    <w:nsid w:val="4A392D32"/>
    <w:multiLevelType w:val="hybridMultilevel"/>
    <w:tmpl w:val="C276E27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8">
    <w:nsid w:val="4C396CAD"/>
    <w:multiLevelType w:val="hybridMultilevel"/>
    <w:tmpl w:val="60B8DE64"/>
    <w:lvl w:ilvl="0">
      <w:start w:val="1"/>
      <w:numFmt w:val="decimal"/>
      <w:lvlText w:val="%1."/>
      <w:lvlJc w:val="left"/>
      <w:pPr>
        <w:ind w:left="786"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nsid w:val="4D9808E8"/>
    <w:multiLevelType w:val="hybridMultilevel"/>
    <w:tmpl w:val="24043668"/>
    <w:lvl w:ilvl="0">
      <w:start w:val="1"/>
      <w:numFmt w:val="decimal"/>
      <w:lvlText w:val="%1."/>
      <w:lvlJc w:val="left"/>
      <w:pPr>
        <w:ind w:left="900" w:hanging="360"/>
      </w:pPr>
      <w:rPr>
        <w:rFonts w:hint="default"/>
        <w:b/>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
    <w:nsid w:val="554D3B53"/>
    <w:multiLevelType w:val="hybridMultilevel"/>
    <w:tmpl w:val="E054ADB8"/>
    <w:lvl w:ilvl="0">
      <w:start w:val="1"/>
      <w:numFmt w:val="bullet"/>
      <w:lvlText w:val=""/>
      <w:lvlJc w:val="left"/>
      <w:pPr>
        <w:ind w:left="1358" w:hanging="360"/>
      </w:pPr>
      <w:rPr>
        <w:rFonts w:ascii="Symbol" w:hAnsi="Symbol" w:hint="default"/>
      </w:rPr>
    </w:lvl>
    <w:lvl w:ilvl="1" w:tentative="1">
      <w:start w:val="1"/>
      <w:numFmt w:val="bullet"/>
      <w:lvlText w:val="o"/>
      <w:lvlJc w:val="left"/>
      <w:pPr>
        <w:ind w:left="2078" w:hanging="360"/>
      </w:pPr>
      <w:rPr>
        <w:rFonts w:ascii="Courier New" w:hAnsi="Courier New" w:cs="Courier New" w:hint="default"/>
      </w:rPr>
    </w:lvl>
    <w:lvl w:ilvl="2" w:tentative="1">
      <w:start w:val="1"/>
      <w:numFmt w:val="bullet"/>
      <w:lvlText w:val=""/>
      <w:lvlJc w:val="left"/>
      <w:pPr>
        <w:ind w:left="2798" w:hanging="360"/>
      </w:pPr>
      <w:rPr>
        <w:rFonts w:ascii="Wingdings" w:hAnsi="Wingdings" w:hint="default"/>
      </w:rPr>
    </w:lvl>
    <w:lvl w:ilvl="3" w:tentative="1">
      <w:start w:val="1"/>
      <w:numFmt w:val="bullet"/>
      <w:lvlText w:val=""/>
      <w:lvlJc w:val="left"/>
      <w:pPr>
        <w:ind w:left="3518" w:hanging="360"/>
      </w:pPr>
      <w:rPr>
        <w:rFonts w:ascii="Symbol" w:hAnsi="Symbol" w:hint="default"/>
      </w:rPr>
    </w:lvl>
    <w:lvl w:ilvl="4" w:tentative="1">
      <w:start w:val="1"/>
      <w:numFmt w:val="bullet"/>
      <w:lvlText w:val="o"/>
      <w:lvlJc w:val="left"/>
      <w:pPr>
        <w:ind w:left="4238" w:hanging="360"/>
      </w:pPr>
      <w:rPr>
        <w:rFonts w:ascii="Courier New" w:hAnsi="Courier New" w:cs="Courier New" w:hint="default"/>
      </w:rPr>
    </w:lvl>
    <w:lvl w:ilvl="5" w:tentative="1">
      <w:start w:val="1"/>
      <w:numFmt w:val="bullet"/>
      <w:lvlText w:val=""/>
      <w:lvlJc w:val="left"/>
      <w:pPr>
        <w:ind w:left="4958" w:hanging="360"/>
      </w:pPr>
      <w:rPr>
        <w:rFonts w:ascii="Wingdings" w:hAnsi="Wingdings" w:hint="default"/>
      </w:rPr>
    </w:lvl>
    <w:lvl w:ilvl="6" w:tentative="1">
      <w:start w:val="1"/>
      <w:numFmt w:val="bullet"/>
      <w:lvlText w:val=""/>
      <w:lvlJc w:val="left"/>
      <w:pPr>
        <w:ind w:left="5678" w:hanging="360"/>
      </w:pPr>
      <w:rPr>
        <w:rFonts w:ascii="Symbol" w:hAnsi="Symbol" w:hint="default"/>
      </w:rPr>
    </w:lvl>
    <w:lvl w:ilvl="7" w:tentative="1">
      <w:start w:val="1"/>
      <w:numFmt w:val="bullet"/>
      <w:lvlText w:val="o"/>
      <w:lvlJc w:val="left"/>
      <w:pPr>
        <w:ind w:left="6398" w:hanging="360"/>
      </w:pPr>
      <w:rPr>
        <w:rFonts w:ascii="Courier New" w:hAnsi="Courier New" w:cs="Courier New" w:hint="default"/>
      </w:rPr>
    </w:lvl>
    <w:lvl w:ilvl="8" w:tentative="1">
      <w:start w:val="1"/>
      <w:numFmt w:val="bullet"/>
      <w:lvlText w:val=""/>
      <w:lvlJc w:val="left"/>
      <w:pPr>
        <w:ind w:left="7118" w:hanging="360"/>
      </w:pPr>
      <w:rPr>
        <w:rFonts w:ascii="Wingdings" w:hAnsi="Wingdings" w:hint="default"/>
      </w:rPr>
    </w:lvl>
  </w:abstractNum>
  <w:abstractNum w:abstractNumId="11">
    <w:nsid w:val="602E1306"/>
    <w:multiLevelType w:val="hybridMultilevel"/>
    <w:tmpl w:val="284EAF0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hint="default"/>
      </w:rPr>
    </w:lvl>
    <w:lvl w:ilvl="8" w:tentative="1">
      <w:start w:val="1"/>
      <w:numFmt w:val="bullet"/>
      <w:lvlText w:val=""/>
      <w:lvlJc w:val="left"/>
      <w:pPr>
        <w:ind w:left="7020" w:hanging="360"/>
      </w:pPr>
      <w:rPr>
        <w:rFonts w:ascii="Wingdings" w:hAnsi="Wingdings" w:hint="default"/>
      </w:rPr>
    </w:lvl>
  </w:abstractNum>
  <w:abstractNum w:abstractNumId="12">
    <w:nsid w:val="61B22765"/>
    <w:multiLevelType w:val="hybridMultilevel"/>
    <w:tmpl w:val="09A432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3">
    <w:nsid w:val="62DD1141"/>
    <w:multiLevelType w:val="hybridMultilevel"/>
    <w:tmpl w:val="32F65700"/>
    <w:lvl w:ilvl="0">
      <w:start w:val="1"/>
      <w:numFmt w:val="bullet"/>
      <w:lvlText w:val=""/>
      <w:lvlJc w:val="left"/>
      <w:pPr>
        <w:ind w:left="1389" w:hanging="360"/>
      </w:pPr>
      <w:rPr>
        <w:rFonts w:ascii="Symbol" w:hAnsi="Symbol" w:hint="default"/>
      </w:rPr>
    </w:lvl>
    <w:lvl w:ilvl="1" w:tentative="1">
      <w:start w:val="1"/>
      <w:numFmt w:val="bullet"/>
      <w:lvlText w:val="o"/>
      <w:lvlJc w:val="left"/>
      <w:pPr>
        <w:ind w:left="2109" w:hanging="360"/>
      </w:pPr>
      <w:rPr>
        <w:rFonts w:ascii="Courier New" w:hAnsi="Courier New" w:cs="Courier New" w:hint="default"/>
      </w:rPr>
    </w:lvl>
    <w:lvl w:ilvl="2" w:tentative="1">
      <w:start w:val="1"/>
      <w:numFmt w:val="bullet"/>
      <w:lvlText w:val=""/>
      <w:lvlJc w:val="left"/>
      <w:pPr>
        <w:ind w:left="2829" w:hanging="360"/>
      </w:pPr>
      <w:rPr>
        <w:rFonts w:ascii="Wingdings" w:hAnsi="Wingdings" w:hint="default"/>
      </w:rPr>
    </w:lvl>
    <w:lvl w:ilvl="3" w:tentative="1">
      <w:start w:val="1"/>
      <w:numFmt w:val="bullet"/>
      <w:lvlText w:val=""/>
      <w:lvlJc w:val="left"/>
      <w:pPr>
        <w:ind w:left="3549" w:hanging="360"/>
      </w:pPr>
      <w:rPr>
        <w:rFonts w:ascii="Symbol" w:hAnsi="Symbol" w:hint="default"/>
      </w:rPr>
    </w:lvl>
    <w:lvl w:ilvl="4" w:tentative="1">
      <w:start w:val="1"/>
      <w:numFmt w:val="bullet"/>
      <w:lvlText w:val="o"/>
      <w:lvlJc w:val="left"/>
      <w:pPr>
        <w:ind w:left="4269" w:hanging="360"/>
      </w:pPr>
      <w:rPr>
        <w:rFonts w:ascii="Courier New" w:hAnsi="Courier New" w:cs="Courier New" w:hint="default"/>
      </w:rPr>
    </w:lvl>
    <w:lvl w:ilvl="5" w:tentative="1">
      <w:start w:val="1"/>
      <w:numFmt w:val="bullet"/>
      <w:lvlText w:val=""/>
      <w:lvlJc w:val="left"/>
      <w:pPr>
        <w:ind w:left="4989" w:hanging="360"/>
      </w:pPr>
      <w:rPr>
        <w:rFonts w:ascii="Wingdings" w:hAnsi="Wingdings" w:hint="default"/>
      </w:rPr>
    </w:lvl>
    <w:lvl w:ilvl="6" w:tentative="1">
      <w:start w:val="1"/>
      <w:numFmt w:val="bullet"/>
      <w:lvlText w:val=""/>
      <w:lvlJc w:val="left"/>
      <w:pPr>
        <w:ind w:left="5709" w:hanging="360"/>
      </w:pPr>
      <w:rPr>
        <w:rFonts w:ascii="Symbol" w:hAnsi="Symbol" w:hint="default"/>
      </w:rPr>
    </w:lvl>
    <w:lvl w:ilvl="7" w:tentative="1">
      <w:start w:val="1"/>
      <w:numFmt w:val="bullet"/>
      <w:lvlText w:val="o"/>
      <w:lvlJc w:val="left"/>
      <w:pPr>
        <w:ind w:left="6429" w:hanging="360"/>
      </w:pPr>
      <w:rPr>
        <w:rFonts w:ascii="Courier New" w:hAnsi="Courier New" w:cs="Courier New" w:hint="default"/>
      </w:rPr>
    </w:lvl>
    <w:lvl w:ilvl="8" w:tentative="1">
      <w:start w:val="1"/>
      <w:numFmt w:val="bullet"/>
      <w:lvlText w:val=""/>
      <w:lvlJc w:val="left"/>
      <w:pPr>
        <w:ind w:left="7149" w:hanging="360"/>
      </w:pPr>
      <w:rPr>
        <w:rFonts w:ascii="Wingdings" w:hAnsi="Wingdings" w:hint="default"/>
      </w:rPr>
    </w:lvl>
  </w:abstractNum>
  <w:abstractNum w:abstractNumId="14">
    <w:nsid w:val="6BBD0848"/>
    <w:multiLevelType w:val="hybridMultilevel"/>
    <w:tmpl w:val="CAEC6BEC"/>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5">
    <w:nsid w:val="70570BB8"/>
    <w:multiLevelType w:val="hybridMultilevel"/>
    <w:tmpl w:val="C9F2CA0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6">
    <w:nsid w:val="73694352"/>
    <w:multiLevelType w:val="hybridMultilevel"/>
    <w:tmpl w:val="FB1CF28C"/>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7">
    <w:nsid w:val="79044F24"/>
    <w:multiLevelType w:val="hybridMultilevel"/>
    <w:tmpl w:val="62F25B6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8">
    <w:nsid w:val="7CCC65B0"/>
    <w:multiLevelType w:val="hybridMultilevel"/>
    <w:tmpl w:val="5010108A"/>
    <w:lvl w:ilvl="0">
      <w:start w:val="11"/>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9">
    <w:nsid w:val="7DC40E39"/>
    <w:multiLevelType w:val="hybridMultilevel"/>
    <w:tmpl w:val="FB988420"/>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0">
    <w:nsid w:val="7F1D5E10"/>
    <w:multiLevelType w:val="hybridMultilevel"/>
    <w:tmpl w:val="95AC905A"/>
    <w:lvl w:ilvl="0">
      <w:start w:val="1"/>
      <w:numFmt w:val="bullet"/>
      <w:lvlText w:val=""/>
      <w:lvlJc w:val="left"/>
      <w:pPr>
        <w:ind w:left="1320" w:hanging="360"/>
      </w:pPr>
      <w:rPr>
        <w:rFonts w:ascii="Symbol" w:hAnsi="Symbol" w:hint="default"/>
      </w:rPr>
    </w:lvl>
    <w:lvl w:ilvl="1" w:tentative="1">
      <w:start w:val="1"/>
      <w:numFmt w:val="bullet"/>
      <w:lvlText w:val="o"/>
      <w:lvlJc w:val="left"/>
      <w:pPr>
        <w:ind w:left="2040" w:hanging="360"/>
      </w:pPr>
      <w:rPr>
        <w:rFonts w:ascii="Courier New" w:hAnsi="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hint="default"/>
      </w:rPr>
    </w:lvl>
    <w:lvl w:ilvl="8" w:tentative="1">
      <w:start w:val="1"/>
      <w:numFmt w:val="bullet"/>
      <w:lvlText w:val=""/>
      <w:lvlJc w:val="left"/>
      <w:pPr>
        <w:ind w:left="7080" w:hanging="360"/>
      </w:pPr>
      <w:rPr>
        <w:rFonts w:ascii="Wingdings" w:hAnsi="Wingdings" w:hint="default"/>
      </w:rPr>
    </w:lvl>
  </w:abstractNum>
  <w:num w:numId="1">
    <w:abstractNumId w:val="2"/>
  </w:num>
  <w:num w:numId="2">
    <w:abstractNumId w:val="7"/>
  </w:num>
  <w:num w:numId="3">
    <w:abstractNumId w:val="15"/>
  </w:num>
  <w:num w:numId="4">
    <w:abstractNumId w:val="9"/>
  </w:num>
  <w:num w:numId="5">
    <w:abstractNumId w:val="10"/>
  </w:num>
  <w:num w:numId="6">
    <w:abstractNumId w:val="17"/>
  </w:num>
  <w:num w:numId="7">
    <w:abstractNumId w:val="13"/>
  </w:num>
  <w:num w:numId="8">
    <w:abstractNumId w:val="6"/>
  </w:num>
  <w:num w:numId="9">
    <w:abstractNumId w:val="11"/>
  </w:num>
  <w:num w:numId="10">
    <w:abstractNumId w:val="1"/>
  </w:num>
  <w:num w:numId="11">
    <w:abstractNumId w:val="19"/>
  </w:num>
  <w:num w:numId="12">
    <w:abstractNumId w:val="20"/>
  </w:num>
  <w:num w:numId="13">
    <w:abstractNumId w:val="12"/>
  </w:num>
  <w:num w:numId="14">
    <w:abstractNumId w:val="0"/>
  </w:num>
  <w:num w:numId="15">
    <w:abstractNumId w:val="14"/>
  </w:num>
  <w:num w:numId="16">
    <w:abstractNumId w:val="16"/>
  </w:num>
  <w:num w:numId="17">
    <w:abstractNumId w:val="8"/>
  </w:num>
  <w:num w:numId="18">
    <w:abstractNumId w:val="5"/>
  </w:num>
  <w:num w:numId="19">
    <w:abstractNumId w:val="4"/>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2E"/>
    <w:rsid w:val="00014E55"/>
    <w:rsid w:val="000161DF"/>
    <w:rsid w:val="00020323"/>
    <w:rsid w:val="0002051E"/>
    <w:rsid w:val="0003306E"/>
    <w:rsid w:val="0004319F"/>
    <w:rsid w:val="000433AE"/>
    <w:rsid w:val="00044328"/>
    <w:rsid w:val="000446B2"/>
    <w:rsid w:val="00044ED4"/>
    <w:rsid w:val="00055C96"/>
    <w:rsid w:val="00064398"/>
    <w:rsid w:val="00064AD3"/>
    <w:rsid w:val="0007105F"/>
    <w:rsid w:val="000714F2"/>
    <w:rsid w:val="000722BA"/>
    <w:rsid w:val="000770B8"/>
    <w:rsid w:val="00082FF7"/>
    <w:rsid w:val="00097F9B"/>
    <w:rsid w:val="000A0DF6"/>
    <w:rsid w:val="000A48F6"/>
    <w:rsid w:val="000A6438"/>
    <w:rsid w:val="000A7274"/>
    <w:rsid w:val="000B54F7"/>
    <w:rsid w:val="000B6001"/>
    <w:rsid w:val="000C1230"/>
    <w:rsid w:val="000C37FA"/>
    <w:rsid w:val="000C7949"/>
    <w:rsid w:val="000D2148"/>
    <w:rsid w:val="000E190F"/>
    <w:rsid w:val="000E332C"/>
    <w:rsid w:val="000E567D"/>
    <w:rsid w:val="000F21BF"/>
    <w:rsid w:val="000F5DCE"/>
    <w:rsid w:val="000F6EEE"/>
    <w:rsid w:val="0010117E"/>
    <w:rsid w:val="00102F33"/>
    <w:rsid w:val="00110C5A"/>
    <w:rsid w:val="00112A11"/>
    <w:rsid w:val="00113845"/>
    <w:rsid w:val="0011624C"/>
    <w:rsid w:val="00120B70"/>
    <w:rsid w:val="00126FE8"/>
    <w:rsid w:val="0014331C"/>
    <w:rsid w:val="00146E8A"/>
    <w:rsid w:val="001510A9"/>
    <w:rsid w:val="00155387"/>
    <w:rsid w:val="00171659"/>
    <w:rsid w:val="00171AEF"/>
    <w:rsid w:val="001732DC"/>
    <w:rsid w:val="00177233"/>
    <w:rsid w:val="001817C5"/>
    <w:rsid w:val="001856E7"/>
    <w:rsid w:val="00186C2E"/>
    <w:rsid w:val="00187262"/>
    <w:rsid w:val="00191D7B"/>
    <w:rsid w:val="00192695"/>
    <w:rsid w:val="00193D6C"/>
    <w:rsid w:val="00197221"/>
    <w:rsid w:val="001A14A5"/>
    <w:rsid w:val="001A1673"/>
    <w:rsid w:val="001A5E6B"/>
    <w:rsid w:val="001A7470"/>
    <w:rsid w:val="001B470F"/>
    <w:rsid w:val="001B5AE3"/>
    <w:rsid w:val="001C1272"/>
    <w:rsid w:val="001C3CDD"/>
    <w:rsid w:val="001C5025"/>
    <w:rsid w:val="001D12E1"/>
    <w:rsid w:val="001D18B2"/>
    <w:rsid w:val="001D579E"/>
    <w:rsid w:val="001D589B"/>
    <w:rsid w:val="001E1314"/>
    <w:rsid w:val="00201E60"/>
    <w:rsid w:val="00206C54"/>
    <w:rsid w:val="00211FB9"/>
    <w:rsid w:val="00221FE5"/>
    <w:rsid w:val="002254B0"/>
    <w:rsid w:val="00226F9C"/>
    <w:rsid w:val="002271E4"/>
    <w:rsid w:val="002315F2"/>
    <w:rsid w:val="0023303A"/>
    <w:rsid w:val="00233E31"/>
    <w:rsid w:val="0024206E"/>
    <w:rsid w:val="002424BB"/>
    <w:rsid w:val="002441D2"/>
    <w:rsid w:val="00244247"/>
    <w:rsid w:val="00247652"/>
    <w:rsid w:val="002536A4"/>
    <w:rsid w:val="00253DBE"/>
    <w:rsid w:val="00256FCD"/>
    <w:rsid w:val="00257B6A"/>
    <w:rsid w:val="00264EEF"/>
    <w:rsid w:val="00267A4C"/>
    <w:rsid w:val="00270522"/>
    <w:rsid w:val="002706B8"/>
    <w:rsid w:val="00270C89"/>
    <w:rsid w:val="00282883"/>
    <w:rsid w:val="00286854"/>
    <w:rsid w:val="00287F68"/>
    <w:rsid w:val="002904FA"/>
    <w:rsid w:val="002932BA"/>
    <w:rsid w:val="00293710"/>
    <w:rsid w:val="00295F56"/>
    <w:rsid w:val="002A5C3B"/>
    <w:rsid w:val="002A7893"/>
    <w:rsid w:val="002B1C35"/>
    <w:rsid w:val="002B3A0E"/>
    <w:rsid w:val="002C4F10"/>
    <w:rsid w:val="002D24D5"/>
    <w:rsid w:val="002D55E4"/>
    <w:rsid w:val="002D58A4"/>
    <w:rsid w:val="002E1F26"/>
    <w:rsid w:val="002E3451"/>
    <w:rsid w:val="002E6519"/>
    <w:rsid w:val="002F15A1"/>
    <w:rsid w:val="002F318B"/>
    <w:rsid w:val="002F5478"/>
    <w:rsid w:val="003018A8"/>
    <w:rsid w:val="00316F03"/>
    <w:rsid w:val="0031719D"/>
    <w:rsid w:val="0031724A"/>
    <w:rsid w:val="003207C2"/>
    <w:rsid w:val="00323E6E"/>
    <w:rsid w:val="00326920"/>
    <w:rsid w:val="0033075B"/>
    <w:rsid w:val="003327E0"/>
    <w:rsid w:val="00347A66"/>
    <w:rsid w:val="0036449E"/>
    <w:rsid w:val="00370A98"/>
    <w:rsid w:val="00373E5A"/>
    <w:rsid w:val="00385A9B"/>
    <w:rsid w:val="00391407"/>
    <w:rsid w:val="00396DD2"/>
    <w:rsid w:val="003B36C5"/>
    <w:rsid w:val="003B6615"/>
    <w:rsid w:val="003B74DA"/>
    <w:rsid w:val="003C4D53"/>
    <w:rsid w:val="003D3C26"/>
    <w:rsid w:val="003E0D6F"/>
    <w:rsid w:val="003E74E4"/>
    <w:rsid w:val="003E7F92"/>
    <w:rsid w:val="003F32D2"/>
    <w:rsid w:val="003F600D"/>
    <w:rsid w:val="004040B4"/>
    <w:rsid w:val="004061F9"/>
    <w:rsid w:val="00412250"/>
    <w:rsid w:val="00412D45"/>
    <w:rsid w:val="00415A5C"/>
    <w:rsid w:val="0041687A"/>
    <w:rsid w:val="0042294E"/>
    <w:rsid w:val="004229A7"/>
    <w:rsid w:val="00440886"/>
    <w:rsid w:val="00446EF4"/>
    <w:rsid w:val="004558B6"/>
    <w:rsid w:val="0046377D"/>
    <w:rsid w:val="00465E7C"/>
    <w:rsid w:val="00472AE8"/>
    <w:rsid w:val="00486340"/>
    <w:rsid w:val="00495530"/>
    <w:rsid w:val="004A754A"/>
    <w:rsid w:val="004B44BB"/>
    <w:rsid w:val="004B5E85"/>
    <w:rsid w:val="004C000F"/>
    <w:rsid w:val="004C2652"/>
    <w:rsid w:val="004C3D13"/>
    <w:rsid w:val="004C3F91"/>
    <w:rsid w:val="004D5E84"/>
    <w:rsid w:val="004E01BF"/>
    <w:rsid w:val="004F38A5"/>
    <w:rsid w:val="004F54BE"/>
    <w:rsid w:val="00500103"/>
    <w:rsid w:val="0050101F"/>
    <w:rsid w:val="00505245"/>
    <w:rsid w:val="005059F6"/>
    <w:rsid w:val="00510948"/>
    <w:rsid w:val="00515C2E"/>
    <w:rsid w:val="00516D8F"/>
    <w:rsid w:val="00524DE7"/>
    <w:rsid w:val="00524E71"/>
    <w:rsid w:val="005370E2"/>
    <w:rsid w:val="005376E9"/>
    <w:rsid w:val="0054165C"/>
    <w:rsid w:val="00543ADB"/>
    <w:rsid w:val="005445D9"/>
    <w:rsid w:val="00546C3B"/>
    <w:rsid w:val="005515A9"/>
    <w:rsid w:val="005540C0"/>
    <w:rsid w:val="00580769"/>
    <w:rsid w:val="00586A77"/>
    <w:rsid w:val="00596096"/>
    <w:rsid w:val="005B3C0F"/>
    <w:rsid w:val="005C6625"/>
    <w:rsid w:val="005D08D0"/>
    <w:rsid w:val="005D1456"/>
    <w:rsid w:val="005D6BA4"/>
    <w:rsid w:val="005F1820"/>
    <w:rsid w:val="005F27B0"/>
    <w:rsid w:val="005F4754"/>
    <w:rsid w:val="005F741A"/>
    <w:rsid w:val="00600B28"/>
    <w:rsid w:val="00603389"/>
    <w:rsid w:val="00603B94"/>
    <w:rsid w:val="00604B02"/>
    <w:rsid w:val="006071E9"/>
    <w:rsid w:val="0061118F"/>
    <w:rsid w:val="0061388B"/>
    <w:rsid w:val="00613DEE"/>
    <w:rsid w:val="00614DCB"/>
    <w:rsid w:val="00616F92"/>
    <w:rsid w:val="006178F9"/>
    <w:rsid w:val="00622E62"/>
    <w:rsid w:val="00634729"/>
    <w:rsid w:val="00646265"/>
    <w:rsid w:val="00651839"/>
    <w:rsid w:val="00652B20"/>
    <w:rsid w:val="00656672"/>
    <w:rsid w:val="00660554"/>
    <w:rsid w:val="00660C2C"/>
    <w:rsid w:val="00664915"/>
    <w:rsid w:val="00671C6C"/>
    <w:rsid w:val="006803F6"/>
    <w:rsid w:val="006826E2"/>
    <w:rsid w:val="00682FA6"/>
    <w:rsid w:val="006921D4"/>
    <w:rsid w:val="0069458D"/>
    <w:rsid w:val="00694A16"/>
    <w:rsid w:val="006A3CAD"/>
    <w:rsid w:val="006A6903"/>
    <w:rsid w:val="006B1105"/>
    <w:rsid w:val="006B23B0"/>
    <w:rsid w:val="006C7D5A"/>
    <w:rsid w:val="006D1213"/>
    <w:rsid w:val="006D155E"/>
    <w:rsid w:val="006E554D"/>
    <w:rsid w:val="006F4937"/>
    <w:rsid w:val="006F5149"/>
    <w:rsid w:val="006F5576"/>
    <w:rsid w:val="006F796D"/>
    <w:rsid w:val="007035DE"/>
    <w:rsid w:val="00707423"/>
    <w:rsid w:val="00707DF0"/>
    <w:rsid w:val="00707EC6"/>
    <w:rsid w:val="007117C7"/>
    <w:rsid w:val="0071443A"/>
    <w:rsid w:val="0071689B"/>
    <w:rsid w:val="00716D16"/>
    <w:rsid w:val="00720AF1"/>
    <w:rsid w:val="00723F6B"/>
    <w:rsid w:val="007343C4"/>
    <w:rsid w:val="00734F95"/>
    <w:rsid w:val="00737727"/>
    <w:rsid w:val="00741E3A"/>
    <w:rsid w:val="00743944"/>
    <w:rsid w:val="00752972"/>
    <w:rsid w:val="0075741E"/>
    <w:rsid w:val="00761B48"/>
    <w:rsid w:val="00762982"/>
    <w:rsid w:val="00765234"/>
    <w:rsid w:val="00767A05"/>
    <w:rsid w:val="00767FB3"/>
    <w:rsid w:val="00773574"/>
    <w:rsid w:val="00776130"/>
    <w:rsid w:val="00781C4F"/>
    <w:rsid w:val="0079081B"/>
    <w:rsid w:val="00794104"/>
    <w:rsid w:val="007952B4"/>
    <w:rsid w:val="007A0B28"/>
    <w:rsid w:val="007B40FB"/>
    <w:rsid w:val="007C10BC"/>
    <w:rsid w:val="007D0033"/>
    <w:rsid w:val="007D1608"/>
    <w:rsid w:val="007D479D"/>
    <w:rsid w:val="007E06F1"/>
    <w:rsid w:val="007E1A8A"/>
    <w:rsid w:val="007E79BA"/>
    <w:rsid w:val="007E7A11"/>
    <w:rsid w:val="007F127D"/>
    <w:rsid w:val="008009E8"/>
    <w:rsid w:val="008029BD"/>
    <w:rsid w:val="00814060"/>
    <w:rsid w:val="008206E6"/>
    <w:rsid w:val="00827180"/>
    <w:rsid w:val="00827C5E"/>
    <w:rsid w:val="00830ADA"/>
    <w:rsid w:val="00841489"/>
    <w:rsid w:val="008421EE"/>
    <w:rsid w:val="00846135"/>
    <w:rsid w:val="00856134"/>
    <w:rsid w:val="0086154F"/>
    <w:rsid w:val="00861EDE"/>
    <w:rsid w:val="0086335C"/>
    <w:rsid w:val="0086660C"/>
    <w:rsid w:val="0087163E"/>
    <w:rsid w:val="008833C4"/>
    <w:rsid w:val="008A5870"/>
    <w:rsid w:val="008A5F9B"/>
    <w:rsid w:val="008B5778"/>
    <w:rsid w:val="008C6B38"/>
    <w:rsid w:val="008D3513"/>
    <w:rsid w:val="008D5D13"/>
    <w:rsid w:val="008E20A8"/>
    <w:rsid w:val="008E2589"/>
    <w:rsid w:val="008E54FB"/>
    <w:rsid w:val="008F0F19"/>
    <w:rsid w:val="008F1207"/>
    <w:rsid w:val="008F1294"/>
    <w:rsid w:val="008F4E09"/>
    <w:rsid w:val="00913D44"/>
    <w:rsid w:val="00932BFB"/>
    <w:rsid w:val="00935723"/>
    <w:rsid w:val="0094676A"/>
    <w:rsid w:val="009739DB"/>
    <w:rsid w:val="009754D8"/>
    <w:rsid w:val="0098319A"/>
    <w:rsid w:val="00983F19"/>
    <w:rsid w:val="00987AE5"/>
    <w:rsid w:val="0099170D"/>
    <w:rsid w:val="00993074"/>
    <w:rsid w:val="009953F1"/>
    <w:rsid w:val="00996180"/>
    <w:rsid w:val="00997812"/>
    <w:rsid w:val="009A7DDA"/>
    <w:rsid w:val="009B6488"/>
    <w:rsid w:val="009C00F6"/>
    <w:rsid w:val="009C053B"/>
    <w:rsid w:val="009C16D1"/>
    <w:rsid w:val="009D5E03"/>
    <w:rsid w:val="009D64F5"/>
    <w:rsid w:val="009D77BD"/>
    <w:rsid w:val="009E1616"/>
    <w:rsid w:val="009E2CCB"/>
    <w:rsid w:val="009E41F6"/>
    <w:rsid w:val="009E5D01"/>
    <w:rsid w:val="009E68FB"/>
    <w:rsid w:val="009E7528"/>
    <w:rsid w:val="00A01931"/>
    <w:rsid w:val="00A10B7B"/>
    <w:rsid w:val="00A13D50"/>
    <w:rsid w:val="00A15835"/>
    <w:rsid w:val="00A25F1E"/>
    <w:rsid w:val="00A26D75"/>
    <w:rsid w:val="00A32F88"/>
    <w:rsid w:val="00A35CD0"/>
    <w:rsid w:val="00A41802"/>
    <w:rsid w:val="00A45919"/>
    <w:rsid w:val="00A51499"/>
    <w:rsid w:val="00A526D6"/>
    <w:rsid w:val="00A718AF"/>
    <w:rsid w:val="00A72BAA"/>
    <w:rsid w:val="00A9075F"/>
    <w:rsid w:val="00A93622"/>
    <w:rsid w:val="00A9391D"/>
    <w:rsid w:val="00AA04CB"/>
    <w:rsid w:val="00AA05A5"/>
    <w:rsid w:val="00AA6D8A"/>
    <w:rsid w:val="00AB2D03"/>
    <w:rsid w:val="00AB47E2"/>
    <w:rsid w:val="00AD1596"/>
    <w:rsid w:val="00AD5D94"/>
    <w:rsid w:val="00AF345A"/>
    <w:rsid w:val="00B04220"/>
    <w:rsid w:val="00B1056E"/>
    <w:rsid w:val="00B111A1"/>
    <w:rsid w:val="00B12919"/>
    <w:rsid w:val="00B16940"/>
    <w:rsid w:val="00B205F7"/>
    <w:rsid w:val="00B35E02"/>
    <w:rsid w:val="00B726E4"/>
    <w:rsid w:val="00B906DE"/>
    <w:rsid w:val="00B93F54"/>
    <w:rsid w:val="00B9503E"/>
    <w:rsid w:val="00BA23FF"/>
    <w:rsid w:val="00BA7F06"/>
    <w:rsid w:val="00BB159D"/>
    <w:rsid w:val="00BB2650"/>
    <w:rsid w:val="00BB36A7"/>
    <w:rsid w:val="00BB3B98"/>
    <w:rsid w:val="00BC2ABA"/>
    <w:rsid w:val="00BC2C7E"/>
    <w:rsid w:val="00BC75AA"/>
    <w:rsid w:val="00BE0E97"/>
    <w:rsid w:val="00BE187F"/>
    <w:rsid w:val="00C03BB3"/>
    <w:rsid w:val="00C03CE2"/>
    <w:rsid w:val="00C13153"/>
    <w:rsid w:val="00C23D90"/>
    <w:rsid w:val="00C23DA7"/>
    <w:rsid w:val="00C24924"/>
    <w:rsid w:val="00C32E3A"/>
    <w:rsid w:val="00C3433F"/>
    <w:rsid w:val="00C34BB0"/>
    <w:rsid w:val="00C35142"/>
    <w:rsid w:val="00C501C4"/>
    <w:rsid w:val="00C50A1D"/>
    <w:rsid w:val="00C50F39"/>
    <w:rsid w:val="00C6002F"/>
    <w:rsid w:val="00C61EAC"/>
    <w:rsid w:val="00C772AF"/>
    <w:rsid w:val="00C80944"/>
    <w:rsid w:val="00C81B58"/>
    <w:rsid w:val="00C833A7"/>
    <w:rsid w:val="00C8503B"/>
    <w:rsid w:val="00C94CF9"/>
    <w:rsid w:val="00C9580E"/>
    <w:rsid w:val="00C95B13"/>
    <w:rsid w:val="00CA00BE"/>
    <w:rsid w:val="00CA7C92"/>
    <w:rsid w:val="00CB08B3"/>
    <w:rsid w:val="00CB42A2"/>
    <w:rsid w:val="00CD1FFF"/>
    <w:rsid w:val="00CD2A9D"/>
    <w:rsid w:val="00CD3AE2"/>
    <w:rsid w:val="00CD4ABE"/>
    <w:rsid w:val="00CE504D"/>
    <w:rsid w:val="00CF1C32"/>
    <w:rsid w:val="00CF5A04"/>
    <w:rsid w:val="00D00339"/>
    <w:rsid w:val="00D01949"/>
    <w:rsid w:val="00D042CC"/>
    <w:rsid w:val="00D04776"/>
    <w:rsid w:val="00D06B33"/>
    <w:rsid w:val="00D16F39"/>
    <w:rsid w:val="00D178AD"/>
    <w:rsid w:val="00D17A3B"/>
    <w:rsid w:val="00D202A0"/>
    <w:rsid w:val="00D21902"/>
    <w:rsid w:val="00D242A5"/>
    <w:rsid w:val="00D255F8"/>
    <w:rsid w:val="00D26900"/>
    <w:rsid w:val="00D3494F"/>
    <w:rsid w:val="00D36863"/>
    <w:rsid w:val="00D4053C"/>
    <w:rsid w:val="00D43188"/>
    <w:rsid w:val="00D43213"/>
    <w:rsid w:val="00D43380"/>
    <w:rsid w:val="00D435E2"/>
    <w:rsid w:val="00D4757C"/>
    <w:rsid w:val="00D61B67"/>
    <w:rsid w:val="00D679F3"/>
    <w:rsid w:val="00D7281F"/>
    <w:rsid w:val="00D84635"/>
    <w:rsid w:val="00D87739"/>
    <w:rsid w:val="00D952B9"/>
    <w:rsid w:val="00D97AF0"/>
    <w:rsid w:val="00D97B6A"/>
    <w:rsid w:val="00DA5EBD"/>
    <w:rsid w:val="00DA623F"/>
    <w:rsid w:val="00DA65BA"/>
    <w:rsid w:val="00DC507F"/>
    <w:rsid w:val="00DC69AA"/>
    <w:rsid w:val="00DD4882"/>
    <w:rsid w:val="00DE189D"/>
    <w:rsid w:val="00DE2912"/>
    <w:rsid w:val="00DF0BD1"/>
    <w:rsid w:val="00DF2BF1"/>
    <w:rsid w:val="00E01CE8"/>
    <w:rsid w:val="00E06093"/>
    <w:rsid w:val="00E070BC"/>
    <w:rsid w:val="00E10F1F"/>
    <w:rsid w:val="00E168F8"/>
    <w:rsid w:val="00E22674"/>
    <w:rsid w:val="00E24D3F"/>
    <w:rsid w:val="00E26874"/>
    <w:rsid w:val="00E27404"/>
    <w:rsid w:val="00E30838"/>
    <w:rsid w:val="00E363A1"/>
    <w:rsid w:val="00E413F3"/>
    <w:rsid w:val="00E4264E"/>
    <w:rsid w:val="00E43055"/>
    <w:rsid w:val="00E4468B"/>
    <w:rsid w:val="00E478CC"/>
    <w:rsid w:val="00E50A8F"/>
    <w:rsid w:val="00E533B4"/>
    <w:rsid w:val="00E535E5"/>
    <w:rsid w:val="00E701D8"/>
    <w:rsid w:val="00E705B5"/>
    <w:rsid w:val="00E72A8B"/>
    <w:rsid w:val="00E73C0B"/>
    <w:rsid w:val="00E74798"/>
    <w:rsid w:val="00E76F92"/>
    <w:rsid w:val="00E81B29"/>
    <w:rsid w:val="00E923E5"/>
    <w:rsid w:val="00EA064F"/>
    <w:rsid w:val="00EA1546"/>
    <w:rsid w:val="00EA2E06"/>
    <w:rsid w:val="00EB1861"/>
    <w:rsid w:val="00EB18B1"/>
    <w:rsid w:val="00EB3CA2"/>
    <w:rsid w:val="00EB7A12"/>
    <w:rsid w:val="00EC6739"/>
    <w:rsid w:val="00ED08FC"/>
    <w:rsid w:val="00ED3396"/>
    <w:rsid w:val="00EE7F9B"/>
    <w:rsid w:val="00EF3031"/>
    <w:rsid w:val="00F04303"/>
    <w:rsid w:val="00F06339"/>
    <w:rsid w:val="00F06922"/>
    <w:rsid w:val="00F06992"/>
    <w:rsid w:val="00F0700E"/>
    <w:rsid w:val="00F1262C"/>
    <w:rsid w:val="00F24B28"/>
    <w:rsid w:val="00F35D34"/>
    <w:rsid w:val="00F4337A"/>
    <w:rsid w:val="00F463C4"/>
    <w:rsid w:val="00F5494F"/>
    <w:rsid w:val="00F54BCE"/>
    <w:rsid w:val="00F55D18"/>
    <w:rsid w:val="00F61547"/>
    <w:rsid w:val="00F73774"/>
    <w:rsid w:val="00F80188"/>
    <w:rsid w:val="00F807B4"/>
    <w:rsid w:val="00F813B6"/>
    <w:rsid w:val="00F82023"/>
    <w:rsid w:val="00F836C7"/>
    <w:rsid w:val="00F85AA9"/>
    <w:rsid w:val="00F8671B"/>
    <w:rsid w:val="00F905CC"/>
    <w:rsid w:val="00F90DDC"/>
    <w:rsid w:val="00F941C0"/>
    <w:rsid w:val="00FA135C"/>
    <w:rsid w:val="00FD49CB"/>
    <w:rsid w:val="00FE19D3"/>
    <w:rsid w:val="00FE2C66"/>
    <w:rsid w:val="00FE4D61"/>
    <w:rsid w:val="00FF149C"/>
    <w:rsid w:val="00FF1F41"/>
    <w:rsid w:val="00FF304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3DB792A-0CAD-4ED8-A872-76D0AF41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C2E"/>
    <w:rPr>
      <w:sz w:val="24"/>
      <w:szCs w:val="24"/>
    </w:rPr>
  </w:style>
  <w:style w:type="paragraph" w:styleId="Heading2">
    <w:name w:val="heading 2"/>
    <w:basedOn w:val="Normal"/>
    <w:link w:val="2"/>
    <w:uiPriority w:val="9"/>
    <w:qFormat/>
    <w:rsid w:val="00D17A3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qFormat/>
    <w:rsid w:val="00515C2E"/>
    <w:pPr>
      <w:widowControl w:val="0"/>
      <w:autoSpaceDE w:val="0"/>
      <w:autoSpaceDN w:val="0"/>
      <w:adjustRightInd w:val="0"/>
    </w:pPr>
    <w:rPr>
      <w:sz w:val="24"/>
      <w:szCs w:val="24"/>
    </w:rPr>
  </w:style>
  <w:style w:type="character" w:styleId="Hyperlink">
    <w:name w:val="Hyperlink"/>
    <w:basedOn w:val="DefaultParagraphFont"/>
    <w:rsid w:val="00253DBE"/>
    <w:rPr>
      <w:rFonts w:ascii="Tahoma" w:hAnsi="Tahoma" w:cs="Tahoma" w:hint="default"/>
      <w:color w:val="4C4C4C"/>
      <w:sz w:val="11"/>
      <w:szCs w:val="11"/>
      <w:u w:val="single"/>
    </w:rPr>
  </w:style>
  <w:style w:type="paragraph" w:styleId="Footer">
    <w:name w:val="footer"/>
    <w:basedOn w:val="Normal"/>
    <w:rsid w:val="00120B70"/>
    <w:pPr>
      <w:tabs>
        <w:tab w:val="center" w:pos="4677"/>
        <w:tab w:val="right" w:pos="9355"/>
      </w:tabs>
    </w:pPr>
  </w:style>
  <w:style w:type="character" w:styleId="PageNumber">
    <w:name w:val="page number"/>
    <w:basedOn w:val="DefaultParagraphFont"/>
    <w:rsid w:val="00120B70"/>
  </w:style>
  <w:style w:type="table" w:styleId="TableGrid">
    <w:name w:val="Table Grid"/>
    <w:basedOn w:val="TableNormal"/>
    <w:rsid w:val="00FF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9503E"/>
  </w:style>
  <w:style w:type="character" w:customStyle="1" w:styleId="apple-converted-space">
    <w:name w:val="apple-converted-space"/>
    <w:basedOn w:val="DefaultParagraphFont"/>
    <w:rsid w:val="00415A5C"/>
  </w:style>
  <w:style w:type="paragraph" w:customStyle="1" w:styleId="ConsPlusNormal">
    <w:name w:val="ConsPlusNormal"/>
    <w:link w:val="ConsPlusNormal0"/>
    <w:rsid w:val="00486340"/>
    <w:pPr>
      <w:autoSpaceDE w:val="0"/>
      <w:autoSpaceDN w:val="0"/>
      <w:adjustRightInd w:val="0"/>
    </w:pPr>
    <w:rPr>
      <w:rFonts w:ascii="Arial" w:hAnsi="Arial" w:cs="Arial"/>
    </w:rPr>
  </w:style>
  <w:style w:type="character" w:customStyle="1" w:styleId="2">
    <w:name w:val="Заголовок 2 Знак"/>
    <w:basedOn w:val="DefaultParagraphFont"/>
    <w:link w:val="Heading2"/>
    <w:uiPriority w:val="9"/>
    <w:rsid w:val="00D17A3B"/>
    <w:rPr>
      <w:b/>
      <w:bCs/>
      <w:sz w:val="36"/>
      <w:szCs w:val="36"/>
    </w:rPr>
  </w:style>
  <w:style w:type="paragraph" w:styleId="ListParagraph">
    <w:name w:val="List Paragraph"/>
    <w:basedOn w:val="Normal"/>
    <w:link w:val="a0"/>
    <w:uiPriority w:val="34"/>
    <w:qFormat/>
    <w:rsid w:val="002E3451"/>
    <w:pPr>
      <w:ind w:left="720"/>
      <w:contextualSpacing/>
    </w:pPr>
  </w:style>
  <w:style w:type="paragraph" w:customStyle="1" w:styleId="ConsPlusNonformat">
    <w:name w:val="ConsPlusNonformat"/>
    <w:uiPriority w:val="99"/>
    <w:rsid w:val="00257B6A"/>
    <w:pPr>
      <w:autoSpaceDE w:val="0"/>
      <w:autoSpaceDN w:val="0"/>
      <w:adjustRightInd w:val="0"/>
    </w:pPr>
    <w:rPr>
      <w:rFonts w:ascii="Courier New" w:hAnsi="Courier New" w:cs="Courier New"/>
    </w:rPr>
  </w:style>
  <w:style w:type="paragraph" w:customStyle="1" w:styleId="1">
    <w:name w:val="Абзац списка1"/>
    <w:basedOn w:val="Normal"/>
    <w:rsid w:val="00112A11"/>
    <w:pPr>
      <w:ind w:left="720"/>
      <w:contextualSpacing/>
    </w:pPr>
    <w:rPr>
      <w:rFonts w:eastAsia="Calibri"/>
    </w:rPr>
  </w:style>
  <w:style w:type="character" w:customStyle="1" w:styleId="FontStyle63">
    <w:name w:val="Font Style63"/>
    <w:uiPriority w:val="99"/>
    <w:rsid w:val="005D1456"/>
    <w:rPr>
      <w:rFonts w:ascii="Times New Roman" w:hAnsi="Times New Roman"/>
      <w:sz w:val="26"/>
    </w:rPr>
  </w:style>
  <w:style w:type="character" w:customStyle="1" w:styleId="a0">
    <w:name w:val="Абзац списка Знак"/>
    <w:link w:val="ListParagraph"/>
    <w:uiPriority w:val="34"/>
    <w:locked/>
    <w:rsid w:val="0098319A"/>
    <w:rPr>
      <w:sz w:val="24"/>
      <w:szCs w:val="24"/>
    </w:rPr>
  </w:style>
  <w:style w:type="paragraph" w:styleId="BalloonText">
    <w:name w:val="Balloon Text"/>
    <w:basedOn w:val="Normal"/>
    <w:link w:val="a1"/>
    <w:rsid w:val="00270C89"/>
    <w:rPr>
      <w:rFonts w:ascii="Tahoma" w:hAnsi="Tahoma" w:cs="Tahoma"/>
      <w:sz w:val="16"/>
      <w:szCs w:val="16"/>
    </w:rPr>
  </w:style>
  <w:style w:type="character" w:customStyle="1" w:styleId="a1">
    <w:name w:val="Текст выноски Знак"/>
    <w:basedOn w:val="DefaultParagraphFont"/>
    <w:link w:val="BalloonText"/>
    <w:rsid w:val="00270C89"/>
    <w:rPr>
      <w:rFonts w:ascii="Tahoma" w:hAnsi="Tahoma" w:cs="Tahoma"/>
      <w:sz w:val="16"/>
      <w:szCs w:val="16"/>
    </w:rPr>
  </w:style>
  <w:style w:type="paragraph" w:styleId="BodyTextIndent">
    <w:name w:val="Body Text Indent"/>
    <w:basedOn w:val="Normal"/>
    <w:link w:val="a2"/>
    <w:rsid w:val="000F6EEE"/>
    <w:pPr>
      <w:spacing w:after="120"/>
      <w:ind w:left="283"/>
    </w:pPr>
  </w:style>
  <w:style w:type="character" w:customStyle="1" w:styleId="a2">
    <w:name w:val="Основной текст с отступом Знак"/>
    <w:basedOn w:val="DefaultParagraphFont"/>
    <w:link w:val="BodyTextIndent"/>
    <w:rsid w:val="000F6EEE"/>
    <w:rPr>
      <w:sz w:val="24"/>
      <w:szCs w:val="24"/>
    </w:rPr>
  </w:style>
  <w:style w:type="character" w:customStyle="1" w:styleId="ConsPlusNormal0">
    <w:name w:val="ConsPlusNormal Знак"/>
    <w:basedOn w:val="DefaultParagraphFont"/>
    <w:link w:val="ConsPlusNormal"/>
    <w:locked/>
    <w:rsid w:val="004040B4"/>
    <w:rPr>
      <w:rFonts w:ascii="Arial" w:hAnsi="Arial" w:cs="Arial"/>
    </w:rPr>
  </w:style>
  <w:style w:type="paragraph" w:styleId="NoSpacing">
    <w:name w:val="No Spacing"/>
    <w:basedOn w:val="Normal"/>
    <w:uiPriority w:val="1"/>
    <w:qFormat/>
    <w:rsid w:val="004040B4"/>
    <w:pPr>
      <w:spacing w:before="100" w:beforeAutospacing="1" w:after="100" w:afterAutospacing="1"/>
    </w:pPr>
  </w:style>
  <w:style w:type="paragraph" w:customStyle="1" w:styleId="Default">
    <w:name w:val="Default"/>
    <w:rsid w:val="00F90DD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BF3A-9D86-4271-B49A-853C3DAA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АКТ</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Пользователь</dc:creator>
  <cp:lastModifiedBy>Роман Губкин</cp:lastModifiedBy>
  <cp:revision>4</cp:revision>
  <cp:lastPrinted>2011-11-03T11:36:00Z</cp:lastPrinted>
  <dcterms:created xsi:type="dcterms:W3CDTF">2023-07-10T13:25:00Z</dcterms:created>
  <dcterms:modified xsi:type="dcterms:W3CDTF">2023-07-11T08:35:00Z</dcterms:modified>
</cp:coreProperties>
</file>