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5A" w:rsidRPr="009A7AC4" w:rsidRDefault="009A7AC4" w:rsidP="009A7AC4">
      <w:pPr>
        <w:spacing w:after="200" w:line="276" w:lineRule="auto"/>
        <w:ind w:right="-711"/>
        <w:jc w:val="center"/>
        <w:rPr>
          <w:rStyle w:val="a3"/>
          <w:rFonts w:ascii="Times New Roman" w:eastAsia="Times New Roman" w:hAnsi="Times New Roman" w:cs="Times New Roman"/>
          <w:sz w:val="28"/>
          <w:u w:val="none"/>
        </w:rPr>
      </w:pPr>
      <w:r>
        <w:rPr>
          <w:rFonts w:ascii="Times New Roman" w:eastAsia="Times New Roman" w:hAnsi="Times New Roman" w:cs="Times New Roman"/>
          <w:sz w:val="28"/>
          <w:lang w:val="tt"/>
        </w:rPr>
        <w:t xml:space="preserve">                                                                                                     </w:t>
      </w:r>
      <w:r w:rsidRPr="009A7AC4">
        <w:rPr>
          <w:rFonts w:ascii="Times New Roman" w:eastAsia="Times New Roman" w:hAnsi="Times New Roman" w:cs="Times New Roman"/>
          <w:sz w:val="28"/>
          <w:lang w:val="tt"/>
        </w:rPr>
        <w:t>ПРОЕКТ</w:t>
      </w:r>
      <w:r w:rsidR="000E0036" w:rsidRPr="009A7AC4">
        <w:rPr>
          <w:rFonts w:ascii="Times New Roman" w:eastAsia="Times New Roman" w:hAnsi="Times New Roman" w:cs="Times New Roman"/>
          <w:sz w:val="24"/>
          <w:szCs w:val="20"/>
          <w:u w:val="single"/>
          <w:lang w:val="tt"/>
        </w:rPr>
        <w:t xml:space="preserve"> </w:t>
      </w:r>
    </w:p>
    <w:p w:rsidR="000E0036" w:rsidRPr="007A1EBE" w:rsidRDefault="0049116A" w:rsidP="004729DD">
      <w:pPr>
        <w:spacing w:after="200" w:line="360" w:lineRule="auto"/>
        <w:jc w:val="both"/>
        <w:rPr>
          <w:rFonts w:ascii="Times New Roman" w:eastAsia="Times New Roman" w:hAnsi="Times New Roman" w:cs="Times New Roman"/>
          <w:sz w:val="28"/>
          <w:szCs w:val="28"/>
        </w:rPr>
      </w:pPr>
      <w:r w:rsidRPr="007A1EBE">
        <w:rPr>
          <w:rFonts w:ascii="Times New Roman" w:eastAsia="Times New Roman" w:hAnsi="Times New Roman" w:cs="Times New Roman"/>
          <w:sz w:val="28"/>
          <w:szCs w:val="28"/>
          <w:lang w:val="tt"/>
        </w:rPr>
        <w:t>ПОСТАНОВЛЕНИЕ                                                                                 КАРАР</w:t>
      </w:r>
    </w:p>
    <w:p w:rsidR="002A0B5A" w:rsidRPr="00C85ED0" w:rsidRDefault="00C85ED0" w:rsidP="000E0036">
      <w:pPr>
        <w:spacing w:after="0" w:line="360" w:lineRule="auto"/>
        <w:rPr>
          <w:rFonts w:ascii="Times New Roman" w:eastAsia="Times New Roman" w:hAnsi="Times New Roman" w:cs="Times New Roman"/>
          <w:sz w:val="28"/>
          <w:szCs w:val="28"/>
          <w:u w:val="single"/>
          <w:lang w:val="tt"/>
        </w:rPr>
      </w:pPr>
      <w:r>
        <w:rPr>
          <w:rFonts w:ascii="Times New Roman" w:eastAsia="Times New Roman" w:hAnsi="Times New Roman" w:cs="Times New Roman"/>
          <w:sz w:val="28"/>
          <w:szCs w:val="28"/>
          <w:lang w:val="tt"/>
        </w:rPr>
        <w:t>2023 елның «</w:t>
      </w:r>
      <w:r w:rsidR="009A7AC4">
        <w:rPr>
          <w:rFonts w:ascii="Times New Roman" w:eastAsia="Times New Roman" w:hAnsi="Times New Roman" w:cs="Times New Roman"/>
          <w:sz w:val="28"/>
          <w:szCs w:val="28"/>
          <w:lang w:val="tt"/>
        </w:rPr>
        <w:t>__</w:t>
      </w:r>
      <w:r w:rsidR="0049116A" w:rsidRPr="000E0036">
        <w:rPr>
          <w:rFonts w:ascii="Times New Roman" w:eastAsia="Times New Roman" w:hAnsi="Times New Roman" w:cs="Times New Roman"/>
          <w:sz w:val="28"/>
          <w:szCs w:val="28"/>
          <w:lang w:val="tt"/>
        </w:rPr>
        <w:t xml:space="preserve">» февраленнән        </w:t>
      </w:r>
      <w:r w:rsidR="0049116A" w:rsidRPr="000E0036">
        <w:rPr>
          <w:rFonts w:ascii="Times New Roman" w:eastAsia="Times New Roman" w:hAnsi="Times New Roman" w:cs="Times New Roman"/>
          <w:sz w:val="28"/>
          <w:szCs w:val="28"/>
          <w:lang w:val="tt"/>
        </w:rPr>
        <w:tab/>
      </w:r>
      <w:r w:rsidR="0049116A" w:rsidRPr="000E0036">
        <w:rPr>
          <w:rFonts w:ascii="Times New Roman" w:eastAsia="Times New Roman" w:hAnsi="Times New Roman" w:cs="Times New Roman"/>
          <w:sz w:val="28"/>
          <w:szCs w:val="28"/>
          <w:lang w:val="tt"/>
        </w:rPr>
        <w:tab/>
        <w:t xml:space="preserve">                   </w:t>
      </w:r>
      <w:r w:rsidR="0049116A" w:rsidRPr="000E0036">
        <w:rPr>
          <w:rFonts w:ascii="Times New Roman" w:eastAsia="Times New Roman" w:hAnsi="Times New Roman" w:cs="Times New Roman"/>
          <w:sz w:val="28"/>
          <w:szCs w:val="28"/>
          <w:lang w:val="tt"/>
        </w:rPr>
        <w:tab/>
        <w:t xml:space="preserve">                         № </w:t>
      </w:r>
      <w:bookmarkStart w:id="0" w:name="_GoBack"/>
      <w:r w:rsidR="009A7AC4" w:rsidRPr="009A7AC4">
        <w:rPr>
          <w:rFonts w:ascii="Times New Roman" w:eastAsia="Times New Roman" w:hAnsi="Times New Roman" w:cs="Times New Roman"/>
          <w:sz w:val="28"/>
          <w:szCs w:val="28"/>
          <w:lang w:val="tt"/>
        </w:rPr>
        <w:t>___</w:t>
      </w:r>
      <w:bookmarkEnd w:id="0"/>
    </w:p>
    <w:p w:rsidR="005F7FBC" w:rsidRPr="00C85ED0" w:rsidRDefault="005F7FBC" w:rsidP="005F7FBC">
      <w:pPr>
        <w:spacing w:after="0" w:line="240" w:lineRule="auto"/>
        <w:jc w:val="center"/>
        <w:rPr>
          <w:rFonts w:ascii="Times New Roman" w:hAnsi="Times New Roman" w:cs="Times New Roman"/>
          <w:sz w:val="28"/>
          <w:szCs w:val="28"/>
          <w:lang w:val="tt"/>
        </w:rPr>
      </w:pPr>
    </w:p>
    <w:p w:rsidR="005F7FBC" w:rsidRPr="00C85ED0" w:rsidRDefault="0049116A" w:rsidP="005F7FBC">
      <w:pPr>
        <w:spacing w:after="0" w:line="240" w:lineRule="auto"/>
        <w:jc w:val="center"/>
        <w:rPr>
          <w:rFonts w:ascii="Times New Roman" w:hAnsi="Times New Roman" w:cs="Times New Roman"/>
          <w:sz w:val="28"/>
          <w:szCs w:val="28"/>
          <w:lang w:val="tt"/>
        </w:rPr>
      </w:pPr>
      <w:r w:rsidRPr="005F7FBC">
        <w:rPr>
          <w:rFonts w:ascii="Times New Roman" w:hAnsi="Times New Roman" w:cs="Times New Roman"/>
          <w:sz w:val="28"/>
          <w:szCs w:val="28"/>
          <w:lang w:val="tt"/>
        </w:rPr>
        <w:t>Татарстан Республикасы Яңа Чишмә муниципаль районы Башкарма комитетының «Татарстан Республикасы Яңа Чишмә муниципаль районы яшьләр сәясәтенең муниципаль оешмалары хезмәткәрләренә хезмәт өчен түләү шартлары турында» 2018 елның 22 августындагы 344 номерлы  карарына үзгәрешләр кертү хакында</w:t>
      </w:r>
    </w:p>
    <w:p w:rsidR="005F7FBC" w:rsidRPr="00C85ED0" w:rsidRDefault="005F7FBC" w:rsidP="005F7FBC">
      <w:pPr>
        <w:spacing w:after="0" w:line="240" w:lineRule="auto"/>
        <w:jc w:val="center"/>
        <w:rPr>
          <w:rFonts w:ascii="Times New Roman" w:hAnsi="Times New Roman" w:cs="Times New Roman"/>
          <w:sz w:val="28"/>
          <w:szCs w:val="28"/>
          <w:lang w:val="tt"/>
        </w:rPr>
      </w:pPr>
    </w:p>
    <w:p w:rsidR="005F7FBC" w:rsidRPr="0049116A" w:rsidRDefault="0049116A" w:rsidP="005F7FBC">
      <w:pPr>
        <w:spacing w:after="0" w:line="360" w:lineRule="auto"/>
        <w:ind w:firstLine="567"/>
        <w:jc w:val="both"/>
        <w:rPr>
          <w:rFonts w:ascii="Times New Roman" w:hAnsi="Times New Roman" w:cs="Times New Roman"/>
          <w:sz w:val="28"/>
          <w:szCs w:val="28"/>
          <w:lang w:val="tt"/>
        </w:rPr>
      </w:pPr>
      <w:r w:rsidRPr="005F7FBC">
        <w:rPr>
          <w:rFonts w:ascii="Times New Roman" w:hAnsi="Times New Roman" w:cs="Times New Roman"/>
          <w:sz w:val="28"/>
          <w:szCs w:val="28"/>
          <w:lang w:val="tt"/>
        </w:rPr>
        <w:t xml:space="preserve"> Татарстан Республикасы Министрлар Кабинетының «Татарстан Республикасы Министрлар Кабинетының аерым карарларына үзгәреш кертү турында» 2022 елның 14 сентябрендәге 1002 номерлы карары нигезендә Татарстан Республикасы Яңа Чишмә муниципаль районы Башкарма комитеты карар бирә:</w:t>
      </w:r>
    </w:p>
    <w:p w:rsidR="005F7FBC" w:rsidRPr="0049116A" w:rsidRDefault="0049116A" w:rsidP="006318B0">
      <w:pPr>
        <w:pStyle w:val="a9"/>
        <w:numPr>
          <w:ilvl w:val="0"/>
          <w:numId w:val="6"/>
        </w:numPr>
        <w:spacing w:after="0" w:line="360" w:lineRule="auto"/>
        <w:ind w:left="0" w:firstLine="567"/>
        <w:jc w:val="both"/>
        <w:rPr>
          <w:rFonts w:ascii="Times New Roman" w:hAnsi="Times New Roman" w:cs="Times New Roman"/>
          <w:sz w:val="28"/>
          <w:szCs w:val="28"/>
          <w:lang w:val="tt"/>
        </w:rPr>
      </w:pPr>
      <w:r w:rsidRPr="008D24A3">
        <w:rPr>
          <w:rFonts w:ascii="Times New Roman" w:hAnsi="Times New Roman" w:cs="Times New Roman"/>
          <w:sz w:val="28"/>
          <w:szCs w:val="28"/>
          <w:lang w:val="tt"/>
        </w:rPr>
        <w:t>«Татарстан Республикасы Яңа Чишмә муниципаль районы Башкарма комитетының  «Татарстан Республикасы Яңа Чишмә муниципаль районы яшьләр сәясәтенең муниципаль оешмалары хезмәткәрләренең хезмәте өчен түләү шартлары турында» 2018 елның 22 августындагы 344 номерлы карары белән расланган «Татарстан Республикасы Яшьләр эшләре министрлыгы карамагындагы муниципаль яшьләр сәясәте оешмалары хезмәткәрләренең һәм аерым типсыз оешмаларның хезмәт өчен түләү шартлары турында» Нигезләмәгә түбәндәге үзгәрешләрне кертергә:</w:t>
      </w:r>
    </w:p>
    <w:p w:rsidR="005F7FBC" w:rsidRPr="0049116A" w:rsidRDefault="0049116A" w:rsidP="008D24A3">
      <w:pPr>
        <w:pStyle w:val="a9"/>
        <w:spacing w:after="0" w:line="360" w:lineRule="auto"/>
        <w:ind w:left="0" w:firstLine="567"/>
        <w:jc w:val="both"/>
        <w:rPr>
          <w:rFonts w:ascii="Times New Roman" w:hAnsi="Times New Roman" w:cs="Times New Roman"/>
          <w:sz w:val="28"/>
          <w:szCs w:val="28"/>
          <w:lang w:val="tt"/>
        </w:rPr>
      </w:pPr>
      <w:r w:rsidRPr="008D24A3">
        <w:rPr>
          <w:rFonts w:ascii="Times New Roman" w:hAnsi="Times New Roman" w:cs="Times New Roman"/>
          <w:sz w:val="28"/>
          <w:szCs w:val="28"/>
          <w:lang w:val="tt"/>
        </w:rPr>
        <w:t>II бүлекне түбәндәге редакциядә бәян итәргә:</w:t>
      </w:r>
    </w:p>
    <w:p w:rsidR="005F7FBC" w:rsidRPr="0049116A" w:rsidRDefault="0049116A" w:rsidP="008D24A3">
      <w:pPr>
        <w:pStyle w:val="a9"/>
        <w:spacing w:after="0" w:line="360" w:lineRule="auto"/>
        <w:ind w:left="0" w:firstLine="567"/>
        <w:jc w:val="both"/>
        <w:rPr>
          <w:rFonts w:ascii="Times New Roman" w:hAnsi="Times New Roman" w:cs="Times New Roman"/>
          <w:sz w:val="28"/>
          <w:szCs w:val="28"/>
          <w:lang w:val="tt"/>
        </w:rPr>
      </w:pPr>
      <w:r w:rsidRPr="008D24A3">
        <w:rPr>
          <w:rFonts w:ascii="Times New Roman" w:hAnsi="Times New Roman" w:cs="Times New Roman"/>
          <w:sz w:val="28"/>
          <w:szCs w:val="28"/>
          <w:lang w:val="tt"/>
        </w:rPr>
        <w:t>«II. Яшьләр сәясәте оешмаларында хезмәткәрләрнең хезмәт хакының база окладларын билгеләү»</w:t>
      </w:r>
    </w:p>
    <w:p w:rsidR="005F7FBC" w:rsidRPr="0049116A" w:rsidRDefault="0049116A" w:rsidP="008D24A3">
      <w:pPr>
        <w:pStyle w:val="a9"/>
        <w:spacing w:after="0" w:line="360" w:lineRule="auto"/>
        <w:ind w:left="0" w:firstLine="567"/>
        <w:jc w:val="both"/>
        <w:rPr>
          <w:rFonts w:ascii="Times New Roman" w:hAnsi="Times New Roman" w:cs="Times New Roman"/>
          <w:sz w:val="28"/>
          <w:szCs w:val="28"/>
          <w:lang w:val="tt"/>
        </w:rPr>
      </w:pPr>
      <w:r>
        <w:rPr>
          <w:rFonts w:ascii="Times New Roman" w:hAnsi="Times New Roman" w:cs="Times New Roman"/>
          <w:sz w:val="28"/>
          <w:szCs w:val="28"/>
          <w:lang w:val="tt"/>
        </w:rPr>
        <w:t>1. Яшьләр сәясәте оешмаларының физик культура хезмәткәрләре вазыйфаларының һөнәри квалификация төркемнәре хезмәткәрләренең нигез окладлары түбәндәге күләмнәрдә билгеләнә:</w:t>
      </w:r>
    </w:p>
    <w:tbl>
      <w:tblPr>
        <w:tblStyle w:val="a6"/>
        <w:tblW w:w="0" w:type="auto"/>
        <w:tblInd w:w="279" w:type="dxa"/>
        <w:tblLook w:val="04A0" w:firstRow="1" w:lastRow="0" w:firstColumn="1" w:lastColumn="0" w:noHBand="0" w:noVBand="1"/>
      </w:tblPr>
      <w:tblGrid>
        <w:gridCol w:w="2171"/>
        <w:gridCol w:w="1639"/>
        <w:gridCol w:w="1476"/>
        <w:gridCol w:w="2233"/>
        <w:gridCol w:w="1826"/>
      </w:tblGrid>
      <w:tr w:rsidR="0034573C" w:rsidTr="008D24A3">
        <w:trPr>
          <w:trHeight w:val="274"/>
        </w:trPr>
        <w:tc>
          <w:tcPr>
            <w:tcW w:w="2171" w:type="dxa"/>
            <w:vMerge w:val="restart"/>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Квалификация дәрәҗәсе</w:t>
            </w:r>
          </w:p>
        </w:tc>
        <w:tc>
          <w:tcPr>
            <w:tcW w:w="1639" w:type="dxa"/>
            <w:vMerge w:val="restart"/>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Вазыйфа атамасы</w:t>
            </w:r>
          </w:p>
        </w:tc>
        <w:tc>
          <w:tcPr>
            <w:tcW w:w="5535" w:type="dxa"/>
            <w:gridSpan w:val="3"/>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Айга төп оклад күләме, сум</w:t>
            </w:r>
          </w:p>
        </w:tc>
      </w:tr>
      <w:tr w:rsidR="0034573C" w:rsidTr="008D24A3">
        <w:tc>
          <w:tcPr>
            <w:tcW w:w="2171" w:type="dxa"/>
            <w:vMerge/>
          </w:tcPr>
          <w:p w:rsidR="005F7FBC" w:rsidRPr="008D24A3" w:rsidRDefault="005F7FBC" w:rsidP="008D24A3">
            <w:pPr>
              <w:pStyle w:val="a9"/>
              <w:ind w:left="0"/>
              <w:jc w:val="center"/>
              <w:rPr>
                <w:rFonts w:ascii="Times New Roman" w:hAnsi="Times New Roman" w:cs="Times New Roman"/>
              </w:rPr>
            </w:pPr>
          </w:p>
        </w:tc>
        <w:tc>
          <w:tcPr>
            <w:tcW w:w="1639" w:type="dxa"/>
            <w:vMerge/>
          </w:tcPr>
          <w:p w:rsidR="005F7FBC" w:rsidRPr="008D24A3" w:rsidRDefault="005F7FBC" w:rsidP="008D24A3">
            <w:pPr>
              <w:pStyle w:val="a9"/>
              <w:ind w:left="0"/>
              <w:jc w:val="center"/>
              <w:rPr>
                <w:rFonts w:ascii="Times New Roman" w:hAnsi="Times New Roman" w:cs="Times New Roman"/>
              </w:rPr>
            </w:pPr>
          </w:p>
        </w:tc>
        <w:tc>
          <w:tcPr>
            <w:tcW w:w="1476"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Төп гомуми белем, урта гомуми белем</w:t>
            </w:r>
          </w:p>
        </w:tc>
        <w:tc>
          <w:tcPr>
            <w:tcW w:w="2233"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 xml:space="preserve">квалификацияле эшчеләр, хезмәткәрләр әзерләү программалары буенча урта һөнәри </w:t>
            </w:r>
            <w:r w:rsidRPr="008D24A3">
              <w:rPr>
                <w:rFonts w:ascii="Times New Roman" w:hAnsi="Times New Roman" w:cs="Times New Roman"/>
                <w:sz w:val="22"/>
                <w:szCs w:val="22"/>
                <w:lang w:val="tt"/>
              </w:rPr>
              <w:lastRenderedPageBreak/>
              <w:t>белем, урта звено белгечләрен әзерләү программалары буенча урта һөнәри белем, тулы булмаган югары белем</w:t>
            </w:r>
          </w:p>
        </w:tc>
        <w:tc>
          <w:tcPr>
            <w:tcW w:w="1826"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lastRenderedPageBreak/>
              <w:t>Бакалавр, белгеч яки магистр дипломы белән расланган югары белем</w:t>
            </w:r>
          </w:p>
        </w:tc>
      </w:tr>
      <w:tr w:rsidR="0034573C" w:rsidTr="008D24A3">
        <w:tc>
          <w:tcPr>
            <w:tcW w:w="9345" w:type="dxa"/>
            <w:gridSpan w:val="5"/>
          </w:tcPr>
          <w:p w:rsidR="005F7FBC" w:rsidRPr="008D24A3" w:rsidRDefault="0049116A" w:rsidP="008D24A3">
            <w:pPr>
              <w:pStyle w:val="a9"/>
              <w:spacing w:line="360" w:lineRule="auto"/>
              <w:ind w:left="0"/>
              <w:jc w:val="center"/>
              <w:rPr>
                <w:rFonts w:ascii="Times New Roman" w:hAnsi="Times New Roman" w:cs="Times New Roman"/>
              </w:rPr>
            </w:pPr>
            <w:r w:rsidRPr="008D24A3">
              <w:rPr>
                <w:rFonts w:ascii="Times New Roman" w:hAnsi="Times New Roman" w:cs="Times New Roman"/>
                <w:lang w:val="tt"/>
              </w:rPr>
              <w:lastRenderedPageBreak/>
              <w:t>Икенче дәрәҗәдәге физик культура һәм спорт хезмәткәрләре вазыйфаларының һөнәри квалификация төркеме</w:t>
            </w:r>
          </w:p>
        </w:tc>
      </w:tr>
      <w:tr w:rsidR="0034573C" w:rsidTr="008D24A3">
        <w:tc>
          <w:tcPr>
            <w:tcW w:w="2171" w:type="dxa"/>
          </w:tcPr>
          <w:p w:rsidR="005F7FBC" w:rsidRPr="008D24A3" w:rsidRDefault="0049116A" w:rsidP="008D24A3">
            <w:pPr>
              <w:pStyle w:val="a9"/>
              <w:ind w:left="0"/>
              <w:jc w:val="both"/>
              <w:rPr>
                <w:rFonts w:ascii="Times New Roman" w:hAnsi="Times New Roman" w:cs="Times New Roman"/>
                <w:color w:val="000000"/>
              </w:rPr>
            </w:pPr>
            <w:r w:rsidRPr="008D24A3">
              <w:rPr>
                <w:rFonts w:ascii="Times New Roman" w:hAnsi="Times New Roman" w:cs="Times New Roman"/>
                <w:color w:val="000000"/>
                <w:lang w:val="tt"/>
              </w:rPr>
              <w:t>Икенче квалификация дәрәҗәсе</w:t>
            </w:r>
          </w:p>
        </w:tc>
        <w:tc>
          <w:tcPr>
            <w:tcW w:w="163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Хореограф</w:t>
            </w:r>
          </w:p>
        </w:tc>
        <w:tc>
          <w:tcPr>
            <w:tcW w:w="1476"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2233"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826"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18 382</w:t>
            </w:r>
          </w:p>
        </w:tc>
      </w:tr>
    </w:tbl>
    <w:p w:rsidR="008D24A3" w:rsidRDefault="008D24A3" w:rsidP="008D24A3">
      <w:pPr>
        <w:spacing w:after="0" w:line="360" w:lineRule="auto"/>
        <w:ind w:firstLine="567"/>
        <w:jc w:val="both"/>
        <w:rPr>
          <w:rFonts w:ascii="Times New Roman" w:hAnsi="Times New Roman" w:cs="Times New Roman"/>
          <w:sz w:val="28"/>
        </w:rPr>
      </w:pPr>
    </w:p>
    <w:p w:rsidR="005F7FBC" w:rsidRPr="008D24A3" w:rsidRDefault="0049116A" w:rsidP="008D24A3">
      <w:pPr>
        <w:spacing w:after="0" w:line="360" w:lineRule="auto"/>
        <w:ind w:firstLine="567"/>
        <w:jc w:val="both"/>
        <w:rPr>
          <w:rFonts w:ascii="Times New Roman" w:hAnsi="Times New Roman" w:cs="Times New Roman"/>
          <w:sz w:val="28"/>
        </w:rPr>
      </w:pPr>
      <w:r>
        <w:rPr>
          <w:rFonts w:ascii="Times New Roman" w:hAnsi="Times New Roman" w:cs="Times New Roman"/>
          <w:sz w:val="28"/>
          <w:lang w:val="tt"/>
        </w:rPr>
        <w:t>2. Яшьләр сәясәте оешмалары мәгариф хезмәткәрләре вазыйфаларының һөнәри квалификация төркемнәре хезмәткәрләренең нигез окладлары түбәндәге күләмнәрдә билгеләнә:</w:t>
      </w:r>
    </w:p>
    <w:tbl>
      <w:tblPr>
        <w:tblStyle w:val="a6"/>
        <w:tblW w:w="9918" w:type="dxa"/>
        <w:tblInd w:w="-5" w:type="dxa"/>
        <w:tblLayout w:type="fixed"/>
        <w:tblLook w:val="04A0" w:firstRow="1" w:lastRow="0" w:firstColumn="1" w:lastColumn="0" w:noHBand="0" w:noVBand="1"/>
      </w:tblPr>
      <w:tblGrid>
        <w:gridCol w:w="2348"/>
        <w:gridCol w:w="2892"/>
        <w:gridCol w:w="1559"/>
        <w:gridCol w:w="1560"/>
        <w:gridCol w:w="1559"/>
      </w:tblGrid>
      <w:tr w:rsidR="0034573C" w:rsidTr="008D24A3">
        <w:trPr>
          <w:trHeight w:val="332"/>
        </w:trPr>
        <w:tc>
          <w:tcPr>
            <w:tcW w:w="2348" w:type="dxa"/>
            <w:vMerge w:val="restart"/>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Квалификация дәрәҗәсе</w:t>
            </w:r>
          </w:p>
        </w:tc>
        <w:tc>
          <w:tcPr>
            <w:tcW w:w="2892" w:type="dxa"/>
            <w:vMerge w:val="restart"/>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Вазыйфа атамасы</w:t>
            </w:r>
          </w:p>
        </w:tc>
        <w:tc>
          <w:tcPr>
            <w:tcW w:w="4678" w:type="dxa"/>
            <w:gridSpan w:val="3"/>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Айга төп оклад күләме, сум</w:t>
            </w:r>
          </w:p>
        </w:tc>
      </w:tr>
      <w:tr w:rsidR="0034573C" w:rsidTr="008D24A3">
        <w:tc>
          <w:tcPr>
            <w:tcW w:w="2348" w:type="dxa"/>
            <w:vMerge/>
          </w:tcPr>
          <w:p w:rsidR="005F7FBC" w:rsidRPr="008D24A3" w:rsidRDefault="005F7FBC" w:rsidP="008D24A3">
            <w:pPr>
              <w:pStyle w:val="a9"/>
              <w:ind w:left="0"/>
              <w:jc w:val="center"/>
              <w:rPr>
                <w:rFonts w:ascii="Times New Roman" w:hAnsi="Times New Roman" w:cs="Times New Roman"/>
              </w:rPr>
            </w:pPr>
          </w:p>
        </w:tc>
        <w:tc>
          <w:tcPr>
            <w:tcW w:w="2892" w:type="dxa"/>
            <w:vMerge/>
          </w:tcPr>
          <w:p w:rsidR="005F7FBC" w:rsidRPr="008D24A3" w:rsidRDefault="005F7FBC" w:rsidP="008D24A3">
            <w:pPr>
              <w:pStyle w:val="a9"/>
              <w:ind w:left="0"/>
              <w:jc w:val="center"/>
              <w:rPr>
                <w:rFonts w:ascii="Times New Roman" w:hAnsi="Times New Roman" w:cs="Times New Roman"/>
              </w:rPr>
            </w:pPr>
          </w:p>
        </w:tc>
        <w:tc>
          <w:tcPr>
            <w:tcW w:w="1559"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Төп гомуми белем, урта гомуми белем</w:t>
            </w:r>
          </w:p>
        </w:tc>
        <w:tc>
          <w:tcPr>
            <w:tcW w:w="1560"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квалификацияле эшчеләр, хезмәткәрләр әзерләү программалары буенча урта һөнәри белем, урта звено белгечләрен әзерләү программалары буенча урта һөнәри белем, тулы булмаган югары белем</w:t>
            </w:r>
          </w:p>
        </w:tc>
        <w:tc>
          <w:tcPr>
            <w:tcW w:w="1559" w:type="dxa"/>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Бакалавр, белгеч яки магистр дипломы белән расланган югары белем</w:t>
            </w:r>
          </w:p>
        </w:tc>
      </w:tr>
      <w:tr w:rsidR="0034573C" w:rsidTr="008D24A3">
        <w:tc>
          <w:tcPr>
            <w:tcW w:w="9918"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1823"/>
              <w:gridCol w:w="1822"/>
              <w:gridCol w:w="1817"/>
              <w:gridCol w:w="1817"/>
              <w:gridCol w:w="1817"/>
            </w:tblGrid>
            <w:tr w:rsidR="0034573C" w:rsidTr="008D24A3">
              <w:trPr>
                <w:trHeight w:val="132"/>
              </w:trPr>
              <w:tc>
                <w:tcPr>
                  <w:tcW w:w="9096" w:type="dxa"/>
                  <w:gridSpan w:val="5"/>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Беренче дәрәҗәдәге укыту-ярдәмче персоналның һөнәри-квалификация төркеме</w:t>
                  </w:r>
                </w:p>
              </w:tc>
            </w:tr>
            <w:tr w:rsidR="0034573C" w:rsidTr="008D24A3">
              <w:trPr>
                <w:trHeight w:val="252"/>
              </w:trPr>
              <w:tc>
                <w:tcPr>
                  <w:tcW w:w="1823" w:type="dxa"/>
                </w:tcPr>
                <w:p w:rsidR="005F7FBC" w:rsidRPr="008D24A3" w:rsidRDefault="005F7FBC" w:rsidP="008D24A3">
                  <w:pPr>
                    <w:pStyle w:val="Default"/>
                    <w:rPr>
                      <w:rFonts w:ascii="Times New Roman" w:hAnsi="Times New Roman" w:cs="Times New Roman"/>
                      <w:sz w:val="22"/>
                      <w:szCs w:val="22"/>
                    </w:rPr>
                  </w:pPr>
                </w:p>
              </w:tc>
              <w:tc>
                <w:tcPr>
                  <w:tcW w:w="1822" w:type="dxa"/>
                </w:tcPr>
                <w:p w:rsidR="005F7FBC" w:rsidRPr="008D24A3" w:rsidRDefault="005F7FBC" w:rsidP="008D24A3">
                  <w:pPr>
                    <w:pStyle w:val="Default"/>
                    <w:rPr>
                      <w:rFonts w:ascii="Times New Roman" w:hAnsi="Times New Roman" w:cs="Times New Roman"/>
                      <w:sz w:val="22"/>
                      <w:szCs w:val="22"/>
                    </w:rPr>
                  </w:pPr>
                </w:p>
              </w:tc>
              <w:tc>
                <w:tcPr>
                  <w:tcW w:w="1817" w:type="dxa"/>
                </w:tcPr>
                <w:p w:rsidR="005F7FBC" w:rsidRPr="008D24A3" w:rsidRDefault="005F7FBC" w:rsidP="008D24A3">
                  <w:pPr>
                    <w:pStyle w:val="Default"/>
                    <w:rPr>
                      <w:rFonts w:ascii="Times New Roman" w:hAnsi="Times New Roman" w:cs="Times New Roman"/>
                      <w:sz w:val="22"/>
                      <w:szCs w:val="22"/>
                    </w:rPr>
                  </w:pPr>
                </w:p>
              </w:tc>
              <w:tc>
                <w:tcPr>
                  <w:tcW w:w="1817" w:type="dxa"/>
                </w:tcPr>
                <w:p w:rsidR="005F7FBC" w:rsidRPr="008D24A3" w:rsidRDefault="005F7FBC" w:rsidP="008D24A3">
                  <w:pPr>
                    <w:pStyle w:val="Default"/>
                    <w:rPr>
                      <w:rFonts w:ascii="Times New Roman" w:hAnsi="Times New Roman" w:cs="Times New Roman"/>
                      <w:sz w:val="22"/>
                      <w:szCs w:val="22"/>
                    </w:rPr>
                  </w:pPr>
                </w:p>
              </w:tc>
              <w:tc>
                <w:tcPr>
                  <w:tcW w:w="1817" w:type="dxa"/>
                </w:tcPr>
                <w:p w:rsidR="005F7FBC" w:rsidRPr="008D24A3" w:rsidRDefault="005F7FBC" w:rsidP="008D24A3">
                  <w:pPr>
                    <w:pStyle w:val="Default"/>
                    <w:rPr>
                      <w:rFonts w:ascii="Times New Roman" w:hAnsi="Times New Roman" w:cs="Times New Roman"/>
                      <w:sz w:val="22"/>
                      <w:szCs w:val="22"/>
                    </w:rPr>
                  </w:pPr>
                </w:p>
              </w:tc>
            </w:tr>
          </w:tbl>
          <w:p w:rsidR="005F7FBC" w:rsidRPr="008D24A3" w:rsidRDefault="005F7FBC" w:rsidP="008D24A3">
            <w:pPr>
              <w:pStyle w:val="a9"/>
              <w:spacing w:line="360" w:lineRule="auto"/>
              <w:ind w:left="0"/>
              <w:jc w:val="center"/>
              <w:rPr>
                <w:rFonts w:ascii="Times New Roman" w:hAnsi="Times New Roman" w:cs="Times New Roman"/>
              </w:rPr>
            </w:pPr>
          </w:p>
        </w:tc>
      </w:tr>
      <w:tr w:rsidR="0034573C" w:rsidTr="008D24A3">
        <w:tc>
          <w:tcPr>
            <w:tcW w:w="2348" w:type="dxa"/>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Беренче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Укыту бүлеге секретаре</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15 279</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15 552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r>
      <w:tr w:rsidR="0034573C" w:rsidTr="008D24A3">
        <w:tc>
          <w:tcPr>
            <w:tcW w:w="9918" w:type="dxa"/>
            <w:gridSpan w:val="5"/>
          </w:tcPr>
          <w:p w:rsidR="005F7FBC" w:rsidRPr="008D24A3" w:rsidRDefault="005F7FBC" w:rsidP="008D24A3">
            <w:pPr>
              <w:pStyle w:val="Default"/>
              <w:rPr>
                <w:rFonts w:ascii="Times New Roman" w:hAnsi="Times New Roman" w:cs="Times New Roman"/>
                <w:sz w:val="22"/>
                <w:szCs w:val="22"/>
              </w:rPr>
            </w:pPr>
          </w:p>
        </w:tc>
      </w:tr>
      <w:tr w:rsidR="0034573C" w:rsidTr="008D24A3">
        <w:tc>
          <w:tcPr>
            <w:tcW w:w="9918" w:type="dxa"/>
            <w:gridSpan w:val="5"/>
          </w:tcPr>
          <w:p w:rsidR="005F7FBC" w:rsidRPr="008D24A3" w:rsidRDefault="0049116A" w:rsidP="008D24A3">
            <w:pPr>
              <w:jc w:val="center"/>
              <w:rPr>
                <w:rFonts w:ascii="Times New Roman" w:hAnsi="Times New Roman" w:cs="Times New Roman"/>
              </w:rPr>
            </w:pPr>
            <w:r w:rsidRPr="008D24A3">
              <w:rPr>
                <w:rFonts w:ascii="Times New Roman" w:hAnsi="Times New Roman" w:cs="Times New Roman"/>
                <w:lang w:val="tt"/>
              </w:rPr>
              <w:t>Икенче дәрәҗәдәге укыту-ярдәмче персоналның һөнәри-квалификация төркеме</w:t>
            </w:r>
          </w:p>
        </w:tc>
      </w:tr>
      <w:tr w:rsidR="0034573C" w:rsidTr="008D24A3">
        <w:tc>
          <w:tcPr>
            <w:tcW w:w="2348" w:type="dxa"/>
            <w:vMerge w:val="restart"/>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Беренче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Режим буенча дежур</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15662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15672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Кече тәрбияче</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15362</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15662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r>
      <w:tr w:rsidR="0034573C" w:rsidTr="008D24A3">
        <w:tc>
          <w:tcPr>
            <w:tcW w:w="9918" w:type="dxa"/>
            <w:gridSpan w:val="5"/>
          </w:tcPr>
          <w:p w:rsidR="005F7FBC" w:rsidRPr="008D24A3" w:rsidRDefault="0049116A" w:rsidP="008D24A3">
            <w:pPr>
              <w:pStyle w:val="Default"/>
              <w:jc w:val="center"/>
              <w:rPr>
                <w:rFonts w:ascii="Times New Roman" w:hAnsi="Times New Roman" w:cs="Times New Roman"/>
                <w:sz w:val="22"/>
                <w:szCs w:val="22"/>
              </w:rPr>
            </w:pPr>
            <w:r w:rsidRPr="008D24A3">
              <w:rPr>
                <w:rFonts w:ascii="Times New Roman" w:hAnsi="Times New Roman" w:cs="Times New Roman"/>
                <w:sz w:val="22"/>
                <w:szCs w:val="22"/>
                <w:lang w:val="tt"/>
              </w:rPr>
              <w:t>Педагогик хезмәткәр вазифаларының һөнәри квалификация төркеме</w:t>
            </w:r>
          </w:p>
        </w:tc>
      </w:tr>
      <w:tr w:rsidR="0034573C" w:rsidTr="008D24A3">
        <w:tc>
          <w:tcPr>
            <w:tcW w:w="2348" w:type="dxa"/>
            <w:vMerge w:val="restart"/>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Беренче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Хезмәт  инструкторы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18 362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Физик культура буенча инструктор</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18 362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Музыка җитәкчесе</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16 142</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18 362</w:t>
            </w:r>
          </w:p>
        </w:tc>
      </w:tr>
      <w:tr w:rsidR="0034573C" w:rsidTr="008D24A3">
        <w:tc>
          <w:tcPr>
            <w:tcW w:w="2348" w:type="dxa"/>
            <w:vMerge w:val="restart"/>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Икенче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Концертмейстер</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Өстәмә белем бирү педагогы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Педагог-оештыручы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Социаль педагог</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Тренер-укытучы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Инструктор-методист</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16 149</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18 382</w:t>
            </w:r>
          </w:p>
        </w:tc>
      </w:tr>
      <w:tr w:rsidR="0034573C" w:rsidTr="008D24A3">
        <w:tc>
          <w:tcPr>
            <w:tcW w:w="2348" w:type="dxa"/>
            <w:vMerge w:val="restart"/>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Өченче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Методист</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Өлкән инструктор-методист</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Тәрбияче</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16 155</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Өлкән тренер-укытучы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Педагог-психолог</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16 155</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val="restart"/>
          </w:tcPr>
          <w:p w:rsidR="005F7FBC" w:rsidRPr="008D24A3" w:rsidRDefault="0049116A" w:rsidP="008D24A3">
            <w:pPr>
              <w:pStyle w:val="a9"/>
              <w:spacing w:line="360" w:lineRule="auto"/>
              <w:ind w:left="0"/>
              <w:jc w:val="both"/>
              <w:rPr>
                <w:rFonts w:ascii="Times New Roman" w:hAnsi="Times New Roman" w:cs="Times New Roman"/>
                <w:color w:val="000000"/>
              </w:rPr>
            </w:pPr>
            <w:r w:rsidRPr="008D24A3">
              <w:rPr>
                <w:rFonts w:ascii="Times New Roman" w:hAnsi="Times New Roman" w:cs="Times New Roman"/>
                <w:color w:val="000000"/>
                <w:lang w:val="tt"/>
              </w:rPr>
              <w:t>Дүртенче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Өлкән методист</w:t>
            </w:r>
          </w:p>
        </w:tc>
        <w:tc>
          <w:tcPr>
            <w:tcW w:w="1559" w:type="dxa"/>
          </w:tcPr>
          <w:p w:rsidR="005F7FBC" w:rsidRPr="008D24A3" w:rsidRDefault="005F7FBC" w:rsidP="008D24A3">
            <w:pPr>
              <w:pStyle w:val="Default"/>
              <w:rPr>
                <w:rFonts w:ascii="Times New Roman" w:hAnsi="Times New Roman" w:cs="Times New Roman"/>
                <w:sz w:val="22"/>
                <w:szCs w:val="22"/>
              </w:rPr>
            </w:pPr>
          </w:p>
        </w:tc>
        <w:tc>
          <w:tcPr>
            <w:tcW w:w="1560" w:type="dxa"/>
          </w:tcPr>
          <w:p w:rsidR="005F7FBC" w:rsidRPr="008D24A3" w:rsidRDefault="005F7FBC" w:rsidP="008D24A3">
            <w:pPr>
              <w:pStyle w:val="Default"/>
              <w:rPr>
                <w:rFonts w:ascii="Times New Roman" w:hAnsi="Times New Roman" w:cs="Times New Roman"/>
                <w:sz w:val="22"/>
                <w:szCs w:val="22"/>
              </w:rPr>
            </w:pP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18 394</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Укытучы-логопед (логопед)</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18 398</w:t>
            </w:r>
          </w:p>
        </w:tc>
      </w:tr>
      <w:tr w:rsidR="0034573C" w:rsidTr="008D24A3">
        <w:tc>
          <w:tcPr>
            <w:tcW w:w="2348" w:type="dxa"/>
            <w:vMerge/>
          </w:tcPr>
          <w:p w:rsidR="005F7FBC" w:rsidRPr="008D24A3" w:rsidRDefault="005F7FBC" w:rsidP="008D24A3">
            <w:pPr>
              <w:pStyle w:val="a9"/>
              <w:spacing w:line="360" w:lineRule="auto"/>
              <w:ind w:left="0"/>
              <w:jc w:val="both"/>
              <w:rPr>
                <w:rFonts w:ascii="Times New Roman" w:hAnsi="Times New Roman" w:cs="Times New Roman"/>
                <w:color w:val="000000"/>
              </w:rPr>
            </w:pP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Өлкән тәрбияче</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18 398</w:t>
            </w:r>
          </w:p>
        </w:tc>
      </w:tr>
      <w:tr w:rsidR="0034573C" w:rsidTr="008D24A3">
        <w:tc>
          <w:tcPr>
            <w:tcW w:w="9918" w:type="dxa"/>
            <w:gridSpan w:val="5"/>
          </w:tcPr>
          <w:tbl>
            <w:tblPr>
              <w:tblW w:w="0" w:type="auto"/>
              <w:tblBorders>
                <w:top w:val="nil"/>
                <w:left w:val="nil"/>
                <w:bottom w:val="nil"/>
                <w:right w:val="nil"/>
              </w:tblBorders>
              <w:tblLayout w:type="fixed"/>
              <w:tblLook w:val="0000" w:firstRow="0" w:lastRow="0" w:firstColumn="0" w:lastColumn="0" w:noHBand="0" w:noVBand="0"/>
            </w:tblPr>
            <w:tblGrid>
              <w:gridCol w:w="9026"/>
            </w:tblGrid>
            <w:tr w:rsidR="0034573C" w:rsidTr="008D24A3">
              <w:trPr>
                <w:trHeight w:val="132"/>
              </w:trPr>
              <w:tc>
                <w:tcPr>
                  <w:tcW w:w="9026" w:type="dxa"/>
                </w:tcPr>
                <w:p w:rsidR="005F7FBC" w:rsidRPr="008D24A3" w:rsidRDefault="0049116A" w:rsidP="008D24A3">
                  <w:pPr>
                    <w:autoSpaceDE w:val="0"/>
                    <w:autoSpaceDN w:val="0"/>
                    <w:adjustRightInd w:val="0"/>
                    <w:jc w:val="center"/>
                    <w:rPr>
                      <w:rFonts w:ascii="Times New Roman" w:hAnsi="Times New Roman" w:cs="Times New Roman"/>
                      <w:color w:val="000000"/>
                    </w:rPr>
                  </w:pPr>
                  <w:r w:rsidRPr="008D24A3">
                    <w:rPr>
                      <w:rFonts w:ascii="Times New Roman" w:hAnsi="Times New Roman" w:cs="Times New Roman"/>
                      <w:color w:val="000000"/>
                      <w:lang w:val="tt"/>
                    </w:rPr>
                    <w:t>Структур бүлекчә җитәкчеләре вазыйфаларының һөнәри квалификация төркеме</w:t>
                  </w:r>
                </w:p>
              </w:tc>
            </w:tr>
          </w:tbl>
          <w:p w:rsidR="005F7FBC" w:rsidRPr="008D24A3" w:rsidRDefault="005F7FBC" w:rsidP="008D24A3">
            <w:pPr>
              <w:pStyle w:val="Default"/>
              <w:jc w:val="center"/>
              <w:rPr>
                <w:rFonts w:ascii="Times New Roman" w:hAnsi="Times New Roman" w:cs="Times New Roman"/>
                <w:sz w:val="22"/>
                <w:szCs w:val="22"/>
              </w:rPr>
            </w:pPr>
          </w:p>
        </w:tc>
      </w:tr>
      <w:tr w:rsidR="0034573C" w:rsidTr="008D24A3">
        <w:tc>
          <w:tcPr>
            <w:tcW w:w="2348"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Беренче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Балаларга өстәмә белем бирү программасын гамәлгә ашыручы структур бүлекчәләр : кабинет, лаборатория, бүлек, бүлекчә, сектор, укыту-консультация пункты, укыту (укыту-җитештерү) остаханәсе һәм башка структур бүлекчәләр мөдире (башлыгы)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18 463</w:t>
            </w:r>
          </w:p>
        </w:tc>
      </w:tr>
      <w:tr w:rsidR="0034573C" w:rsidTr="008D24A3">
        <w:tc>
          <w:tcPr>
            <w:tcW w:w="2348"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Икенче квалификация дәрәҗәсе</w:t>
            </w:r>
          </w:p>
        </w:tc>
        <w:tc>
          <w:tcPr>
            <w:tcW w:w="2892"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Белем бирү программасын һәм балаларга өстәмә белем бирү программасын гамәлгә ашыручы аерымланган структур бүлекчә мөдире (башлыгы)</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60"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w:t>
            </w:r>
          </w:p>
        </w:tc>
        <w:tc>
          <w:tcPr>
            <w:tcW w:w="1559" w:type="dxa"/>
          </w:tcPr>
          <w:p w:rsidR="005F7FBC" w:rsidRPr="008D24A3" w:rsidRDefault="0049116A" w:rsidP="008D24A3">
            <w:pPr>
              <w:pStyle w:val="Default"/>
              <w:rPr>
                <w:rFonts w:ascii="Times New Roman" w:hAnsi="Times New Roman" w:cs="Times New Roman"/>
                <w:sz w:val="22"/>
                <w:szCs w:val="22"/>
              </w:rPr>
            </w:pPr>
            <w:r w:rsidRPr="008D24A3">
              <w:rPr>
                <w:rFonts w:ascii="Times New Roman" w:hAnsi="Times New Roman" w:cs="Times New Roman"/>
                <w:sz w:val="22"/>
                <w:szCs w:val="22"/>
                <w:lang w:val="tt"/>
              </w:rPr>
              <w:t>18 526</w:t>
            </w:r>
          </w:p>
        </w:tc>
      </w:tr>
    </w:tbl>
    <w:p w:rsidR="005F7FBC" w:rsidRDefault="005F7FBC" w:rsidP="005F7FBC">
      <w:pPr>
        <w:pStyle w:val="a9"/>
        <w:spacing w:line="360" w:lineRule="auto"/>
        <w:ind w:left="0"/>
        <w:jc w:val="both"/>
        <w:rPr>
          <w:sz w:val="28"/>
          <w:szCs w:val="28"/>
        </w:rPr>
      </w:pPr>
    </w:p>
    <w:p w:rsidR="005F7FBC" w:rsidRPr="008D24A3" w:rsidRDefault="0049116A" w:rsidP="008D24A3">
      <w:pPr>
        <w:pStyle w:val="a9"/>
        <w:spacing w:after="0" w:line="360" w:lineRule="auto"/>
        <w:ind w:left="0" w:firstLine="567"/>
        <w:jc w:val="both"/>
        <w:rPr>
          <w:rFonts w:ascii="Times New Roman" w:hAnsi="Times New Roman" w:cs="Times New Roman"/>
          <w:sz w:val="28"/>
          <w:szCs w:val="28"/>
        </w:rPr>
      </w:pPr>
      <w:r w:rsidRPr="008D24A3">
        <w:rPr>
          <w:rFonts w:ascii="Times New Roman" w:hAnsi="Times New Roman" w:cs="Times New Roman"/>
          <w:sz w:val="28"/>
          <w:szCs w:val="28"/>
          <w:lang w:val="tt"/>
        </w:rPr>
        <w:t>«Яшьләр белән эшләү буенча белгеч» һәм «яшьләр белән социаль эш буенча белгеч» вазыйфаларын биләүче хезмәткәрләрнең база окладлары:</w:t>
      </w:r>
    </w:p>
    <w:p w:rsidR="005F7FBC" w:rsidRPr="008D24A3" w:rsidRDefault="0049116A" w:rsidP="008D24A3">
      <w:pPr>
        <w:pStyle w:val="Default"/>
        <w:spacing w:line="360" w:lineRule="auto"/>
        <w:ind w:firstLine="567"/>
        <w:jc w:val="both"/>
        <w:rPr>
          <w:rFonts w:ascii="Times New Roman" w:eastAsia="Times New Roman" w:hAnsi="Times New Roman" w:cs="Times New Roman"/>
          <w:color w:val="auto"/>
          <w:sz w:val="28"/>
          <w:szCs w:val="28"/>
          <w:lang w:eastAsia="ru-RU"/>
        </w:rPr>
      </w:pPr>
      <w:r w:rsidRPr="008D24A3">
        <w:rPr>
          <w:rFonts w:ascii="Times New Roman" w:eastAsia="Times New Roman" w:hAnsi="Times New Roman" w:cs="Times New Roman"/>
          <w:color w:val="auto"/>
          <w:sz w:val="28"/>
          <w:szCs w:val="28"/>
          <w:lang w:val="tt" w:eastAsia="ru-RU"/>
        </w:rPr>
        <w:t>квалификацияле эшчеләр (хезмәткәрләр) әзерләү программалары буенча урта һөнәри белемле, урта һөнәри белем бирү, урта звено белгечләрен әзерләү программалары буенча урта һөнәри белемле, тулы булмаган югары белемле хезмәткәрләр,  16 149 сум тәшкил итә;</w:t>
      </w:r>
    </w:p>
    <w:p w:rsidR="005F7FBC" w:rsidRPr="008D24A3" w:rsidRDefault="0049116A" w:rsidP="008D24A3">
      <w:pPr>
        <w:pStyle w:val="Default"/>
        <w:spacing w:line="360" w:lineRule="auto"/>
        <w:ind w:firstLine="567"/>
        <w:jc w:val="both"/>
        <w:rPr>
          <w:rFonts w:ascii="Times New Roman" w:eastAsia="Times New Roman" w:hAnsi="Times New Roman" w:cs="Times New Roman"/>
          <w:color w:val="auto"/>
          <w:sz w:val="28"/>
          <w:szCs w:val="28"/>
          <w:lang w:eastAsia="ru-RU"/>
        </w:rPr>
      </w:pPr>
      <w:r w:rsidRPr="008D24A3">
        <w:rPr>
          <w:rFonts w:ascii="Times New Roman" w:eastAsia="Times New Roman" w:hAnsi="Times New Roman" w:cs="Times New Roman"/>
          <w:color w:val="auto"/>
          <w:sz w:val="28"/>
          <w:szCs w:val="28"/>
          <w:lang w:val="tt" w:eastAsia="ru-RU"/>
        </w:rPr>
        <w:t>- аттестацияне уңышлы үткән затка «бакалавр», «магистр» яки «дипломлы белгеч» квалификациясен бирү белән раслана торган югары һөнәри белеме булганда - 18 382 сум.</w:t>
      </w:r>
    </w:p>
    <w:p w:rsidR="005F7FBC" w:rsidRPr="008D24A3" w:rsidRDefault="0049116A" w:rsidP="008D24A3">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lang w:val="tt"/>
        </w:rPr>
        <w:t>3. Яшьләр сәясәте оешмаларының медицина хезмәткәрләре вазыйфаларының һөнәри квалификация төркемнәре хезмәткәрләренең нигез окладлары түбәндәге күләмнәрдә билгеләнә:</w:t>
      </w:r>
    </w:p>
    <w:tbl>
      <w:tblPr>
        <w:tblStyle w:val="a6"/>
        <w:tblW w:w="0" w:type="auto"/>
        <w:tblInd w:w="-5" w:type="dxa"/>
        <w:tblLook w:val="04A0" w:firstRow="1" w:lastRow="0" w:firstColumn="1" w:lastColumn="0" w:noHBand="0" w:noVBand="1"/>
      </w:tblPr>
      <w:tblGrid>
        <w:gridCol w:w="3600"/>
        <w:gridCol w:w="2875"/>
        <w:gridCol w:w="2875"/>
      </w:tblGrid>
      <w:tr w:rsidR="0034573C" w:rsidTr="008D24A3">
        <w:tc>
          <w:tcPr>
            <w:tcW w:w="3600"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lastRenderedPageBreak/>
              <w:t>Квалификация дәрәҗәсе</w:t>
            </w:r>
          </w:p>
        </w:tc>
        <w:tc>
          <w:tcPr>
            <w:tcW w:w="2875"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t>Квалификация дәрәҗәсе</w:t>
            </w:r>
          </w:p>
        </w:tc>
        <w:tc>
          <w:tcPr>
            <w:tcW w:w="2875"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t>Квалификация дәрәҗәсе</w:t>
            </w:r>
          </w:p>
        </w:tc>
      </w:tr>
      <w:tr w:rsidR="0034573C" w:rsidTr="008D24A3">
        <w:tc>
          <w:tcPr>
            <w:tcW w:w="9350" w:type="dxa"/>
            <w:gridSpan w:val="3"/>
          </w:tcPr>
          <w:p w:rsidR="005F7FBC" w:rsidRPr="008D24A3" w:rsidRDefault="0049116A" w:rsidP="008D24A3">
            <w:pPr>
              <w:pStyle w:val="a9"/>
              <w:ind w:left="0"/>
              <w:jc w:val="center"/>
              <w:rPr>
                <w:rFonts w:ascii="Times New Roman" w:hAnsi="Times New Roman" w:cs="Times New Roman"/>
              </w:rPr>
            </w:pPr>
            <w:r w:rsidRPr="008D24A3">
              <w:rPr>
                <w:rFonts w:ascii="Times New Roman" w:hAnsi="Times New Roman" w:cs="Times New Roman"/>
                <w:lang w:val="tt"/>
              </w:rPr>
              <w:t>«Урта медицина һәм фармацевтика персоналы» һөнәри квалификация төркеме</w:t>
            </w:r>
          </w:p>
        </w:tc>
      </w:tr>
      <w:tr w:rsidR="0034573C" w:rsidTr="008D24A3">
        <w:tc>
          <w:tcPr>
            <w:tcW w:w="3600"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t>Икенче квалификация дәрәҗәсе</w:t>
            </w:r>
          </w:p>
        </w:tc>
        <w:tc>
          <w:tcPr>
            <w:tcW w:w="2875"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t>Диета шәфкать туташы</w:t>
            </w:r>
          </w:p>
        </w:tc>
        <w:tc>
          <w:tcPr>
            <w:tcW w:w="2875" w:type="dxa"/>
          </w:tcPr>
          <w:p w:rsidR="005F7FBC" w:rsidRPr="008D24A3" w:rsidRDefault="0049116A" w:rsidP="008D24A3">
            <w:pPr>
              <w:rPr>
                <w:rFonts w:ascii="Times New Roman" w:hAnsi="Times New Roman" w:cs="Times New Roman"/>
              </w:rPr>
            </w:pPr>
            <w:r w:rsidRPr="008D24A3">
              <w:rPr>
                <w:rFonts w:ascii="Times New Roman" w:hAnsi="Times New Roman" w:cs="Times New Roman"/>
                <w:lang w:val="tt"/>
              </w:rPr>
              <w:t>16 700</w:t>
            </w:r>
          </w:p>
        </w:tc>
      </w:tr>
      <w:tr w:rsidR="0034573C" w:rsidTr="008D24A3">
        <w:tc>
          <w:tcPr>
            <w:tcW w:w="3600" w:type="dxa"/>
            <w:vMerge w:val="restart"/>
          </w:tcPr>
          <w:p w:rsidR="005F7FBC" w:rsidRPr="008D24A3" w:rsidRDefault="0049116A" w:rsidP="008D24A3">
            <w:pPr>
              <w:pStyle w:val="a9"/>
              <w:ind w:left="0"/>
              <w:jc w:val="both"/>
              <w:rPr>
                <w:rFonts w:ascii="Times New Roman" w:hAnsi="Times New Roman" w:cs="Times New Roman"/>
              </w:rPr>
            </w:pPr>
            <w:r w:rsidRPr="008D24A3">
              <w:rPr>
                <w:rFonts w:ascii="Times New Roman" w:hAnsi="Times New Roman" w:cs="Times New Roman"/>
                <w:lang w:val="tt"/>
              </w:rPr>
              <w:t>Өченче квалификация дәрәҗәсе</w:t>
            </w:r>
          </w:p>
        </w:tc>
        <w:tc>
          <w:tcPr>
            <w:tcW w:w="2875" w:type="dxa"/>
          </w:tcPr>
          <w:p w:rsidR="005F7FBC" w:rsidRPr="008D24A3" w:rsidRDefault="0049116A" w:rsidP="008D24A3">
            <w:pPr>
              <w:pStyle w:val="a9"/>
              <w:ind w:left="0"/>
              <w:jc w:val="both"/>
              <w:rPr>
                <w:rFonts w:ascii="Times New Roman" w:hAnsi="Times New Roman" w:cs="Times New Roman"/>
              </w:rPr>
            </w:pPr>
            <w:r w:rsidRPr="008D24A3">
              <w:rPr>
                <w:rFonts w:ascii="Times New Roman" w:hAnsi="Times New Roman" w:cs="Times New Roman"/>
                <w:lang w:val="tt"/>
              </w:rPr>
              <w:t>Шәфкать туташы</w:t>
            </w:r>
          </w:p>
        </w:tc>
        <w:tc>
          <w:tcPr>
            <w:tcW w:w="2875" w:type="dxa"/>
            <w:vMerge w:val="restart"/>
          </w:tcPr>
          <w:p w:rsidR="005F7FBC" w:rsidRPr="008D24A3" w:rsidRDefault="0049116A" w:rsidP="008D24A3">
            <w:pPr>
              <w:pStyle w:val="a9"/>
              <w:ind w:left="0"/>
              <w:jc w:val="both"/>
              <w:rPr>
                <w:rFonts w:ascii="Times New Roman" w:hAnsi="Times New Roman" w:cs="Times New Roman"/>
              </w:rPr>
            </w:pPr>
            <w:r w:rsidRPr="008D24A3">
              <w:rPr>
                <w:rFonts w:ascii="Times New Roman" w:hAnsi="Times New Roman" w:cs="Times New Roman"/>
                <w:lang w:val="tt"/>
              </w:rPr>
              <w:t>17 200</w:t>
            </w:r>
          </w:p>
        </w:tc>
      </w:tr>
      <w:tr w:rsidR="0034573C" w:rsidTr="008D24A3">
        <w:tc>
          <w:tcPr>
            <w:tcW w:w="3600" w:type="dxa"/>
            <w:vMerge/>
          </w:tcPr>
          <w:p w:rsidR="005F7FBC" w:rsidRPr="008D24A3" w:rsidRDefault="005F7FBC" w:rsidP="008D24A3">
            <w:pPr>
              <w:pStyle w:val="a9"/>
              <w:ind w:left="0"/>
              <w:jc w:val="both"/>
              <w:rPr>
                <w:rFonts w:ascii="Times New Roman" w:hAnsi="Times New Roman" w:cs="Times New Roman"/>
              </w:rPr>
            </w:pPr>
          </w:p>
        </w:tc>
        <w:tc>
          <w:tcPr>
            <w:tcW w:w="2875" w:type="dxa"/>
          </w:tcPr>
          <w:p w:rsidR="005F7FBC" w:rsidRPr="008D24A3" w:rsidRDefault="0049116A" w:rsidP="008D24A3">
            <w:pPr>
              <w:pStyle w:val="a9"/>
              <w:ind w:left="0"/>
              <w:jc w:val="both"/>
              <w:rPr>
                <w:rFonts w:ascii="Times New Roman" w:hAnsi="Times New Roman" w:cs="Times New Roman"/>
              </w:rPr>
            </w:pPr>
            <w:r w:rsidRPr="008D24A3">
              <w:rPr>
                <w:rFonts w:ascii="Times New Roman" w:hAnsi="Times New Roman" w:cs="Times New Roman"/>
                <w:lang w:val="tt"/>
              </w:rPr>
              <w:t>Массаж буенча шәфкать туташы</w:t>
            </w:r>
          </w:p>
        </w:tc>
        <w:tc>
          <w:tcPr>
            <w:tcW w:w="2875" w:type="dxa"/>
            <w:vMerge/>
          </w:tcPr>
          <w:p w:rsidR="005F7FBC" w:rsidRPr="008D24A3" w:rsidRDefault="005F7FBC" w:rsidP="008D24A3">
            <w:pPr>
              <w:pStyle w:val="a9"/>
              <w:ind w:left="0"/>
              <w:jc w:val="both"/>
              <w:rPr>
                <w:rFonts w:ascii="Times New Roman" w:hAnsi="Times New Roman" w:cs="Times New Roman"/>
              </w:rPr>
            </w:pPr>
          </w:p>
        </w:tc>
      </w:tr>
      <w:tr w:rsidR="0034573C" w:rsidTr="008D24A3">
        <w:tc>
          <w:tcPr>
            <w:tcW w:w="9350" w:type="dxa"/>
            <w:gridSpan w:val="3"/>
          </w:tcPr>
          <w:tbl>
            <w:tblPr>
              <w:tblW w:w="0" w:type="auto"/>
              <w:jc w:val="center"/>
              <w:tblBorders>
                <w:top w:val="nil"/>
                <w:left w:val="nil"/>
                <w:bottom w:val="nil"/>
                <w:right w:val="nil"/>
              </w:tblBorders>
              <w:tblLook w:val="0000" w:firstRow="0" w:lastRow="0" w:firstColumn="0" w:lastColumn="0" w:noHBand="0" w:noVBand="0"/>
            </w:tblPr>
            <w:tblGrid>
              <w:gridCol w:w="6655"/>
            </w:tblGrid>
            <w:tr w:rsidR="0034573C" w:rsidTr="008D24A3">
              <w:trPr>
                <w:trHeight w:val="132"/>
                <w:jc w:val="center"/>
              </w:trPr>
              <w:tc>
                <w:tcPr>
                  <w:tcW w:w="0" w:type="auto"/>
                </w:tcPr>
                <w:p w:rsidR="005F7FBC" w:rsidRPr="008D24A3" w:rsidRDefault="0049116A" w:rsidP="008D24A3">
                  <w:pPr>
                    <w:autoSpaceDE w:val="0"/>
                    <w:autoSpaceDN w:val="0"/>
                    <w:adjustRightInd w:val="0"/>
                    <w:spacing w:after="0" w:line="240" w:lineRule="auto"/>
                    <w:rPr>
                      <w:rFonts w:ascii="Times New Roman" w:hAnsi="Times New Roman" w:cs="Times New Roman"/>
                      <w:color w:val="000000"/>
                    </w:rPr>
                  </w:pPr>
                  <w:r w:rsidRPr="008D24A3">
                    <w:rPr>
                      <w:rFonts w:ascii="Times New Roman" w:hAnsi="Times New Roman" w:cs="Times New Roman"/>
                      <w:color w:val="000000"/>
                      <w:lang w:val="tt"/>
                    </w:rPr>
                    <w:t>«Табиблар һәм провизорлар» профессиональ квалификация төркеме</w:t>
                  </w:r>
                </w:p>
              </w:tc>
            </w:tr>
          </w:tbl>
          <w:p w:rsidR="005F7FBC" w:rsidRPr="008D24A3" w:rsidRDefault="005F7FBC" w:rsidP="008D24A3">
            <w:pPr>
              <w:pStyle w:val="a9"/>
              <w:ind w:left="0"/>
              <w:jc w:val="both"/>
              <w:rPr>
                <w:rFonts w:ascii="Times New Roman" w:hAnsi="Times New Roman" w:cs="Times New Roman"/>
              </w:rPr>
            </w:pPr>
          </w:p>
        </w:tc>
      </w:tr>
      <w:tr w:rsidR="0034573C" w:rsidTr="008D24A3">
        <w:tc>
          <w:tcPr>
            <w:tcW w:w="3600" w:type="dxa"/>
          </w:tcPr>
          <w:p w:rsidR="005F7FBC" w:rsidRPr="008D24A3" w:rsidRDefault="0049116A" w:rsidP="008D24A3">
            <w:pPr>
              <w:pStyle w:val="Default"/>
              <w:rPr>
                <w:rFonts w:ascii="Times New Roman" w:hAnsi="Times New Roman" w:cs="Times New Roman"/>
              </w:rPr>
            </w:pPr>
            <w:r w:rsidRPr="008D24A3">
              <w:rPr>
                <w:rFonts w:ascii="Times New Roman" w:hAnsi="Times New Roman" w:cs="Times New Roman"/>
                <w:lang w:val="tt"/>
              </w:rPr>
              <w:t>Икенче квалификация дәрәҗәсе</w:t>
            </w:r>
          </w:p>
        </w:tc>
        <w:tc>
          <w:tcPr>
            <w:tcW w:w="2875" w:type="dxa"/>
          </w:tcPr>
          <w:p w:rsidR="005F7FBC" w:rsidRPr="008D24A3" w:rsidRDefault="0049116A" w:rsidP="008D24A3">
            <w:pPr>
              <w:pStyle w:val="Default"/>
              <w:rPr>
                <w:rFonts w:ascii="Times New Roman" w:hAnsi="Times New Roman" w:cs="Times New Roman"/>
              </w:rPr>
            </w:pPr>
            <w:r w:rsidRPr="008D24A3">
              <w:rPr>
                <w:rFonts w:ascii="Times New Roman" w:hAnsi="Times New Roman" w:cs="Times New Roman"/>
                <w:lang w:val="tt"/>
              </w:rPr>
              <w:t>Табиб-белгечләр (өченче һәм дүртенче квалификация дәрәҗәләренә кертелгән табиб-белгечләрдән тыш)</w:t>
            </w:r>
          </w:p>
        </w:tc>
        <w:tc>
          <w:tcPr>
            <w:tcW w:w="2875" w:type="dxa"/>
          </w:tcPr>
          <w:p w:rsidR="005F7FBC" w:rsidRPr="008D24A3" w:rsidRDefault="0049116A" w:rsidP="008D24A3">
            <w:pPr>
              <w:pStyle w:val="Default"/>
              <w:rPr>
                <w:rFonts w:ascii="Times New Roman" w:hAnsi="Times New Roman" w:cs="Times New Roman"/>
              </w:rPr>
            </w:pPr>
            <w:r w:rsidRPr="008D24A3">
              <w:rPr>
                <w:rFonts w:ascii="Times New Roman" w:hAnsi="Times New Roman" w:cs="Times New Roman"/>
                <w:lang w:val="tt"/>
              </w:rPr>
              <w:t>20 600</w:t>
            </w:r>
          </w:p>
        </w:tc>
      </w:tr>
    </w:tbl>
    <w:p w:rsidR="008D24A3" w:rsidRDefault="008D24A3" w:rsidP="005F7FBC">
      <w:pPr>
        <w:pStyle w:val="Default"/>
        <w:spacing w:line="360" w:lineRule="auto"/>
        <w:jc w:val="both"/>
        <w:rPr>
          <w:sz w:val="19"/>
          <w:szCs w:val="19"/>
        </w:rPr>
      </w:pPr>
    </w:p>
    <w:p w:rsidR="005F7FBC" w:rsidRPr="0049116A" w:rsidRDefault="0049116A" w:rsidP="008D24A3">
      <w:pPr>
        <w:pStyle w:val="Default"/>
        <w:spacing w:line="360" w:lineRule="auto"/>
        <w:ind w:firstLine="567"/>
        <w:jc w:val="both"/>
        <w:rPr>
          <w:rFonts w:ascii="Times New Roman" w:hAnsi="Times New Roman" w:cs="Times New Roman"/>
          <w:sz w:val="28"/>
          <w:szCs w:val="28"/>
          <w:lang w:val="tt"/>
        </w:rPr>
      </w:pPr>
      <w:r w:rsidRPr="00AC4DA9">
        <w:rPr>
          <w:rFonts w:ascii="Times New Roman" w:hAnsi="Times New Roman" w:cs="Times New Roman"/>
          <w:sz w:val="28"/>
          <w:szCs w:val="28"/>
          <w:lang w:val="tt"/>
        </w:rPr>
        <w:t xml:space="preserve"> Яшьләр сәясәте оешмаларының медицина хезмәткәрләре вазыйфаларының һөнәри квалификация төркемнәре хезмәткәрләре өчен тармакның төп окладына өстенлек коэффициенты кулланыла. Тармакның өстенлеге коэффициенты күләме 1,1 тәшкил итә.</w:t>
      </w:r>
    </w:p>
    <w:p w:rsidR="005F7FBC" w:rsidRPr="0049116A" w:rsidRDefault="0049116A" w:rsidP="005F7FBC">
      <w:pPr>
        <w:pStyle w:val="Default"/>
        <w:spacing w:line="360" w:lineRule="auto"/>
        <w:jc w:val="both"/>
        <w:rPr>
          <w:rFonts w:ascii="Times New Roman" w:hAnsi="Times New Roman" w:cs="Times New Roman"/>
          <w:sz w:val="28"/>
          <w:szCs w:val="28"/>
          <w:lang w:val="tt"/>
        </w:rPr>
      </w:pPr>
      <w:r w:rsidRPr="00AC4DA9">
        <w:rPr>
          <w:rFonts w:ascii="Times New Roman" w:hAnsi="Times New Roman" w:cs="Times New Roman"/>
          <w:sz w:val="28"/>
          <w:szCs w:val="28"/>
          <w:lang w:val="tt"/>
        </w:rPr>
        <w:t>Әлеге коэффициентны төп окладка карата куллану яңа төп оклад барлыкка китерә, компенсация һәм стимуллаштыру характерындагы түләүләр исәпләнгәндә исәпкә алына.</w:t>
      </w:r>
    </w:p>
    <w:p w:rsidR="005F7FBC" w:rsidRPr="0049116A" w:rsidRDefault="0049116A" w:rsidP="008D24A3">
      <w:pPr>
        <w:pStyle w:val="Default"/>
        <w:spacing w:line="360" w:lineRule="auto"/>
        <w:ind w:firstLine="567"/>
        <w:jc w:val="both"/>
        <w:rPr>
          <w:rFonts w:ascii="Times New Roman" w:hAnsi="Times New Roman" w:cs="Times New Roman"/>
          <w:sz w:val="28"/>
          <w:szCs w:val="28"/>
          <w:lang w:val="tt"/>
        </w:rPr>
      </w:pPr>
      <w:r>
        <w:rPr>
          <w:rFonts w:ascii="Times New Roman" w:hAnsi="Times New Roman" w:cs="Times New Roman"/>
          <w:sz w:val="28"/>
          <w:szCs w:val="28"/>
          <w:lang w:val="tt"/>
        </w:rPr>
        <w:t>4. Яшьләр сәясәте оешмалары хезмәткәрләре вазыйфаларының һөнәри квалификация төркемнәре хезмәткәрләренең нигез окладлары түбәндәге күләмнәрдә билгеләнә:</w:t>
      </w:r>
    </w:p>
    <w:tbl>
      <w:tblPr>
        <w:tblStyle w:val="a6"/>
        <w:tblW w:w="0" w:type="auto"/>
        <w:tblLook w:val="04A0" w:firstRow="1" w:lastRow="0" w:firstColumn="1" w:lastColumn="0" w:noHBand="0" w:noVBand="1"/>
      </w:tblPr>
      <w:tblGrid>
        <w:gridCol w:w="2587"/>
        <w:gridCol w:w="2239"/>
        <w:gridCol w:w="2240"/>
        <w:gridCol w:w="2279"/>
      </w:tblGrid>
      <w:tr w:rsidR="0034573C" w:rsidTr="008D24A3">
        <w:tc>
          <w:tcPr>
            <w:tcW w:w="2587" w:type="dxa"/>
            <w:vMerge w:val="restart"/>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Вазыйфа атамасы</w:t>
            </w:r>
          </w:p>
        </w:tc>
        <w:tc>
          <w:tcPr>
            <w:tcW w:w="6758" w:type="dxa"/>
            <w:gridSpan w:val="3"/>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Айга төп оклад күләме, сум</w:t>
            </w:r>
          </w:p>
        </w:tc>
      </w:tr>
      <w:tr w:rsidR="0034573C" w:rsidTr="008D24A3">
        <w:tc>
          <w:tcPr>
            <w:tcW w:w="2587" w:type="dxa"/>
            <w:vMerge/>
          </w:tcPr>
          <w:p w:rsidR="005F7FBC" w:rsidRPr="006318B0" w:rsidRDefault="005F7FBC" w:rsidP="008D24A3">
            <w:pPr>
              <w:pStyle w:val="a9"/>
              <w:spacing w:line="360" w:lineRule="auto"/>
              <w:ind w:left="0"/>
              <w:jc w:val="center"/>
              <w:rPr>
                <w:rFonts w:ascii="Times New Roman" w:hAnsi="Times New Roman" w:cs="Times New Roman"/>
              </w:rPr>
            </w:pPr>
          </w:p>
        </w:tc>
        <w:tc>
          <w:tcPr>
            <w:tcW w:w="2239" w:type="dxa"/>
          </w:tcPr>
          <w:p w:rsidR="005F7FBC" w:rsidRPr="006318B0" w:rsidRDefault="0049116A" w:rsidP="008D24A3">
            <w:pPr>
              <w:jc w:val="center"/>
              <w:rPr>
                <w:rFonts w:ascii="Times New Roman" w:hAnsi="Times New Roman" w:cs="Times New Roman"/>
              </w:rPr>
            </w:pPr>
            <w:r w:rsidRPr="006318B0">
              <w:rPr>
                <w:rFonts w:ascii="Times New Roman" w:hAnsi="Times New Roman" w:cs="Times New Roman"/>
                <w:lang w:val="tt"/>
              </w:rPr>
              <w:t>Төп гомуми белем, урта гомуми белем</w:t>
            </w:r>
          </w:p>
        </w:tc>
        <w:tc>
          <w:tcPr>
            <w:tcW w:w="2240" w:type="dxa"/>
          </w:tcPr>
          <w:p w:rsidR="005F7FBC" w:rsidRPr="006318B0" w:rsidRDefault="0049116A" w:rsidP="008D24A3">
            <w:pPr>
              <w:jc w:val="center"/>
              <w:rPr>
                <w:rFonts w:ascii="Times New Roman" w:hAnsi="Times New Roman" w:cs="Times New Roman"/>
              </w:rPr>
            </w:pPr>
            <w:r w:rsidRPr="006318B0">
              <w:rPr>
                <w:rFonts w:ascii="Times New Roman" w:hAnsi="Times New Roman" w:cs="Times New Roman"/>
                <w:lang w:val="tt"/>
              </w:rPr>
              <w:t>Төп гомуми белем, урта гомуми белем</w:t>
            </w:r>
          </w:p>
        </w:tc>
        <w:tc>
          <w:tcPr>
            <w:tcW w:w="2279" w:type="dxa"/>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Бакалавр, белгеч яки магистр дипломы белән расланган югары белем</w:t>
            </w:r>
          </w:p>
        </w:tc>
      </w:tr>
      <w:tr w:rsidR="0034573C" w:rsidTr="008D24A3">
        <w:tc>
          <w:tcPr>
            <w:tcW w:w="2587" w:type="dxa"/>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1</w:t>
            </w:r>
          </w:p>
        </w:tc>
        <w:tc>
          <w:tcPr>
            <w:tcW w:w="2239" w:type="dxa"/>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2</w:t>
            </w:r>
          </w:p>
        </w:tc>
        <w:tc>
          <w:tcPr>
            <w:tcW w:w="2240" w:type="dxa"/>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3</w:t>
            </w:r>
          </w:p>
        </w:tc>
        <w:tc>
          <w:tcPr>
            <w:tcW w:w="2279" w:type="dxa"/>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4</w:t>
            </w:r>
          </w:p>
        </w:tc>
      </w:tr>
      <w:tr w:rsidR="0034573C" w:rsidTr="008D24A3">
        <w:tc>
          <w:tcPr>
            <w:tcW w:w="9345" w:type="dxa"/>
            <w:gridSpan w:val="4"/>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«Техник башкаручылар һәм ярдәмче состав артистлары вазыйфалары» һөнәри квалификация төркеме</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Билет контролеры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16 388</w:t>
            </w:r>
          </w:p>
        </w:tc>
        <w:tc>
          <w:tcPr>
            <w:tcW w:w="2240"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w:t>
            </w:r>
          </w:p>
        </w:tc>
        <w:tc>
          <w:tcPr>
            <w:tcW w:w="2279"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w:t>
            </w:r>
          </w:p>
        </w:tc>
      </w:tr>
      <w:tr w:rsidR="0034573C" w:rsidTr="008D24A3">
        <w:tc>
          <w:tcPr>
            <w:tcW w:w="9345" w:type="dxa"/>
            <w:gridSpan w:val="4"/>
          </w:tcPr>
          <w:p w:rsidR="005F7FBC" w:rsidRPr="006318B0" w:rsidRDefault="0049116A" w:rsidP="006318B0">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«Урта звено мәдәният, сәнгать һәм кинематография хезмәткәрләре вазыйфалары» һөнәри квалификация төркеме</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Аккомпаниатор</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16 899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Костюмнар бүлмәсе мөдире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16 899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Культ оештыручы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16 899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Түгәрәк, һәвәскәрләр берләшмәсе, кызыксыну буенча клуб җитәкчесе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16 899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17 199</w:t>
            </w:r>
          </w:p>
        </w:tc>
      </w:tr>
      <w:tr w:rsidR="0034573C" w:rsidTr="008D24A3">
        <w:tc>
          <w:tcPr>
            <w:tcW w:w="9345" w:type="dxa"/>
            <w:gridSpan w:val="4"/>
          </w:tcPr>
          <w:p w:rsidR="005F7FBC" w:rsidRPr="006318B0" w:rsidRDefault="0049116A" w:rsidP="006318B0">
            <w:pPr>
              <w:pStyle w:val="a9"/>
              <w:spacing w:line="360" w:lineRule="auto"/>
              <w:ind w:left="0"/>
              <w:jc w:val="both"/>
              <w:rPr>
                <w:rFonts w:ascii="Times New Roman" w:hAnsi="Times New Roman" w:cs="Times New Roman"/>
              </w:rPr>
            </w:pPr>
            <w:r w:rsidRPr="006318B0">
              <w:rPr>
                <w:rFonts w:ascii="Times New Roman" w:hAnsi="Times New Roman" w:cs="Times New Roman"/>
                <w:lang w:val="tt"/>
              </w:rPr>
              <w:lastRenderedPageBreak/>
              <w:t>«Әйдәүче звено мәдәният, сәнгать һәм кинематография хезмәткәрләре вазифалары» һөнәри квалификация төркеме</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Аккомпаниатор-концертмейстер</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Тавыш операторы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Кино операторы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Китапханә, музей һәм башка охшаш учреждениеләр һәм оешмалар редакторы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Клуб эше методикасы белгече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Яктылык буенча рәссам</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Рәссам-декоратор</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Рәссам-бизәүче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17 399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19 899</w:t>
            </w:r>
          </w:p>
        </w:tc>
      </w:tr>
      <w:tr w:rsidR="0034573C" w:rsidTr="008D24A3">
        <w:tc>
          <w:tcPr>
            <w:tcW w:w="9345" w:type="dxa"/>
            <w:gridSpan w:val="4"/>
          </w:tcPr>
          <w:p w:rsidR="005F7FBC" w:rsidRPr="006318B0" w:rsidRDefault="0049116A" w:rsidP="006318B0">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«Мәдәният, сәнгать һәм кинематография учреждениеләренең җитәкче составы вазыйфасы» һөнәри квалификация төркеме</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Мәдәният йорты (сарае), мәдәният һәм ял паркы, халык иҗаты фәнни-методик үзәге, халык иҗаты йорты, халык мәдәнияте (мәдәнияте һәм ялы) һәм башка шундый учреждениеләр һәм оешмалар бүлеге (секторы) мөдире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Тавыш режиссеры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 xml:space="preserve">Куючы режиссер </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Режиссер (дирижер, балетмейстер, хормейстер)</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Массакүләм тамашалар режиссеры</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r w:rsidR="0034573C" w:rsidTr="008D24A3">
        <w:tc>
          <w:tcPr>
            <w:tcW w:w="258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Сәнгать җитәкчесе</w:t>
            </w:r>
          </w:p>
        </w:tc>
        <w:tc>
          <w:tcPr>
            <w:tcW w:w="223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w:t>
            </w:r>
          </w:p>
        </w:tc>
        <w:tc>
          <w:tcPr>
            <w:tcW w:w="2240"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18 599</w:t>
            </w:r>
          </w:p>
        </w:tc>
        <w:tc>
          <w:tcPr>
            <w:tcW w:w="2279"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21 199</w:t>
            </w:r>
          </w:p>
        </w:tc>
      </w:tr>
    </w:tbl>
    <w:p w:rsidR="005F7FBC" w:rsidRDefault="005F7FBC" w:rsidP="005F7FBC">
      <w:pPr>
        <w:pStyle w:val="a9"/>
        <w:spacing w:line="360" w:lineRule="auto"/>
        <w:ind w:left="0"/>
        <w:jc w:val="both"/>
        <w:rPr>
          <w:sz w:val="28"/>
          <w:szCs w:val="28"/>
        </w:rPr>
      </w:pPr>
    </w:p>
    <w:p w:rsidR="005F7FBC" w:rsidRPr="0049116A" w:rsidRDefault="0049116A" w:rsidP="006318B0">
      <w:pPr>
        <w:pStyle w:val="Default"/>
        <w:spacing w:line="360" w:lineRule="auto"/>
        <w:ind w:firstLine="567"/>
        <w:jc w:val="both"/>
        <w:rPr>
          <w:rFonts w:ascii="Times New Roman" w:hAnsi="Times New Roman" w:cs="Times New Roman"/>
          <w:sz w:val="28"/>
          <w:szCs w:val="28"/>
          <w:lang w:val="tt"/>
        </w:rPr>
      </w:pPr>
      <w:r w:rsidRPr="006318B0">
        <w:rPr>
          <w:rFonts w:ascii="Times New Roman" w:hAnsi="Times New Roman" w:cs="Times New Roman"/>
          <w:sz w:val="28"/>
          <w:szCs w:val="28"/>
          <w:lang w:val="tt"/>
        </w:rPr>
        <w:t>Яшьләр сәясәте оешмалары мәдәният хезмәткәрләре өчен тармакның база окладына өстенлек коэффициенты кулланыла. Тармакның өстенлек коэффициенты күләме түбәндәгечә:</w:t>
      </w:r>
    </w:p>
    <w:p w:rsidR="005F7FBC" w:rsidRPr="0049116A" w:rsidRDefault="0049116A" w:rsidP="006318B0">
      <w:pPr>
        <w:pStyle w:val="Default"/>
        <w:spacing w:line="360" w:lineRule="auto"/>
        <w:ind w:firstLine="567"/>
        <w:jc w:val="both"/>
        <w:rPr>
          <w:rFonts w:ascii="Times New Roman" w:hAnsi="Times New Roman" w:cs="Times New Roman"/>
          <w:sz w:val="28"/>
          <w:szCs w:val="28"/>
          <w:lang w:val="tt"/>
        </w:rPr>
      </w:pPr>
      <w:r w:rsidRPr="006318B0">
        <w:rPr>
          <w:rFonts w:ascii="Times New Roman" w:hAnsi="Times New Roman" w:cs="Times New Roman"/>
          <w:sz w:val="28"/>
          <w:szCs w:val="28"/>
          <w:lang w:val="tt"/>
        </w:rPr>
        <w:t>- «Ярдәмче состав техник башкаручылар һәм артистлар вазыйфалары» һөнәри квалификация төркеме буенча - 1,05;</w:t>
      </w:r>
    </w:p>
    <w:p w:rsidR="005F7FBC" w:rsidRPr="0049116A" w:rsidRDefault="0049116A" w:rsidP="006318B0">
      <w:pPr>
        <w:pStyle w:val="Default"/>
        <w:spacing w:line="360" w:lineRule="auto"/>
        <w:ind w:firstLine="567"/>
        <w:jc w:val="both"/>
        <w:rPr>
          <w:rFonts w:ascii="Times New Roman" w:hAnsi="Times New Roman" w:cs="Times New Roman"/>
          <w:sz w:val="28"/>
          <w:szCs w:val="28"/>
          <w:lang w:val="tt"/>
        </w:rPr>
      </w:pPr>
      <w:r w:rsidRPr="006318B0">
        <w:rPr>
          <w:rFonts w:ascii="Times New Roman" w:hAnsi="Times New Roman" w:cs="Times New Roman"/>
          <w:sz w:val="28"/>
          <w:szCs w:val="28"/>
          <w:lang w:val="tt"/>
        </w:rPr>
        <w:t>- «Урта звено мәдәният, сәнгать һәм кинематография хезмәткәрләре вазыйфалары» һәм «Әйдәүче звеноның мәдәният, сәнгать һәм кинематография хезмәткәрләре вазыйфалары» һөнәри квалификация төркемнәре буенча - 1,12;</w:t>
      </w:r>
    </w:p>
    <w:p w:rsidR="005F7FBC" w:rsidRPr="0049116A" w:rsidRDefault="0049116A" w:rsidP="006318B0">
      <w:pPr>
        <w:pStyle w:val="Default"/>
        <w:spacing w:line="360" w:lineRule="auto"/>
        <w:ind w:firstLine="567"/>
        <w:jc w:val="both"/>
        <w:rPr>
          <w:rFonts w:ascii="Times New Roman" w:hAnsi="Times New Roman" w:cs="Times New Roman"/>
          <w:sz w:val="28"/>
          <w:szCs w:val="28"/>
          <w:lang w:val="tt"/>
        </w:rPr>
      </w:pPr>
      <w:r w:rsidRPr="006318B0">
        <w:rPr>
          <w:rFonts w:ascii="Times New Roman" w:hAnsi="Times New Roman" w:cs="Times New Roman"/>
          <w:sz w:val="28"/>
          <w:szCs w:val="28"/>
          <w:lang w:val="tt"/>
        </w:rPr>
        <w:t>- «Мәдәният, сәнгать һәм кинематография учреждениеләренең җитәкче составы вазыйфалары» һөнәри квалификация төркеме буенча - 1,25.</w:t>
      </w:r>
    </w:p>
    <w:p w:rsidR="005F7FBC" w:rsidRPr="0049116A" w:rsidRDefault="0049116A" w:rsidP="006318B0">
      <w:pPr>
        <w:pStyle w:val="a9"/>
        <w:spacing w:line="360" w:lineRule="auto"/>
        <w:ind w:left="0" w:firstLine="567"/>
        <w:jc w:val="both"/>
        <w:rPr>
          <w:rFonts w:ascii="Times New Roman" w:hAnsi="Times New Roman" w:cs="Times New Roman"/>
          <w:sz w:val="28"/>
          <w:szCs w:val="28"/>
          <w:lang w:val="tt"/>
        </w:rPr>
      </w:pPr>
      <w:r w:rsidRPr="006318B0">
        <w:rPr>
          <w:rFonts w:ascii="Times New Roman" w:hAnsi="Times New Roman" w:cs="Times New Roman"/>
          <w:sz w:val="28"/>
          <w:szCs w:val="28"/>
          <w:lang w:val="tt"/>
        </w:rPr>
        <w:lastRenderedPageBreak/>
        <w:t>Әлеге коэффициентларны база окладына карата куллану яңа база оклады булдыра һәм компенсация һәм кызыксындыру характерындагы түләүләр исәпләнгәндә исәпкә алына.»;</w:t>
      </w:r>
    </w:p>
    <w:p w:rsidR="006318B0" w:rsidRPr="0049116A" w:rsidRDefault="006318B0" w:rsidP="005F7FBC">
      <w:pPr>
        <w:pStyle w:val="a9"/>
        <w:spacing w:line="360" w:lineRule="auto"/>
        <w:ind w:left="0"/>
        <w:jc w:val="both"/>
        <w:rPr>
          <w:sz w:val="28"/>
          <w:szCs w:val="28"/>
          <w:lang w:val="tt"/>
        </w:rPr>
      </w:pPr>
    </w:p>
    <w:p w:rsidR="006318B0" w:rsidRPr="0049116A" w:rsidRDefault="0049116A" w:rsidP="006318B0">
      <w:pPr>
        <w:pStyle w:val="a9"/>
        <w:spacing w:after="0" w:line="360" w:lineRule="auto"/>
        <w:ind w:left="0"/>
        <w:jc w:val="both"/>
        <w:rPr>
          <w:rFonts w:ascii="Times New Roman" w:hAnsi="Times New Roman" w:cs="Times New Roman"/>
          <w:sz w:val="28"/>
          <w:szCs w:val="28"/>
          <w:lang w:val="tt"/>
        </w:rPr>
      </w:pPr>
      <w:r w:rsidRPr="006318B0">
        <w:rPr>
          <w:rFonts w:ascii="Times New Roman" w:hAnsi="Times New Roman" w:cs="Times New Roman"/>
          <w:sz w:val="28"/>
          <w:szCs w:val="28"/>
          <w:lang w:val="tt"/>
        </w:rPr>
        <w:t xml:space="preserve"> VIII бүлекнең «Оешма җитәкчесенең, оешма җитәкчесе урынбасары, баш бухгалтерның хезмәт хакын билгеләү тәртибе» 16 нчы таблицасында «Яшьләр сәясәте оешмасы җитәкчеләренең база окладлары күләмен» түбәндәге редакциядә бәян итәргә:</w:t>
      </w:r>
    </w:p>
    <w:p w:rsidR="005F7FBC" w:rsidRPr="006318B0" w:rsidRDefault="0049116A" w:rsidP="005F7FBC">
      <w:pPr>
        <w:pStyle w:val="a9"/>
        <w:spacing w:line="360" w:lineRule="auto"/>
        <w:ind w:left="0"/>
        <w:jc w:val="both"/>
        <w:rPr>
          <w:rFonts w:ascii="Times New Roman" w:hAnsi="Times New Roman" w:cs="Times New Roman"/>
          <w:sz w:val="28"/>
          <w:szCs w:val="28"/>
        </w:rPr>
      </w:pPr>
      <w:r>
        <w:rPr>
          <w:sz w:val="28"/>
          <w:szCs w:val="28"/>
          <w:lang w:val="tt"/>
        </w:rPr>
        <w:t xml:space="preserve">                                                                                                                            </w:t>
      </w:r>
      <w:r w:rsidRPr="006318B0">
        <w:rPr>
          <w:rFonts w:ascii="Times New Roman" w:hAnsi="Times New Roman" w:cs="Times New Roman"/>
          <w:sz w:val="28"/>
          <w:szCs w:val="28"/>
          <w:lang w:val="tt"/>
        </w:rPr>
        <w:t>«16 таблица</w:t>
      </w:r>
    </w:p>
    <w:p w:rsidR="005F7FBC" w:rsidRPr="006318B0" w:rsidRDefault="0049116A" w:rsidP="005F7FBC">
      <w:pPr>
        <w:pStyle w:val="a9"/>
        <w:spacing w:line="360" w:lineRule="auto"/>
        <w:ind w:left="0"/>
        <w:jc w:val="both"/>
        <w:rPr>
          <w:rFonts w:ascii="Times New Roman" w:hAnsi="Times New Roman" w:cs="Times New Roman"/>
          <w:sz w:val="28"/>
          <w:szCs w:val="28"/>
        </w:rPr>
      </w:pPr>
      <w:r w:rsidRPr="006318B0">
        <w:rPr>
          <w:rFonts w:ascii="Times New Roman" w:hAnsi="Times New Roman" w:cs="Times New Roman"/>
          <w:sz w:val="28"/>
          <w:szCs w:val="28"/>
          <w:lang w:val="tt"/>
        </w:rPr>
        <w:t xml:space="preserve"> Яшьләр сәясәте оешмасы җитәкчеләренең база окладлары күләме</w:t>
      </w:r>
    </w:p>
    <w:tbl>
      <w:tblPr>
        <w:tblStyle w:val="a6"/>
        <w:tblW w:w="0" w:type="auto"/>
        <w:tblLook w:val="04A0" w:firstRow="1" w:lastRow="0" w:firstColumn="1" w:lastColumn="0" w:noHBand="0" w:noVBand="1"/>
      </w:tblPr>
      <w:tblGrid>
        <w:gridCol w:w="2336"/>
        <w:gridCol w:w="2336"/>
        <w:gridCol w:w="2336"/>
        <w:gridCol w:w="2337"/>
      </w:tblGrid>
      <w:tr w:rsidR="0034573C" w:rsidTr="008D24A3">
        <w:tc>
          <w:tcPr>
            <w:tcW w:w="2336" w:type="dxa"/>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т/б</w:t>
            </w:r>
          </w:p>
        </w:tc>
        <w:tc>
          <w:tcPr>
            <w:tcW w:w="2336" w:type="dxa"/>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 xml:space="preserve">Оешма төренең исеме/оешманың штат саны, берәмлек </w:t>
            </w:r>
          </w:p>
        </w:tc>
        <w:tc>
          <w:tcPr>
            <w:tcW w:w="2336" w:type="dxa"/>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Хезмәт хакы буенча төркем</w:t>
            </w:r>
          </w:p>
        </w:tc>
        <w:tc>
          <w:tcPr>
            <w:tcW w:w="2337" w:type="dxa"/>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Җитәкче оклады &lt;*&gt;, сум</w:t>
            </w:r>
          </w:p>
        </w:tc>
      </w:tr>
      <w:tr w:rsidR="0034573C" w:rsidTr="008D24A3">
        <w:tc>
          <w:tcPr>
            <w:tcW w:w="2336"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1</w:t>
            </w:r>
          </w:p>
        </w:tc>
        <w:tc>
          <w:tcPr>
            <w:tcW w:w="2336"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2</w:t>
            </w:r>
          </w:p>
        </w:tc>
        <w:tc>
          <w:tcPr>
            <w:tcW w:w="2336"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3</w:t>
            </w:r>
          </w:p>
        </w:tc>
        <w:tc>
          <w:tcPr>
            <w:tcW w:w="2337"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4</w:t>
            </w:r>
          </w:p>
        </w:tc>
      </w:tr>
      <w:tr w:rsidR="0034573C" w:rsidTr="008D24A3">
        <w:tc>
          <w:tcPr>
            <w:tcW w:w="2336" w:type="dxa"/>
            <w:vMerge w:val="restart"/>
          </w:tcPr>
          <w:p w:rsidR="005F7FBC" w:rsidRPr="006318B0" w:rsidRDefault="0049116A" w:rsidP="008D24A3">
            <w:pPr>
              <w:pStyle w:val="a9"/>
              <w:spacing w:line="360" w:lineRule="auto"/>
              <w:ind w:left="0"/>
              <w:rPr>
                <w:rFonts w:ascii="Times New Roman" w:hAnsi="Times New Roman" w:cs="Times New Roman"/>
              </w:rPr>
            </w:pPr>
            <w:r w:rsidRPr="006318B0">
              <w:rPr>
                <w:rFonts w:ascii="Times New Roman" w:hAnsi="Times New Roman" w:cs="Times New Roman"/>
                <w:lang w:val="tt"/>
              </w:rPr>
              <w:t>1.</w:t>
            </w:r>
          </w:p>
        </w:tc>
        <w:tc>
          <w:tcPr>
            <w:tcW w:w="7009" w:type="dxa"/>
            <w:gridSpan w:val="3"/>
          </w:tcPr>
          <w:p w:rsidR="005F7FBC" w:rsidRPr="006318B0" w:rsidRDefault="0049116A" w:rsidP="008D24A3">
            <w:pPr>
              <w:pStyle w:val="a9"/>
              <w:spacing w:line="360" w:lineRule="auto"/>
              <w:ind w:left="0"/>
              <w:jc w:val="center"/>
              <w:rPr>
                <w:rFonts w:ascii="Times New Roman" w:hAnsi="Times New Roman" w:cs="Times New Roman"/>
              </w:rPr>
            </w:pPr>
            <w:r w:rsidRPr="006318B0">
              <w:rPr>
                <w:rFonts w:ascii="Times New Roman" w:hAnsi="Times New Roman" w:cs="Times New Roman"/>
                <w:lang w:val="tt"/>
              </w:rPr>
              <w:t>Яшьләр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27 000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30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30 700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дән 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35 200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37 900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150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39 700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151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45 200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2.</w:t>
            </w:r>
          </w:p>
        </w:tc>
        <w:tc>
          <w:tcPr>
            <w:tcW w:w="7009" w:type="dxa"/>
            <w:gridSpan w:val="3"/>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Сәламәтләндерү-ял учреждениеләре (лагерьлар)</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29 000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31 500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3.</w:t>
            </w:r>
          </w:p>
        </w:tc>
        <w:tc>
          <w:tcPr>
            <w:tcW w:w="7009" w:type="dxa"/>
            <w:gridSpan w:val="3"/>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 xml:space="preserve">Яшәү урыны буенча яшьләр (яшүсмерләр) клублары </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12гә кадәр 12не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27 000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13 тән 25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31 500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26 дан 40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36 100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37 900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140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40 700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141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61 500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4.</w:t>
            </w:r>
          </w:p>
        </w:tc>
        <w:tc>
          <w:tcPr>
            <w:tcW w:w="7009" w:type="dxa"/>
            <w:gridSpan w:val="3"/>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Хәрби-патриотик эш һәм армиягә кадәр яшьләрне әзерләү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22 000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20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30 400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38 800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lastRenderedPageBreak/>
              <w:t>5.</w:t>
            </w:r>
          </w:p>
        </w:tc>
        <w:tc>
          <w:tcPr>
            <w:tcW w:w="7009" w:type="dxa"/>
            <w:gridSpan w:val="3"/>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Җәмәгать тәртибен саклау буенча яшьләр (студентлар) формированиеләре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28 500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30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33 400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дән 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34 400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35 400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90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36 400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91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37 400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6.</w:t>
            </w:r>
          </w:p>
        </w:tc>
        <w:tc>
          <w:tcPr>
            <w:tcW w:w="7009" w:type="dxa"/>
            <w:gridSpan w:val="3"/>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Балаларны һәм яшүсмерләрне савыктыру, ял һәм эш белән тәэмин итүне оештыру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45 кә (аны да кертеп) кадәр</w:t>
            </w:r>
          </w:p>
          <w:p w:rsidR="005F7FBC" w:rsidRPr="006318B0" w:rsidRDefault="005F7FBC" w:rsidP="008D24A3">
            <w:pPr>
              <w:pStyle w:val="Default"/>
              <w:rPr>
                <w:rFonts w:ascii="Times New Roman" w:hAnsi="Times New Roman" w:cs="Times New Roman"/>
                <w:sz w:val="22"/>
                <w:szCs w:val="22"/>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36 000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46 дан 90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40 000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91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44 000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7.</w:t>
            </w:r>
          </w:p>
        </w:tc>
        <w:tc>
          <w:tcPr>
            <w:tcW w:w="7009" w:type="dxa"/>
            <w:gridSpan w:val="3"/>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Студентлар хезмәт отрядлары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34 200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30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35 200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36 200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8.</w:t>
            </w:r>
          </w:p>
        </w:tc>
        <w:tc>
          <w:tcPr>
            <w:tcW w:w="7009" w:type="dxa"/>
            <w:gridSpan w:val="3"/>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Балалар һәм яшьләргә психологик-педагогик ярдәм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35 100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25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38 100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26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41 100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9.</w:t>
            </w:r>
          </w:p>
        </w:tc>
        <w:tc>
          <w:tcPr>
            <w:tcW w:w="7009" w:type="dxa"/>
            <w:gridSpan w:val="3"/>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Балалар һәм балигъ булмаганнар өчен телефон буенча экстрен психологик ярдәм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34 000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30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38 000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дән 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42 000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46 000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51 000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10.</w:t>
            </w:r>
          </w:p>
        </w:tc>
        <w:tc>
          <w:tcPr>
            <w:tcW w:w="7009" w:type="dxa"/>
            <w:gridSpan w:val="3"/>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Девиант тәртипле балалар өчен социаль-реабилитация үзәге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20 кә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41 000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21 дән 40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43 000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41 дән 60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45 000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47 000</w:t>
            </w:r>
          </w:p>
        </w:tc>
      </w:tr>
      <w:tr w:rsidR="0034573C" w:rsidTr="008D24A3">
        <w:tc>
          <w:tcPr>
            <w:tcW w:w="2336" w:type="dxa"/>
            <w:vMerge w:val="restart"/>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11.</w:t>
            </w:r>
          </w:p>
        </w:tc>
        <w:tc>
          <w:tcPr>
            <w:tcW w:w="7009" w:type="dxa"/>
            <w:gridSpan w:val="3"/>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Яшьләргә ярдәм итү үзәкләре</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12гә кадәр 12не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27 000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13 тән 25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31 500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26 дан 40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36 100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37 900</w:t>
            </w:r>
          </w:p>
        </w:tc>
      </w:tr>
      <w:tr w:rsidR="0034573C" w:rsidTr="008D24A3">
        <w:tc>
          <w:tcPr>
            <w:tcW w:w="2336" w:type="dxa"/>
            <w:vMerge/>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140 ка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40 700</w:t>
            </w:r>
          </w:p>
        </w:tc>
      </w:tr>
      <w:tr w:rsidR="0034573C" w:rsidTr="008D24A3">
        <w:tc>
          <w:tcPr>
            <w:tcW w:w="2336" w:type="dxa"/>
          </w:tcPr>
          <w:p w:rsidR="005F7FBC" w:rsidRPr="006318B0" w:rsidRDefault="0049116A" w:rsidP="008D24A3">
            <w:pPr>
              <w:pStyle w:val="a9"/>
              <w:spacing w:line="360" w:lineRule="auto"/>
              <w:ind w:left="0"/>
              <w:jc w:val="both"/>
              <w:rPr>
                <w:rFonts w:ascii="Times New Roman" w:hAnsi="Times New Roman" w:cs="Times New Roman"/>
              </w:rPr>
            </w:pPr>
            <w:r w:rsidRPr="006318B0">
              <w:rPr>
                <w:rFonts w:ascii="Times New Roman" w:hAnsi="Times New Roman" w:cs="Times New Roman"/>
                <w:lang w:val="tt"/>
              </w:rPr>
              <w:t>12.</w:t>
            </w:r>
          </w:p>
        </w:tc>
        <w:tc>
          <w:tcPr>
            <w:tcW w:w="7009" w:type="dxa"/>
            <w:gridSpan w:val="3"/>
          </w:tcPr>
          <w:p w:rsidR="005F7FBC" w:rsidRPr="006318B0" w:rsidRDefault="0049116A" w:rsidP="008D24A3">
            <w:pPr>
              <w:pStyle w:val="Default"/>
              <w:jc w:val="center"/>
              <w:rPr>
                <w:rFonts w:ascii="Times New Roman" w:hAnsi="Times New Roman" w:cs="Times New Roman"/>
                <w:sz w:val="22"/>
                <w:szCs w:val="22"/>
              </w:rPr>
            </w:pPr>
            <w:r w:rsidRPr="006318B0">
              <w:rPr>
                <w:rFonts w:ascii="Times New Roman" w:hAnsi="Times New Roman" w:cs="Times New Roman"/>
                <w:sz w:val="22"/>
                <w:szCs w:val="22"/>
                <w:lang w:val="tt"/>
              </w:rPr>
              <w:t>Яшьләр, инновацион һәм профилактик программаларның республика үзәкләре</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10га кадәр 10ны кертеп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27 000</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11 дән 30 га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2</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30 700</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31 дән 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35 200</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51 дән 70 кә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37 900</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71 дән 150 гә (аны да кертеп) кадәр</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5</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39 700</w:t>
            </w:r>
          </w:p>
        </w:tc>
      </w:tr>
      <w:tr w:rsidR="0034573C" w:rsidTr="008D24A3">
        <w:tc>
          <w:tcPr>
            <w:tcW w:w="2336" w:type="dxa"/>
          </w:tcPr>
          <w:p w:rsidR="005F7FBC" w:rsidRPr="006318B0" w:rsidRDefault="005F7FBC" w:rsidP="008D24A3">
            <w:pPr>
              <w:pStyle w:val="a9"/>
              <w:spacing w:line="360" w:lineRule="auto"/>
              <w:ind w:left="0"/>
              <w:jc w:val="both"/>
              <w:rPr>
                <w:rFonts w:ascii="Times New Roman" w:hAnsi="Times New Roman" w:cs="Times New Roman"/>
              </w:rPr>
            </w:pP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151 дән алып</w:t>
            </w:r>
          </w:p>
        </w:tc>
        <w:tc>
          <w:tcPr>
            <w:tcW w:w="2336"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6</w:t>
            </w:r>
          </w:p>
        </w:tc>
        <w:tc>
          <w:tcPr>
            <w:tcW w:w="2337" w:type="dxa"/>
          </w:tcPr>
          <w:p w:rsidR="005F7FBC" w:rsidRPr="006318B0" w:rsidRDefault="0049116A" w:rsidP="008D24A3">
            <w:pPr>
              <w:pStyle w:val="Default"/>
              <w:rPr>
                <w:rFonts w:ascii="Times New Roman" w:hAnsi="Times New Roman" w:cs="Times New Roman"/>
                <w:sz w:val="22"/>
                <w:szCs w:val="22"/>
              </w:rPr>
            </w:pPr>
            <w:r w:rsidRPr="006318B0">
              <w:rPr>
                <w:rFonts w:ascii="Times New Roman" w:hAnsi="Times New Roman" w:cs="Times New Roman"/>
                <w:sz w:val="22"/>
                <w:szCs w:val="22"/>
                <w:lang w:val="tt"/>
              </w:rPr>
              <w:t>45 200</w:t>
            </w:r>
          </w:p>
        </w:tc>
      </w:tr>
    </w:tbl>
    <w:p w:rsidR="005F7FBC" w:rsidRDefault="005F7FBC" w:rsidP="005F7FBC">
      <w:pPr>
        <w:pStyle w:val="a9"/>
        <w:spacing w:line="360" w:lineRule="auto"/>
        <w:ind w:left="0"/>
        <w:jc w:val="both"/>
        <w:rPr>
          <w:sz w:val="28"/>
          <w:szCs w:val="28"/>
        </w:rPr>
      </w:pP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34573C" w:rsidTr="006318B0">
        <w:trPr>
          <w:trHeight w:val="620"/>
        </w:trPr>
        <w:tc>
          <w:tcPr>
            <w:tcW w:w="9889" w:type="dxa"/>
          </w:tcPr>
          <w:p w:rsidR="005F7FBC" w:rsidRPr="006318B0" w:rsidRDefault="0049116A" w:rsidP="005E674D">
            <w:pPr>
              <w:autoSpaceDE w:val="0"/>
              <w:autoSpaceDN w:val="0"/>
              <w:adjustRightInd w:val="0"/>
              <w:ind w:firstLine="567"/>
              <w:jc w:val="both"/>
              <w:rPr>
                <w:rFonts w:ascii="Times New Roman" w:hAnsi="Times New Roman" w:cs="Times New Roman"/>
                <w:color w:val="000000"/>
                <w:sz w:val="28"/>
                <w:szCs w:val="28"/>
              </w:rPr>
            </w:pPr>
            <w:r w:rsidRPr="005E674D">
              <w:rPr>
                <w:rFonts w:ascii="Times New Roman" w:hAnsi="Times New Roman" w:cs="Times New Roman"/>
                <w:color w:val="000000"/>
                <w:sz w:val="24"/>
                <w:szCs w:val="28"/>
                <w:lang w:val="tt"/>
              </w:rPr>
              <w:t>&lt;*&gt; Яшьләр сәясәте дәүләт оешмалары җитәкчеләре өчен, башкарыла торган эшләрнең катлаулылыгын һәм мөһимлеген исәпкә алып, шулай ук эшчәнлек профиле буенча яшьләр сәясәтенең муниципаль оешмаларына оештыру һәм методик ярдәм күрсәтүгә бәйле рәвештә, 1,1 күләмендә вазыйфаи окладка карата арттыра торган коэффициент билгеләнә.</w:t>
            </w:r>
          </w:p>
        </w:tc>
      </w:tr>
    </w:tbl>
    <w:p w:rsidR="00270154" w:rsidRDefault="0049116A" w:rsidP="00270154">
      <w:pPr>
        <w:tabs>
          <w:tab w:val="left" w:pos="0"/>
        </w:tabs>
        <w:spacing w:after="0" w:line="360" w:lineRule="auto"/>
        <w:ind w:firstLine="567"/>
        <w:jc w:val="both"/>
        <w:rPr>
          <w:rFonts w:ascii="Times New Roman" w:hAnsi="Times New Roman" w:cs="Times New Roman"/>
          <w:sz w:val="28"/>
          <w:szCs w:val="28"/>
        </w:rPr>
      </w:pPr>
      <w:r w:rsidRPr="006318B0">
        <w:rPr>
          <w:rFonts w:ascii="Times New Roman" w:hAnsi="Times New Roman" w:cs="Times New Roman"/>
          <w:sz w:val="28"/>
          <w:szCs w:val="28"/>
          <w:lang w:val="tt"/>
        </w:rPr>
        <w:t xml:space="preserve">2. Әлеге карар 2023 елның 1 гыйнварыннан барлыкка килгән хокук мөнәсәбәтләренә кагыла. </w:t>
      </w:r>
    </w:p>
    <w:p w:rsidR="00270154" w:rsidRDefault="0049116A" w:rsidP="00270154">
      <w:pPr>
        <w:spacing w:after="0" w:line="360" w:lineRule="auto"/>
        <w:ind w:firstLine="567"/>
        <w:jc w:val="both"/>
        <w:rPr>
          <w:rFonts w:ascii="Times New Roman" w:hAnsi="Times New Roman" w:cs="Times New Roman"/>
          <w:sz w:val="28"/>
          <w:szCs w:val="28"/>
        </w:rPr>
      </w:pPr>
      <w:r w:rsidRPr="006318B0">
        <w:rPr>
          <w:rFonts w:ascii="Times New Roman" w:hAnsi="Times New Roman" w:cs="Times New Roman"/>
          <w:sz w:val="28"/>
          <w:szCs w:val="28"/>
          <w:lang w:val="tt"/>
        </w:rPr>
        <w:t>3. Әлеге карарны «Интернет» мәгълүмат – телекоммуникация челтәрендәге «Татарстан Республикасы хокукый мәгълүматының рәсми порталы»нда http//pravo.tatarstan.ru , «Интернет» мәгълүмат - телекоммуникация челтәрендәге Татарстан Республикасы муниципаль берәмлекләре порталында Татарстан Республикасы Яңа Чишмә муниципаль районының рәсми сайтында http// novosheshminsk.tatarstan.ru/ бастырып чыгарырга.   </w:t>
      </w:r>
    </w:p>
    <w:p w:rsidR="00270154" w:rsidRPr="0039410E" w:rsidRDefault="0049116A" w:rsidP="00270154">
      <w:pPr>
        <w:autoSpaceDE w:val="0"/>
        <w:autoSpaceDN w:val="0"/>
        <w:adjustRightInd w:val="0"/>
        <w:spacing w:after="0" w:line="360" w:lineRule="auto"/>
        <w:ind w:firstLine="567"/>
        <w:contextualSpacing/>
        <w:jc w:val="both"/>
        <w:rPr>
          <w:rFonts w:ascii="Times New Roman" w:hAnsi="Times New Roman"/>
          <w:sz w:val="28"/>
          <w:szCs w:val="28"/>
        </w:rPr>
      </w:pPr>
      <w:r w:rsidRPr="006318B0">
        <w:rPr>
          <w:rFonts w:ascii="Times New Roman" w:hAnsi="Times New Roman" w:cs="Times New Roman"/>
          <w:sz w:val="28"/>
          <w:szCs w:val="28"/>
          <w:lang w:val="tt"/>
        </w:rPr>
        <w:t>4. Әлеге карарның үтәлешен тикшереп торуны Татарстан Республикасы Яңа Чишмә муниципаль районы Башкарма комитеты җитәкчесенең  урынбасарына (социаль мәсьәләләр буенча) йөкләргә.</w:t>
      </w:r>
    </w:p>
    <w:p w:rsidR="007269E7" w:rsidRPr="00557ADF" w:rsidRDefault="007269E7" w:rsidP="00557ADF">
      <w:pPr>
        <w:tabs>
          <w:tab w:val="left" w:pos="0"/>
        </w:tabs>
        <w:spacing w:after="0" w:line="360" w:lineRule="auto"/>
        <w:ind w:firstLine="567"/>
        <w:jc w:val="both"/>
        <w:rPr>
          <w:rFonts w:ascii="Times New Roman" w:hAnsi="Times New Roman" w:cs="Times New Roman"/>
          <w:sz w:val="28"/>
          <w:szCs w:val="28"/>
        </w:rPr>
      </w:pPr>
    </w:p>
    <w:p w:rsidR="005624C0" w:rsidRDefault="0049116A" w:rsidP="000E003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lang w:val="tt"/>
        </w:rPr>
        <w:t xml:space="preserve">Җитәкче                                                    </w:t>
      </w:r>
      <w:r>
        <w:rPr>
          <w:rFonts w:ascii="Times New Roman" w:eastAsia="Times New Roman" w:hAnsi="Times New Roman" w:cs="Times New Roman"/>
          <w:sz w:val="28"/>
          <w:szCs w:val="28"/>
          <w:lang w:val="tt"/>
        </w:rPr>
        <w:tab/>
        <w:t xml:space="preserve">     </w:t>
      </w:r>
      <w:r w:rsidR="00060751">
        <w:rPr>
          <w:rFonts w:ascii="Times New Roman" w:eastAsia="Times New Roman" w:hAnsi="Times New Roman" w:cs="Times New Roman"/>
          <w:sz w:val="28"/>
          <w:szCs w:val="28"/>
          <w:lang w:val="tt"/>
        </w:rPr>
        <w:t xml:space="preserve">                                       Р.</w:t>
      </w:r>
      <w:r>
        <w:rPr>
          <w:rFonts w:ascii="Times New Roman" w:eastAsia="Times New Roman" w:hAnsi="Times New Roman" w:cs="Times New Roman"/>
          <w:sz w:val="28"/>
          <w:szCs w:val="28"/>
          <w:lang w:val="tt"/>
        </w:rPr>
        <w:t>Р. Фасахов</w:t>
      </w:r>
    </w:p>
    <w:sectPr w:rsidR="005624C0" w:rsidSect="009229F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A8B"/>
    <w:multiLevelType w:val="hybridMultilevel"/>
    <w:tmpl w:val="FE64CB44"/>
    <w:lvl w:ilvl="0" w:tplc="E02448B6">
      <w:start w:val="1"/>
      <w:numFmt w:val="decimal"/>
      <w:lvlText w:val="%1."/>
      <w:lvlJc w:val="left"/>
      <w:pPr>
        <w:ind w:left="1248" w:hanging="397"/>
      </w:pPr>
      <w:rPr>
        <w:rFonts w:hint="default"/>
        <w:color w:val="auto"/>
      </w:rPr>
    </w:lvl>
    <w:lvl w:ilvl="1" w:tplc="C1C8A58E" w:tentative="1">
      <w:start w:val="1"/>
      <w:numFmt w:val="lowerLetter"/>
      <w:lvlText w:val="%2."/>
      <w:lvlJc w:val="left"/>
      <w:pPr>
        <w:ind w:left="1931" w:hanging="360"/>
      </w:pPr>
    </w:lvl>
    <w:lvl w:ilvl="2" w:tplc="B5C28066" w:tentative="1">
      <w:start w:val="1"/>
      <w:numFmt w:val="lowerRoman"/>
      <w:lvlText w:val="%3."/>
      <w:lvlJc w:val="right"/>
      <w:pPr>
        <w:ind w:left="2651" w:hanging="180"/>
      </w:pPr>
    </w:lvl>
    <w:lvl w:ilvl="3" w:tplc="3D56630C" w:tentative="1">
      <w:start w:val="1"/>
      <w:numFmt w:val="decimal"/>
      <w:lvlText w:val="%4."/>
      <w:lvlJc w:val="left"/>
      <w:pPr>
        <w:ind w:left="3371" w:hanging="360"/>
      </w:pPr>
    </w:lvl>
    <w:lvl w:ilvl="4" w:tplc="2DA80C7A" w:tentative="1">
      <w:start w:val="1"/>
      <w:numFmt w:val="lowerLetter"/>
      <w:lvlText w:val="%5."/>
      <w:lvlJc w:val="left"/>
      <w:pPr>
        <w:ind w:left="4091" w:hanging="360"/>
      </w:pPr>
    </w:lvl>
    <w:lvl w:ilvl="5" w:tplc="E848BE68" w:tentative="1">
      <w:start w:val="1"/>
      <w:numFmt w:val="lowerRoman"/>
      <w:lvlText w:val="%6."/>
      <w:lvlJc w:val="right"/>
      <w:pPr>
        <w:ind w:left="4811" w:hanging="180"/>
      </w:pPr>
    </w:lvl>
    <w:lvl w:ilvl="6" w:tplc="47F86CC6" w:tentative="1">
      <w:start w:val="1"/>
      <w:numFmt w:val="decimal"/>
      <w:lvlText w:val="%7."/>
      <w:lvlJc w:val="left"/>
      <w:pPr>
        <w:ind w:left="5531" w:hanging="360"/>
      </w:pPr>
    </w:lvl>
    <w:lvl w:ilvl="7" w:tplc="5524C862" w:tentative="1">
      <w:start w:val="1"/>
      <w:numFmt w:val="lowerLetter"/>
      <w:lvlText w:val="%8."/>
      <w:lvlJc w:val="left"/>
      <w:pPr>
        <w:ind w:left="6251" w:hanging="360"/>
      </w:pPr>
    </w:lvl>
    <w:lvl w:ilvl="8" w:tplc="FF0E4502" w:tentative="1">
      <w:start w:val="1"/>
      <w:numFmt w:val="lowerRoman"/>
      <w:lvlText w:val="%9."/>
      <w:lvlJc w:val="right"/>
      <w:pPr>
        <w:ind w:left="6971" w:hanging="180"/>
      </w:pPr>
    </w:lvl>
  </w:abstractNum>
  <w:abstractNum w:abstractNumId="1" w15:restartNumberingAfterBreak="0">
    <w:nsid w:val="15D410D9"/>
    <w:multiLevelType w:val="hybridMultilevel"/>
    <w:tmpl w:val="C3228054"/>
    <w:lvl w:ilvl="0" w:tplc="AE78A3DA">
      <w:start w:val="1"/>
      <w:numFmt w:val="decimal"/>
      <w:lvlText w:val="%1."/>
      <w:lvlJc w:val="left"/>
      <w:pPr>
        <w:ind w:left="1080" w:hanging="360"/>
      </w:pPr>
    </w:lvl>
    <w:lvl w:ilvl="1" w:tplc="93BC1D2A">
      <w:start w:val="1"/>
      <w:numFmt w:val="lowerLetter"/>
      <w:lvlText w:val="%2."/>
      <w:lvlJc w:val="left"/>
      <w:pPr>
        <w:ind w:left="1800" w:hanging="360"/>
      </w:pPr>
    </w:lvl>
    <w:lvl w:ilvl="2" w:tplc="2752C4F0">
      <w:start w:val="1"/>
      <w:numFmt w:val="lowerRoman"/>
      <w:lvlText w:val="%3."/>
      <w:lvlJc w:val="right"/>
      <w:pPr>
        <w:ind w:left="2520" w:hanging="180"/>
      </w:pPr>
    </w:lvl>
    <w:lvl w:ilvl="3" w:tplc="A55AE606">
      <w:start w:val="1"/>
      <w:numFmt w:val="decimal"/>
      <w:lvlText w:val="%4."/>
      <w:lvlJc w:val="left"/>
      <w:pPr>
        <w:ind w:left="3240" w:hanging="360"/>
      </w:pPr>
    </w:lvl>
    <w:lvl w:ilvl="4" w:tplc="00BA34D0">
      <w:start w:val="1"/>
      <w:numFmt w:val="lowerLetter"/>
      <w:lvlText w:val="%5."/>
      <w:lvlJc w:val="left"/>
      <w:pPr>
        <w:ind w:left="3960" w:hanging="360"/>
      </w:pPr>
    </w:lvl>
    <w:lvl w:ilvl="5" w:tplc="64544F14">
      <w:start w:val="1"/>
      <w:numFmt w:val="lowerRoman"/>
      <w:lvlText w:val="%6."/>
      <w:lvlJc w:val="right"/>
      <w:pPr>
        <w:ind w:left="4680" w:hanging="180"/>
      </w:pPr>
    </w:lvl>
    <w:lvl w:ilvl="6" w:tplc="45BEEA46">
      <w:start w:val="1"/>
      <w:numFmt w:val="decimal"/>
      <w:lvlText w:val="%7."/>
      <w:lvlJc w:val="left"/>
      <w:pPr>
        <w:ind w:left="5400" w:hanging="360"/>
      </w:pPr>
    </w:lvl>
    <w:lvl w:ilvl="7" w:tplc="1AB05242">
      <w:start w:val="1"/>
      <w:numFmt w:val="lowerLetter"/>
      <w:lvlText w:val="%8."/>
      <w:lvlJc w:val="left"/>
      <w:pPr>
        <w:ind w:left="6120" w:hanging="360"/>
      </w:pPr>
    </w:lvl>
    <w:lvl w:ilvl="8" w:tplc="44722512">
      <w:start w:val="1"/>
      <w:numFmt w:val="lowerRoman"/>
      <w:lvlText w:val="%9."/>
      <w:lvlJc w:val="right"/>
      <w:pPr>
        <w:ind w:left="6840" w:hanging="180"/>
      </w:pPr>
    </w:lvl>
  </w:abstractNum>
  <w:abstractNum w:abstractNumId="2" w15:restartNumberingAfterBreak="0">
    <w:nsid w:val="1C230E4A"/>
    <w:multiLevelType w:val="hybridMultilevel"/>
    <w:tmpl w:val="069CF28C"/>
    <w:lvl w:ilvl="0" w:tplc="1276993A">
      <w:start w:val="1"/>
      <w:numFmt w:val="decimal"/>
      <w:lvlText w:val="%1."/>
      <w:lvlJc w:val="left"/>
      <w:pPr>
        <w:ind w:left="1625" w:hanging="915"/>
      </w:pPr>
      <w:rPr>
        <w:rFonts w:ascii="Times New Roman" w:eastAsia="Times New Roman" w:hAnsi="Times New Roman" w:cs="Times New Roman"/>
      </w:rPr>
    </w:lvl>
    <w:lvl w:ilvl="1" w:tplc="D6C86C8C">
      <w:start w:val="1"/>
      <w:numFmt w:val="lowerLetter"/>
      <w:lvlText w:val="%2."/>
      <w:lvlJc w:val="left"/>
      <w:pPr>
        <w:ind w:left="4483" w:hanging="360"/>
      </w:pPr>
    </w:lvl>
    <w:lvl w:ilvl="2" w:tplc="CE588DEC">
      <w:start w:val="1"/>
      <w:numFmt w:val="lowerRoman"/>
      <w:lvlText w:val="%3."/>
      <w:lvlJc w:val="right"/>
      <w:pPr>
        <w:ind w:left="5203" w:hanging="180"/>
      </w:pPr>
    </w:lvl>
    <w:lvl w:ilvl="3" w:tplc="3F22645E">
      <w:start w:val="1"/>
      <w:numFmt w:val="decimal"/>
      <w:lvlText w:val="%4."/>
      <w:lvlJc w:val="left"/>
      <w:pPr>
        <w:ind w:left="5923" w:hanging="360"/>
      </w:pPr>
    </w:lvl>
    <w:lvl w:ilvl="4" w:tplc="F8EC4004">
      <w:start w:val="1"/>
      <w:numFmt w:val="lowerLetter"/>
      <w:lvlText w:val="%5."/>
      <w:lvlJc w:val="left"/>
      <w:pPr>
        <w:ind w:left="6643" w:hanging="360"/>
      </w:pPr>
    </w:lvl>
    <w:lvl w:ilvl="5" w:tplc="5AEEF948">
      <w:start w:val="1"/>
      <w:numFmt w:val="lowerRoman"/>
      <w:lvlText w:val="%6."/>
      <w:lvlJc w:val="right"/>
      <w:pPr>
        <w:ind w:left="7363" w:hanging="180"/>
      </w:pPr>
    </w:lvl>
    <w:lvl w:ilvl="6" w:tplc="E09AF1E6">
      <w:start w:val="1"/>
      <w:numFmt w:val="decimal"/>
      <w:lvlText w:val="%7."/>
      <w:lvlJc w:val="left"/>
      <w:pPr>
        <w:ind w:left="8083" w:hanging="360"/>
      </w:pPr>
    </w:lvl>
    <w:lvl w:ilvl="7" w:tplc="8CD20036">
      <w:start w:val="1"/>
      <w:numFmt w:val="lowerLetter"/>
      <w:lvlText w:val="%8."/>
      <w:lvlJc w:val="left"/>
      <w:pPr>
        <w:ind w:left="8803" w:hanging="360"/>
      </w:pPr>
    </w:lvl>
    <w:lvl w:ilvl="8" w:tplc="944A60C2">
      <w:start w:val="1"/>
      <w:numFmt w:val="lowerRoman"/>
      <w:lvlText w:val="%9."/>
      <w:lvlJc w:val="right"/>
      <w:pPr>
        <w:ind w:left="9523" w:hanging="180"/>
      </w:pPr>
    </w:lvl>
  </w:abstractNum>
  <w:abstractNum w:abstractNumId="3" w15:restartNumberingAfterBreak="0">
    <w:nsid w:val="24C260C7"/>
    <w:multiLevelType w:val="hybridMultilevel"/>
    <w:tmpl w:val="ADECE5FC"/>
    <w:lvl w:ilvl="0" w:tplc="C2F6F746">
      <w:start w:val="1"/>
      <w:numFmt w:val="decimal"/>
      <w:lvlText w:val="%1."/>
      <w:lvlJc w:val="left"/>
      <w:pPr>
        <w:ind w:left="852" w:hanging="492"/>
      </w:pPr>
      <w:rPr>
        <w:rFonts w:hint="default"/>
      </w:rPr>
    </w:lvl>
    <w:lvl w:ilvl="1" w:tplc="F938761E" w:tentative="1">
      <w:start w:val="1"/>
      <w:numFmt w:val="lowerLetter"/>
      <w:lvlText w:val="%2."/>
      <w:lvlJc w:val="left"/>
      <w:pPr>
        <w:ind w:left="1440" w:hanging="360"/>
      </w:pPr>
    </w:lvl>
    <w:lvl w:ilvl="2" w:tplc="E44E1A9C" w:tentative="1">
      <w:start w:val="1"/>
      <w:numFmt w:val="lowerRoman"/>
      <w:lvlText w:val="%3."/>
      <w:lvlJc w:val="right"/>
      <w:pPr>
        <w:ind w:left="2160" w:hanging="180"/>
      </w:pPr>
    </w:lvl>
    <w:lvl w:ilvl="3" w:tplc="56BA78AE" w:tentative="1">
      <w:start w:val="1"/>
      <w:numFmt w:val="decimal"/>
      <w:lvlText w:val="%4."/>
      <w:lvlJc w:val="left"/>
      <w:pPr>
        <w:ind w:left="2880" w:hanging="360"/>
      </w:pPr>
    </w:lvl>
    <w:lvl w:ilvl="4" w:tplc="44F83732" w:tentative="1">
      <w:start w:val="1"/>
      <w:numFmt w:val="lowerLetter"/>
      <w:lvlText w:val="%5."/>
      <w:lvlJc w:val="left"/>
      <w:pPr>
        <w:ind w:left="3600" w:hanging="360"/>
      </w:pPr>
    </w:lvl>
    <w:lvl w:ilvl="5" w:tplc="C4AEF3FE" w:tentative="1">
      <w:start w:val="1"/>
      <w:numFmt w:val="lowerRoman"/>
      <w:lvlText w:val="%6."/>
      <w:lvlJc w:val="right"/>
      <w:pPr>
        <w:ind w:left="4320" w:hanging="180"/>
      </w:pPr>
    </w:lvl>
    <w:lvl w:ilvl="6" w:tplc="D9504FDE" w:tentative="1">
      <w:start w:val="1"/>
      <w:numFmt w:val="decimal"/>
      <w:lvlText w:val="%7."/>
      <w:lvlJc w:val="left"/>
      <w:pPr>
        <w:ind w:left="5040" w:hanging="360"/>
      </w:pPr>
    </w:lvl>
    <w:lvl w:ilvl="7" w:tplc="804425DA" w:tentative="1">
      <w:start w:val="1"/>
      <w:numFmt w:val="lowerLetter"/>
      <w:lvlText w:val="%8."/>
      <w:lvlJc w:val="left"/>
      <w:pPr>
        <w:ind w:left="5760" w:hanging="360"/>
      </w:pPr>
    </w:lvl>
    <w:lvl w:ilvl="8" w:tplc="9DA0AD24" w:tentative="1">
      <w:start w:val="1"/>
      <w:numFmt w:val="lowerRoman"/>
      <w:lvlText w:val="%9."/>
      <w:lvlJc w:val="right"/>
      <w:pPr>
        <w:ind w:left="6480" w:hanging="180"/>
      </w:pPr>
    </w:lvl>
  </w:abstractNum>
  <w:abstractNum w:abstractNumId="4" w15:restartNumberingAfterBreak="0">
    <w:nsid w:val="4B6401E5"/>
    <w:multiLevelType w:val="hybridMultilevel"/>
    <w:tmpl w:val="320A37EE"/>
    <w:lvl w:ilvl="0" w:tplc="5F0CD180">
      <w:start w:val="1"/>
      <w:numFmt w:val="decimal"/>
      <w:lvlText w:val="%1."/>
      <w:lvlJc w:val="left"/>
      <w:pPr>
        <w:ind w:left="720" w:hanging="360"/>
      </w:pPr>
      <w:rPr>
        <w:rFonts w:hint="default"/>
      </w:rPr>
    </w:lvl>
    <w:lvl w:ilvl="1" w:tplc="C9A8D56C" w:tentative="1">
      <w:start w:val="1"/>
      <w:numFmt w:val="lowerLetter"/>
      <w:lvlText w:val="%2."/>
      <w:lvlJc w:val="left"/>
      <w:pPr>
        <w:ind w:left="1440" w:hanging="360"/>
      </w:pPr>
    </w:lvl>
    <w:lvl w:ilvl="2" w:tplc="3C0A9FC4" w:tentative="1">
      <w:start w:val="1"/>
      <w:numFmt w:val="lowerRoman"/>
      <w:lvlText w:val="%3."/>
      <w:lvlJc w:val="right"/>
      <w:pPr>
        <w:ind w:left="2160" w:hanging="180"/>
      </w:pPr>
    </w:lvl>
    <w:lvl w:ilvl="3" w:tplc="D26AC3A4" w:tentative="1">
      <w:start w:val="1"/>
      <w:numFmt w:val="decimal"/>
      <w:lvlText w:val="%4."/>
      <w:lvlJc w:val="left"/>
      <w:pPr>
        <w:ind w:left="2880" w:hanging="360"/>
      </w:pPr>
    </w:lvl>
    <w:lvl w:ilvl="4" w:tplc="0A081EA8" w:tentative="1">
      <w:start w:val="1"/>
      <w:numFmt w:val="lowerLetter"/>
      <w:lvlText w:val="%5."/>
      <w:lvlJc w:val="left"/>
      <w:pPr>
        <w:ind w:left="3600" w:hanging="360"/>
      </w:pPr>
    </w:lvl>
    <w:lvl w:ilvl="5" w:tplc="52A4EB90" w:tentative="1">
      <w:start w:val="1"/>
      <w:numFmt w:val="lowerRoman"/>
      <w:lvlText w:val="%6."/>
      <w:lvlJc w:val="right"/>
      <w:pPr>
        <w:ind w:left="4320" w:hanging="180"/>
      </w:pPr>
    </w:lvl>
    <w:lvl w:ilvl="6" w:tplc="B74C672A" w:tentative="1">
      <w:start w:val="1"/>
      <w:numFmt w:val="decimal"/>
      <w:lvlText w:val="%7."/>
      <w:lvlJc w:val="left"/>
      <w:pPr>
        <w:ind w:left="5040" w:hanging="360"/>
      </w:pPr>
    </w:lvl>
    <w:lvl w:ilvl="7" w:tplc="0F72F1D4" w:tentative="1">
      <w:start w:val="1"/>
      <w:numFmt w:val="lowerLetter"/>
      <w:lvlText w:val="%8."/>
      <w:lvlJc w:val="left"/>
      <w:pPr>
        <w:ind w:left="5760" w:hanging="360"/>
      </w:pPr>
    </w:lvl>
    <w:lvl w:ilvl="8" w:tplc="05D28E90" w:tentative="1">
      <w:start w:val="1"/>
      <w:numFmt w:val="lowerRoman"/>
      <w:lvlText w:val="%9."/>
      <w:lvlJc w:val="right"/>
      <w:pPr>
        <w:ind w:left="6480" w:hanging="180"/>
      </w:pPr>
    </w:lvl>
  </w:abstractNum>
  <w:abstractNum w:abstractNumId="5" w15:restartNumberingAfterBreak="0">
    <w:nsid w:val="502558DA"/>
    <w:multiLevelType w:val="multilevel"/>
    <w:tmpl w:val="EEF254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A3639F"/>
    <w:multiLevelType w:val="hybridMultilevel"/>
    <w:tmpl w:val="9992DE7E"/>
    <w:lvl w:ilvl="0" w:tplc="97123A88">
      <w:start w:val="1"/>
      <w:numFmt w:val="decimal"/>
      <w:lvlText w:val="%1."/>
      <w:lvlJc w:val="left"/>
      <w:pPr>
        <w:ind w:left="720" w:hanging="360"/>
      </w:pPr>
      <w:rPr>
        <w:rFonts w:eastAsia="Calibri" w:hint="default"/>
        <w:b w:val="0"/>
      </w:rPr>
    </w:lvl>
    <w:lvl w:ilvl="1" w:tplc="DC2652A2">
      <w:start w:val="1"/>
      <w:numFmt w:val="lowerLetter"/>
      <w:lvlText w:val="%2."/>
      <w:lvlJc w:val="left"/>
      <w:pPr>
        <w:ind w:left="1440" w:hanging="360"/>
      </w:pPr>
    </w:lvl>
    <w:lvl w:ilvl="2" w:tplc="629A1D4E" w:tentative="1">
      <w:start w:val="1"/>
      <w:numFmt w:val="lowerRoman"/>
      <w:lvlText w:val="%3."/>
      <w:lvlJc w:val="right"/>
      <w:pPr>
        <w:ind w:left="2160" w:hanging="180"/>
      </w:pPr>
    </w:lvl>
    <w:lvl w:ilvl="3" w:tplc="BE3E04DA" w:tentative="1">
      <w:start w:val="1"/>
      <w:numFmt w:val="decimal"/>
      <w:lvlText w:val="%4."/>
      <w:lvlJc w:val="left"/>
      <w:pPr>
        <w:ind w:left="2880" w:hanging="360"/>
      </w:pPr>
    </w:lvl>
    <w:lvl w:ilvl="4" w:tplc="74A20A8E" w:tentative="1">
      <w:start w:val="1"/>
      <w:numFmt w:val="lowerLetter"/>
      <w:lvlText w:val="%5."/>
      <w:lvlJc w:val="left"/>
      <w:pPr>
        <w:ind w:left="3600" w:hanging="360"/>
      </w:pPr>
    </w:lvl>
    <w:lvl w:ilvl="5" w:tplc="5AC2582E" w:tentative="1">
      <w:start w:val="1"/>
      <w:numFmt w:val="lowerRoman"/>
      <w:lvlText w:val="%6."/>
      <w:lvlJc w:val="right"/>
      <w:pPr>
        <w:ind w:left="4320" w:hanging="180"/>
      </w:pPr>
    </w:lvl>
    <w:lvl w:ilvl="6" w:tplc="69A07C5A" w:tentative="1">
      <w:start w:val="1"/>
      <w:numFmt w:val="decimal"/>
      <w:lvlText w:val="%7."/>
      <w:lvlJc w:val="left"/>
      <w:pPr>
        <w:ind w:left="5040" w:hanging="360"/>
      </w:pPr>
    </w:lvl>
    <w:lvl w:ilvl="7" w:tplc="13029E4A" w:tentative="1">
      <w:start w:val="1"/>
      <w:numFmt w:val="lowerLetter"/>
      <w:lvlText w:val="%8."/>
      <w:lvlJc w:val="left"/>
      <w:pPr>
        <w:ind w:left="5760" w:hanging="360"/>
      </w:pPr>
    </w:lvl>
    <w:lvl w:ilvl="8" w:tplc="170801AA"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6"/>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5C"/>
    <w:rsid w:val="00011AD0"/>
    <w:rsid w:val="000157CD"/>
    <w:rsid w:val="00020E71"/>
    <w:rsid w:val="000312ED"/>
    <w:rsid w:val="00060751"/>
    <w:rsid w:val="00080E73"/>
    <w:rsid w:val="00087250"/>
    <w:rsid w:val="000A375D"/>
    <w:rsid w:val="000B54FA"/>
    <w:rsid w:val="000E0036"/>
    <w:rsid w:val="000F5EC7"/>
    <w:rsid w:val="00103B17"/>
    <w:rsid w:val="00175FAC"/>
    <w:rsid w:val="00180DB0"/>
    <w:rsid w:val="001A0634"/>
    <w:rsid w:val="001A0C71"/>
    <w:rsid w:val="001B4E80"/>
    <w:rsid w:val="001B533C"/>
    <w:rsid w:val="001F6E5B"/>
    <w:rsid w:val="001F7AC9"/>
    <w:rsid w:val="0021006C"/>
    <w:rsid w:val="00211EB7"/>
    <w:rsid w:val="00213784"/>
    <w:rsid w:val="002419FA"/>
    <w:rsid w:val="002568AE"/>
    <w:rsid w:val="00270154"/>
    <w:rsid w:val="0029715A"/>
    <w:rsid w:val="002A0B5A"/>
    <w:rsid w:val="002B39F5"/>
    <w:rsid w:val="002B6252"/>
    <w:rsid w:val="002C6684"/>
    <w:rsid w:val="002C722A"/>
    <w:rsid w:val="002D102B"/>
    <w:rsid w:val="002D5840"/>
    <w:rsid w:val="002E0C27"/>
    <w:rsid w:val="002E23DF"/>
    <w:rsid w:val="002F2EDA"/>
    <w:rsid w:val="00316821"/>
    <w:rsid w:val="0034573C"/>
    <w:rsid w:val="0039121D"/>
    <w:rsid w:val="00392CA8"/>
    <w:rsid w:val="0039410E"/>
    <w:rsid w:val="003A4324"/>
    <w:rsid w:val="003D78EF"/>
    <w:rsid w:val="00432DC4"/>
    <w:rsid w:val="0046603C"/>
    <w:rsid w:val="004729DD"/>
    <w:rsid w:val="00480BE2"/>
    <w:rsid w:val="00484EA6"/>
    <w:rsid w:val="0049116A"/>
    <w:rsid w:val="004A7AD6"/>
    <w:rsid w:val="005203DA"/>
    <w:rsid w:val="005229C8"/>
    <w:rsid w:val="00557ADF"/>
    <w:rsid w:val="005624C0"/>
    <w:rsid w:val="005950CC"/>
    <w:rsid w:val="005B3962"/>
    <w:rsid w:val="005B5C76"/>
    <w:rsid w:val="005C3DFE"/>
    <w:rsid w:val="005E4F08"/>
    <w:rsid w:val="005E674D"/>
    <w:rsid w:val="005F7DE7"/>
    <w:rsid w:val="005F7FBC"/>
    <w:rsid w:val="006318B0"/>
    <w:rsid w:val="00633F9D"/>
    <w:rsid w:val="00644DE1"/>
    <w:rsid w:val="0065351A"/>
    <w:rsid w:val="00673B08"/>
    <w:rsid w:val="0069078D"/>
    <w:rsid w:val="006B6FC3"/>
    <w:rsid w:val="006C2EE8"/>
    <w:rsid w:val="006D4809"/>
    <w:rsid w:val="006D491D"/>
    <w:rsid w:val="006D64C9"/>
    <w:rsid w:val="00704362"/>
    <w:rsid w:val="00704EA0"/>
    <w:rsid w:val="0071469B"/>
    <w:rsid w:val="00716B31"/>
    <w:rsid w:val="007254E9"/>
    <w:rsid w:val="00726922"/>
    <w:rsid w:val="007269E7"/>
    <w:rsid w:val="00771E79"/>
    <w:rsid w:val="007770E9"/>
    <w:rsid w:val="00780F5C"/>
    <w:rsid w:val="00785076"/>
    <w:rsid w:val="007A03B3"/>
    <w:rsid w:val="007A1EBE"/>
    <w:rsid w:val="007A7D90"/>
    <w:rsid w:val="007B0E66"/>
    <w:rsid w:val="007D1549"/>
    <w:rsid w:val="008038B3"/>
    <w:rsid w:val="00803918"/>
    <w:rsid w:val="008067BC"/>
    <w:rsid w:val="00815DC5"/>
    <w:rsid w:val="00822027"/>
    <w:rsid w:val="00834B9E"/>
    <w:rsid w:val="00850F85"/>
    <w:rsid w:val="00851057"/>
    <w:rsid w:val="00865187"/>
    <w:rsid w:val="00880660"/>
    <w:rsid w:val="00892C6C"/>
    <w:rsid w:val="008A0D27"/>
    <w:rsid w:val="008B2D66"/>
    <w:rsid w:val="008C2CF2"/>
    <w:rsid w:val="008D24A3"/>
    <w:rsid w:val="008D485B"/>
    <w:rsid w:val="009229F9"/>
    <w:rsid w:val="009528C5"/>
    <w:rsid w:val="00983138"/>
    <w:rsid w:val="009A7AC4"/>
    <w:rsid w:val="009B284F"/>
    <w:rsid w:val="009D6860"/>
    <w:rsid w:val="00A26C3E"/>
    <w:rsid w:val="00A34653"/>
    <w:rsid w:val="00A3592F"/>
    <w:rsid w:val="00A36F6F"/>
    <w:rsid w:val="00A8054E"/>
    <w:rsid w:val="00A94F88"/>
    <w:rsid w:val="00AA53B3"/>
    <w:rsid w:val="00AA796F"/>
    <w:rsid w:val="00AA7ADF"/>
    <w:rsid w:val="00AB3B97"/>
    <w:rsid w:val="00AB5FAB"/>
    <w:rsid w:val="00AC4DA9"/>
    <w:rsid w:val="00AE7BA5"/>
    <w:rsid w:val="00B018B5"/>
    <w:rsid w:val="00B226D3"/>
    <w:rsid w:val="00B63DAC"/>
    <w:rsid w:val="00B75092"/>
    <w:rsid w:val="00BB295A"/>
    <w:rsid w:val="00BB46FF"/>
    <w:rsid w:val="00BC0CD2"/>
    <w:rsid w:val="00C07C7E"/>
    <w:rsid w:val="00C1660F"/>
    <w:rsid w:val="00C26D00"/>
    <w:rsid w:val="00C474B0"/>
    <w:rsid w:val="00C63CDE"/>
    <w:rsid w:val="00C82CD1"/>
    <w:rsid w:val="00C85ED0"/>
    <w:rsid w:val="00C9438C"/>
    <w:rsid w:val="00CA6DCF"/>
    <w:rsid w:val="00CB2E38"/>
    <w:rsid w:val="00CC373F"/>
    <w:rsid w:val="00CD60CE"/>
    <w:rsid w:val="00CE3D25"/>
    <w:rsid w:val="00CE414D"/>
    <w:rsid w:val="00D06414"/>
    <w:rsid w:val="00D24F83"/>
    <w:rsid w:val="00D43266"/>
    <w:rsid w:val="00D50A35"/>
    <w:rsid w:val="00DA13B7"/>
    <w:rsid w:val="00DC6569"/>
    <w:rsid w:val="00DD2380"/>
    <w:rsid w:val="00DE56AD"/>
    <w:rsid w:val="00DE7196"/>
    <w:rsid w:val="00DE7D65"/>
    <w:rsid w:val="00E315F8"/>
    <w:rsid w:val="00E55331"/>
    <w:rsid w:val="00EE579D"/>
    <w:rsid w:val="00EF10DB"/>
    <w:rsid w:val="00EF4920"/>
    <w:rsid w:val="00F00D0A"/>
    <w:rsid w:val="00F05EEC"/>
    <w:rsid w:val="00F06725"/>
    <w:rsid w:val="00F13D8E"/>
    <w:rsid w:val="00F160AC"/>
    <w:rsid w:val="00F20B55"/>
    <w:rsid w:val="00F33D6B"/>
    <w:rsid w:val="00F42F66"/>
    <w:rsid w:val="00F86293"/>
    <w:rsid w:val="00FB2757"/>
    <w:rsid w:val="00FB51E1"/>
    <w:rsid w:val="00FB6EF7"/>
    <w:rsid w:val="00FC67AB"/>
    <w:rsid w:val="00FC7ED7"/>
    <w:rsid w:val="00FE71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CB60"/>
  <w15:chartTrackingRefBased/>
  <w15:docId w15:val="{7A5234F8-E560-4829-871F-58D98255C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592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4729DD"/>
    <w:rPr>
      <w:color w:val="0563C1" w:themeColor="hyperlink"/>
      <w:u w:val="single"/>
    </w:rPr>
  </w:style>
  <w:style w:type="character" w:customStyle="1" w:styleId="a4">
    <w:name w:val="Без интервала Знак"/>
    <w:basedOn w:val="a0"/>
    <w:link w:val="a5"/>
    <w:uiPriority w:val="1"/>
    <w:locked/>
    <w:rsid w:val="002C722A"/>
    <w:rPr>
      <w:rFonts w:ascii="Calibri" w:eastAsia="Calibri" w:hAnsi="Calibri" w:cs="Calibri"/>
    </w:rPr>
  </w:style>
  <w:style w:type="paragraph" w:styleId="a5">
    <w:name w:val="No Spacing"/>
    <w:link w:val="a4"/>
    <w:uiPriority w:val="1"/>
    <w:qFormat/>
    <w:rsid w:val="002C722A"/>
    <w:pPr>
      <w:spacing w:after="0" w:line="240" w:lineRule="auto"/>
    </w:pPr>
    <w:rPr>
      <w:rFonts w:ascii="Calibri" w:eastAsia="Calibri" w:hAnsi="Calibri" w:cs="Calibri"/>
    </w:rPr>
  </w:style>
  <w:style w:type="paragraph" w:customStyle="1" w:styleId="Style6">
    <w:name w:val="Style6"/>
    <w:basedOn w:val="a"/>
    <w:rsid w:val="002C722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basedOn w:val="a0"/>
    <w:rsid w:val="002C722A"/>
    <w:rPr>
      <w:rFonts w:ascii="Times New Roman" w:hAnsi="Times New Roman" w:cs="Times New Roman" w:hint="default"/>
      <w:sz w:val="22"/>
      <w:szCs w:val="22"/>
    </w:rPr>
  </w:style>
  <w:style w:type="table" w:styleId="a6">
    <w:name w:val="Table Grid"/>
    <w:basedOn w:val="a1"/>
    <w:uiPriority w:val="39"/>
    <w:rsid w:val="002C72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C9438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9438C"/>
    <w:rPr>
      <w:rFonts w:ascii="Segoe UI" w:hAnsi="Segoe UI" w:cs="Segoe UI"/>
      <w:sz w:val="18"/>
      <w:szCs w:val="18"/>
    </w:rPr>
  </w:style>
  <w:style w:type="paragraph" w:styleId="a9">
    <w:name w:val="List Paragraph"/>
    <w:basedOn w:val="a"/>
    <w:uiPriority w:val="34"/>
    <w:qFormat/>
    <w:rsid w:val="007A1EBE"/>
    <w:pPr>
      <w:ind w:left="720"/>
      <w:contextualSpacing/>
    </w:pPr>
  </w:style>
  <w:style w:type="paragraph" w:styleId="aa">
    <w:name w:val="Normal (Web)"/>
    <w:basedOn w:val="a"/>
    <w:uiPriority w:val="99"/>
    <w:semiHidden/>
    <w:unhideWhenUsed/>
    <w:rsid w:val="00FC7E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4A7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Default">
    <w:name w:val="Default"/>
    <w:rsid w:val="005F7F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B3E1-6551-4C51-BD51-D07551F1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1909</Words>
  <Characters>10884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Arhitek</dc:creator>
  <cp:lastModifiedBy>UpravDel</cp:lastModifiedBy>
  <cp:revision>2</cp:revision>
  <cp:lastPrinted>2019-03-28T08:09:00Z</cp:lastPrinted>
  <dcterms:created xsi:type="dcterms:W3CDTF">2023-02-13T11:25:00Z</dcterms:created>
  <dcterms:modified xsi:type="dcterms:W3CDTF">2023-02-13T11:25:00Z</dcterms:modified>
</cp:coreProperties>
</file>