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45126" w:rsidP="00B45126">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45126">
        <w:rPr>
          <w:rFonts w:ascii="Times New Roman" w:eastAsia="Times New Roman" w:hAnsi="Times New Roman" w:cs="Times New Roman"/>
          <w:sz w:val="28"/>
        </w:rPr>
        <w:t>ПРОЕКТ</w:t>
      </w:r>
    </w:p>
    <w:p w:rsidR="00B45126" w:rsidRDefault="00B45126" w:rsidP="00B45126">
      <w:pPr>
        <w:spacing w:after="200" w:line="276" w:lineRule="auto"/>
        <w:ind w:right="-711"/>
        <w:jc w:val="center"/>
        <w:rPr>
          <w:rFonts w:ascii="Times New Roman" w:eastAsia="Times New Roman" w:hAnsi="Times New Roman" w:cs="Times New Roman"/>
          <w:sz w:val="28"/>
        </w:rPr>
      </w:pPr>
    </w:p>
    <w:p w:rsidR="00B45126" w:rsidRPr="00B45126" w:rsidRDefault="00B45126" w:rsidP="00B45126">
      <w:pPr>
        <w:spacing w:after="200" w:line="276" w:lineRule="auto"/>
        <w:ind w:right="-711"/>
        <w:jc w:val="center"/>
        <w:rPr>
          <w:rStyle w:val="a3"/>
          <w:rFonts w:ascii="Times New Roman" w:eastAsia="Times New Roman" w:hAnsi="Times New Roman" w:cs="Times New Roman"/>
          <w:sz w:val="28"/>
          <w:u w:val="none"/>
        </w:rPr>
      </w:pPr>
    </w:p>
    <w:p w:rsidR="000E0036" w:rsidRPr="007A1EBE" w:rsidRDefault="00D03879"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Default="00D03879"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w:t>
      </w:r>
      <w:r w:rsidR="00B45126">
        <w:rPr>
          <w:rFonts w:ascii="Times New Roman" w:eastAsia="Times New Roman" w:hAnsi="Times New Roman" w:cs="Times New Roman"/>
          <w:sz w:val="28"/>
          <w:szCs w:val="28"/>
          <w:lang w:val="tt"/>
        </w:rPr>
        <w:t>2</w:t>
      </w:r>
      <w:r w:rsidRPr="000E0036">
        <w:rPr>
          <w:rFonts w:ascii="Times New Roman" w:eastAsia="Times New Roman" w:hAnsi="Times New Roman" w:cs="Times New Roman"/>
          <w:sz w:val="28"/>
          <w:szCs w:val="28"/>
          <w:lang w:val="tt"/>
        </w:rPr>
        <w:t xml:space="preserve"> елның «</w:t>
      </w:r>
      <w:r w:rsidR="00B45126">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B45126">
        <w:rPr>
          <w:rFonts w:ascii="Times New Roman" w:hAnsi="Times New Roman"/>
          <w:sz w:val="28"/>
          <w:szCs w:val="28"/>
          <w:lang w:val="tt"/>
        </w:rPr>
        <w:t>декабреннән</w:t>
      </w:r>
      <w:r w:rsidRPr="00E923FD">
        <w:rPr>
          <w:rFonts w:ascii="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00B4512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B45126" w:rsidRPr="00B45126">
        <w:rPr>
          <w:rFonts w:ascii="Times New Roman" w:eastAsia="Times New Roman" w:hAnsi="Times New Roman" w:cs="Times New Roman"/>
          <w:sz w:val="28"/>
          <w:szCs w:val="28"/>
          <w:lang w:val="tt"/>
        </w:rPr>
        <w:t>____</w:t>
      </w:r>
    </w:p>
    <w:p w:rsidR="005624C0" w:rsidRDefault="005624C0" w:rsidP="000E0036">
      <w:pPr>
        <w:spacing w:after="0" w:line="360" w:lineRule="auto"/>
        <w:rPr>
          <w:rFonts w:ascii="Times New Roman" w:eastAsia="Times New Roman" w:hAnsi="Times New Roman" w:cs="Times New Roman"/>
          <w:sz w:val="28"/>
          <w:szCs w:val="28"/>
          <w:u w:val="single"/>
        </w:rPr>
      </w:pPr>
    </w:p>
    <w:p w:rsidR="00FC7ED7" w:rsidRPr="00D03879" w:rsidRDefault="00D03879" w:rsidP="00FC7ED7">
      <w:pPr>
        <w:spacing w:after="0" w:line="240" w:lineRule="auto"/>
        <w:jc w:val="center"/>
        <w:rPr>
          <w:rFonts w:ascii="Times New Roman" w:hAnsi="Times New Roman" w:cs="Times New Roman"/>
          <w:sz w:val="28"/>
          <w:szCs w:val="28"/>
          <w:lang w:val="tt"/>
        </w:rPr>
      </w:pPr>
      <w:r w:rsidRPr="00FC7ED7">
        <w:rPr>
          <w:rFonts w:ascii="Times New Roman" w:hAnsi="Times New Roman" w:cs="Times New Roman"/>
          <w:sz w:val="28"/>
          <w:szCs w:val="28"/>
          <w:lang w:val="tt"/>
        </w:rPr>
        <w:t xml:space="preserve">Татарстан Республикасы Яңа Чишмә муниципаль районы Башкарма комитетының «Яңа Чишмә муниципаль районында үзәкләштерелгән бухгалтерия җитәкчеләре һәм белгечләренең, муниципаль берәмлекләрнең Башкарма комитетлары баш хисапчылары һәм хисапчыларының (муниципаль хезмәткәрләр вазыйфаларына кертелгән вазыйфалардан тыш) хезмәт хакын оештыру һәм түләү шартлары турында» 2019 елның 23 апрелендәге 112 номерлы карарына (2020 елның 21 сентябреннән 234 номерлы, 2022 елның </w:t>
      </w:r>
      <w:r>
        <w:rPr>
          <w:rFonts w:ascii="Times New Roman" w:hAnsi="Times New Roman" w:cs="Times New Roman"/>
          <w:sz w:val="28"/>
          <w:szCs w:val="28"/>
          <w:lang w:val="tt"/>
        </w:rPr>
        <w:t xml:space="preserve">                     </w:t>
      </w:r>
      <w:r w:rsidRPr="00FC7ED7">
        <w:rPr>
          <w:rFonts w:ascii="Times New Roman" w:hAnsi="Times New Roman" w:cs="Times New Roman"/>
          <w:sz w:val="28"/>
          <w:szCs w:val="28"/>
          <w:lang w:val="tt"/>
        </w:rPr>
        <w:t xml:space="preserve">14 февраленнән 53 номерлы карарлар редакциясендә) </w:t>
      </w:r>
      <w:r>
        <w:rPr>
          <w:rFonts w:ascii="Times New Roman" w:hAnsi="Times New Roman" w:cs="Times New Roman"/>
          <w:sz w:val="28"/>
          <w:szCs w:val="28"/>
          <w:lang w:val="tt"/>
        </w:rPr>
        <w:t xml:space="preserve">                                           </w:t>
      </w:r>
      <w:r w:rsidRPr="00FC7ED7">
        <w:rPr>
          <w:rFonts w:ascii="Times New Roman" w:hAnsi="Times New Roman" w:cs="Times New Roman"/>
          <w:sz w:val="28"/>
          <w:szCs w:val="28"/>
          <w:lang w:val="tt"/>
        </w:rPr>
        <w:t>үзгәрешләр кертү хакында</w:t>
      </w:r>
    </w:p>
    <w:p w:rsidR="004A7AD6" w:rsidRPr="00D03879" w:rsidRDefault="004A7AD6" w:rsidP="00FC7ED7">
      <w:pPr>
        <w:spacing w:after="0" w:line="240" w:lineRule="auto"/>
        <w:jc w:val="center"/>
        <w:rPr>
          <w:rFonts w:ascii="Times New Roman" w:hAnsi="Times New Roman" w:cs="Times New Roman"/>
          <w:sz w:val="28"/>
          <w:szCs w:val="28"/>
          <w:lang w:val="tt"/>
        </w:rPr>
      </w:pPr>
    </w:p>
    <w:p w:rsidR="00FC7ED7" w:rsidRPr="00D03879" w:rsidRDefault="00D03879" w:rsidP="004A7AD6">
      <w:pPr>
        <w:spacing w:after="0" w:line="360" w:lineRule="auto"/>
        <w:ind w:firstLine="567"/>
        <w:jc w:val="both"/>
        <w:rPr>
          <w:rFonts w:ascii="Times New Roman" w:eastAsia="Calibri" w:hAnsi="Times New Roman" w:cs="Times New Roman"/>
          <w:sz w:val="28"/>
          <w:szCs w:val="28"/>
          <w:lang w:val="tt"/>
        </w:rPr>
      </w:pPr>
      <w:r w:rsidRPr="004A7AD6">
        <w:rPr>
          <w:rFonts w:ascii="Times New Roman" w:hAnsi="Times New Roman" w:cs="Times New Roman"/>
          <w:sz w:val="28"/>
          <w:szCs w:val="28"/>
          <w:lang w:val="tt"/>
        </w:rPr>
        <w:t xml:space="preserve">Татарстан Республикасы Финанс министрлыгының «2023 елның </w:t>
      </w:r>
      <w:r>
        <w:rPr>
          <w:rFonts w:ascii="Times New Roman" w:hAnsi="Times New Roman" w:cs="Times New Roman"/>
          <w:sz w:val="28"/>
          <w:szCs w:val="28"/>
          <w:lang w:val="tt"/>
        </w:rPr>
        <w:t xml:space="preserve">                                     </w:t>
      </w:r>
      <w:r w:rsidRPr="004A7AD6">
        <w:rPr>
          <w:rFonts w:ascii="Times New Roman" w:hAnsi="Times New Roman" w:cs="Times New Roman"/>
          <w:sz w:val="28"/>
          <w:szCs w:val="28"/>
          <w:lang w:val="tt"/>
        </w:rPr>
        <w:t>1 гыйнварыннан бюджет өлкәсе хезмәткәрләренә хезмәт хакын арттыру турында» 2022 елның 09 августындагы 03-16/5605 номерлы рекомендация хаты нигезендә Яңа Чишмә муниципаль районы Башкарма комитеты карар бирә:</w:t>
      </w:r>
    </w:p>
    <w:p w:rsidR="004A7AD6" w:rsidRPr="00753491" w:rsidRDefault="00D03879" w:rsidP="004A7AD6">
      <w:pPr>
        <w:numPr>
          <w:ilvl w:val="0"/>
          <w:numId w:val="5"/>
        </w:numPr>
        <w:tabs>
          <w:tab w:val="left" w:pos="0"/>
        </w:tabs>
        <w:autoSpaceDE w:val="0"/>
        <w:autoSpaceDN w:val="0"/>
        <w:adjustRightInd w:val="0"/>
        <w:spacing w:after="0" w:line="360" w:lineRule="auto"/>
        <w:ind w:left="0" w:firstLine="567"/>
        <w:jc w:val="both"/>
        <w:rPr>
          <w:rFonts w:ascii="Times New Roman" w:eastAsia="Times New Roman" w:hAnsi="Times New Roman" w:cs="Times New Roman"/>
          <w:sz w:val="28"/>
          <w:szCs w:val="28"/>
          <w:lang w:val="tt" w:eastAsia="ru-RU"/>
        </w:rPr>
      </w:pPr>
      <w:r w:rsidRPr="004A7AD6">
        <w:rPr>
          <w:rFonts w:ascii="Times New Roman" w:hAnsi="Times New Roman" w:cs="Times New Roman"/>
          <w:sz w:val="28"/>
          <w:szCs w:val="28"/>
          <w:lang w:val="tt"/>
        </w:rPr>
        <w:t>Татарстан Республикасы Яңа Чишмә муниципаль районы Башкарма комитетының «Яңа Чишмә муниципаль районында үзәкләштерелгән бухгалтерия җитәкчеләре һәм белгечләренең, муниципаль берәмлекләрнең Башкарма комитетлары баш хисапчылары һәм хисапчыларының (муниципаль хезмәткәрләр вазыйфаларына кертелгән вазыйфалардан тыш) хезмәт хакын оештыру һәм түләү шартлары турында» 2019 елның 23 апрелендәге 112 номерлы карары белән расланган Яңа Чишмә муниципаль районы үзәкләштерелгән бухгалтерия җитәкчеләренең һәм белгечләренең хезмәт өчен түләү шартлары һәм оештыру турында нигезләмәнең 2 пунктындагы 2 пунктчасын түбәндәге редакциядә бәян итәргә:</w:t>
      </w:r>
    </w:p>
    <w:p w:rsidR="00FC7ED7" w:rsidRPr="00753491" w:rsidRDefault="00D03879" w:rsidP="004A7AD6">
      <w:pPr>
        <w:tabs>
          <w:tab w:val="left" w:pos="0"/>
        </w:tabs>
        <w:autoSpaceDE w:val="0"/>
        <w:autoSpaceDN w:val="0"/>
        <w:adjustRightInd w:val="0"/>
        <w:spacing w:after="0" w:line="360" w:lineRule="auto"/>
        <w:ind w:firstLine="567"/>
        <w:jc w:val="both"/>
        <w:rPr>
          <w:rFonts w:ascii="Times New Roman" w:eastAsia="Times New Roman" w:hAnsi="Times New Roman" w:cs="Times New Roman"/>
          <w:sz w:val="28"/>
          <w:szCs w:val="28"/>
          <w:lang w:val="tt" w:eastAsia="ru-RU"/>
        </w:rPr>
      </w:pPr>
      <w:r w:rsidRPr="004A7AD6">
        <w:rPr>
          <w:rFonts w:ascii="Times New Roman" w:hAnsi="Times New Roman" w:cs="Times New Roman"/>
          <w:sz w:val="28"/>
          <w:szCs w:val="28"/>
          <w:lang w:val="tt"/>
        </w:rPr>
        <w:t>«2. Үзәкләштерелгән бухгалтерия җитәкчеләренең һәм белгечләренең вазыйфаи окладлары түбәндәге күләмдә билгеләнә: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16"/>
        <w:gridCol w:w="3216"/>
      </w:tblGrid>
      <w:tr w:rsidR="00C9744F" w:rsidTr="00BB46FF">
        <w:tc>
          <w:tcPr>
            <w:tcW w:w="3195" w:type="dxa"/>
            <w:vMerge w:val="restart"/>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Җитәкче һәм белгеч вазыйфасы</w:t>
            </w:r>
          </w:p>
        </w:tc>
        <w:tc>
          <w:tcPr>
            <w:tcW w:w="6432" w:type="dxa"/>
            <w:gridSpan w:val="2"/>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Вазыйфаи оклад, сум</w:t>
            </w:r>
          </w:p>
        </w:tc>
      </w:tr>
      <w:tr w:rsidR="00C9744F" w:rsidTr="00BB46FF">
        <w:tc>
          <w:tcPr>
            <w:tcW w:w="0" w:type="auto"/>
            <w:vMerge/>
            <w:tcBorders>
              <w:top w:val="single" w:sz="4" w:space="0" w:color="auto"/>
              <w:left w:val="single" w:sz="4" w:space="0" w:color="auto"/>
              <w:bottom w:val="single" w:sz="4" w:space="0" w:color="auto"/>
              <w:right w:val="single" w:sz="4" w:space="0" w:color="auto"/>
            </w:tcBorders>
            <w:vAlign w:val="center"/>
            <w:hideMark/>
          </w:tcPr>
          <w:p w:rsidR="00FC7ED7" w:rsidRPr="00D50A35" w:rsidRDefault="00FC7ED7" w:rsidP="00D50A35">
            <w:pPr>
              <w:spacing w:after="0" w:line="240" w:lineRule="auto"/>
              <w:rPr>
                <w:rFonts w:ascii="Times New Roman" w:hAnsi="Times New Roman" w:cs="Times New Roman"/>
                <w:sz w:val="28"/>
                <w:szCs w:val="28"/>
              </w:rPr>
            </w:pP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Муниципаль учреждение булып торучы үзәкләштерелгән бухгалтерия өчен</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Башкарма комитетның (җирле үзидарәнең башка органының) структур бүлекчәсе (бүлеге) булган үзәкләштерелгән бухгалтерия өчен</w:t>
            </w: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lastRenderedPageBreak/>
              <w:t>Муниципаль учреждение җитәкчесе</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27 700</w:t>
            </w:r>
          </w:p>
        </w:tc>
        <w:tc>
          <w:tcPr>
            <w:tcW w:w="3216" w:type="dxa"/>
            <w:tcBorders>
              <w:top w:val="single" w:sz="4" w:space="0" w:color="auto"/>
              <w:left w:val="single" w:sz="4" w:space="0" w:color="auto"/>
              <w:bottom w:val="single" w:sz="4" w:space="0" w:color="auto"/>
              <w:right w:val="single" w:sz="4" w:space="0" w:color="auto"/>
            </w:tcBorders>
          </w:tcPr>
          <w:p w:rsidR="00FC7ED7" w:rsidRPr="00D50A35" w:rsidRDefault="00FC7ED7" w:rsidP="00D50A35">
            <w:pPr>
              <w:tabs>
                <w:tab w:val="left" w:pos="0"/>
              </w:tabs>
              <w:spacing w:after="0" w:line="240" w:lineRule="auto"/>
              <w:jc w:val="center"/>
              <w:rPr>
                <w:rFonts w:ascii="Times New Roman" w:hAnsi="Times New Roman" w:cs="Times New Roman"/>
                <w:sz w:val="28"/>
                <w:szCs w:val="28"/>
              </w:rPr>
            </w:pP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Муниципаль учреждение җитәкчесе урынбасары</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25 500</w:t>
            </w:r>
          </w:p>
        </w:tc>
        <w:tc>
          <w:tcPr>
            <w:tcW w:w="3216" w:type="dxa"/>
            <w:tcBorders>
              <w:top w:val="single" w:sz="4" w:space="0" w:color="auto"/>
              <w:left w:val="single" w:sz="4" w:space="0" w:color="auto"/>
              <w:bottom w:val="single" w:sz="4" w:space="0" w:color="auto"/>
              <w:right w:val="single" w:sz="4" w:space="0" w:color="auto"/>
            </w:tcBorders>
          </w:tcPr>
          <w:p w:rsidR="00FC7ED7" w:rsidRPr="00D50A35" w:rsidRDefault="00FC7ED7" w:rsidP="00D50A35">
            <w:pPr>
              <w:tabs>
                <w:tab w:val="left" w:pos="0"/>
              </w:tabs>
              <w:spacing w:after="0" w:line="240" w:lineRule="auto"/>
              <w:jc w:val="center"/>
              <w:rPr>
                <w:rFonts w:ascii="Times New Roman" w:hAnsi="Times New Roman" w:cs="Times New Roman"/>
                <w:sz w:val="28"/>
                <w:szCs w:val="28"/>
              </w:rPr>
            </w:pP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Башкарма комитетның структур бүлекчәсе җитәкчесе (баш хисапчы)</w:t>
            </w:r>
          </w:p>
        </w:tc>
        <w:tc>
          <w:tcPr>
            <w:tcW w:w="3216" w:type="dxa"/>
            <w:tcBorders>
              <w:top w:val="single" w:sz="4" w:space="0" w:color="auto"/>
              <w:left w:val="single" w:sz="4" w:space="0" w:color="auto"/>
              <w:bottom w:val="single" w:sz="4" w:space="0" w:color="auto"/>
              <w:right w:val="single" w:sz="4" w:space="0" w:color="auto"/>
            </w:tcBorders>
          </w:tcPr>
          <w:p w:rsidR="00FC7ED7" w:rsidRPr="00D50A35" w:rsidRDefault="00FC7ED7" w:rsidP="00D50A35">
            <w:pPr>
              <w:tabs>
                <w:tab w:val="left" w:pos="0"/>
              </w:tabs>
              <w:spacing w:after="0" w:line="240" w:lineRule="auto"/>
              <w:jc w:val="center"/>
              <w:rPr>
                <w:rFonts w:ascii="Times New Roman" w:hAnsi="Times New Roman" w:cs="Times New Roman"/>
                <w:sz w:val="28"/>
                <w:szCs w:val="28"/>
              </w:rPr>
            </w:pP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25 500</w:t>
            </w: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Бүлек башлыгы</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21 700</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21 700</w:t>
            </w: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Әйдәп баручы хисапчы</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19 300</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19 300</w:t>
            </w:r>
          </w:p>
        </w:tc>
      </w:tr>
      <w:tr w:rsidR="00C9744F" w:rsidTr="00BB46FF">
        <w:tc>
          <w:tcPr>
            <w:tcW w:w="3195"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both"/>
              <w:rPr>
                <w:rFonts w:ascii="Times New Roman" w:hAnsi="Times New Roman" w:cs="Times New Roman"/>
                <w:sz w:val="28"/>
                <w:szCs w:val="28"/>
              </w:rPr>
            </w:pPr>
            <w:r w:rsidRPr="00D50A35">
              <w:rPr>
                <w:rFonts w:ascii="Times New Roman" w:hAnsi="Times New Roman" w:cs="Times New Roman"/>
                <w:sz w:val="28"/>
                <w:szCs w:val="28"/>
                <w:lang w:val="tt"/>
              </w:rPr>
              <w:t>Хисапчы</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18 000</w:t>
            </w:r>
          </w:p>
        </w:tc>
        <w:tc>
          <w:tcPr>
            <w:tcW w:w="3216" w:type="dxa"/>
            <w:tcBorders>
              <w:top w:val="single" w:sz="4" w:space="0" w:color="auto"/>
              <w:left w:val="single" w:sz="4" w:space="0" w:color="auto"/>
              <w:bottom w:val="single" w:sz="4" w:space="0" w:color="auto"/>
              <w:right w:val="single" w:sz="4" w:space="0" w:color="auto"/>
            </w:tcBorders>
            <w:hideMark/>
          </w:tcPr>
          <w:p w:rsidR="00FC7ED7" w:rsidRPr="00D50A35" w:rsidRDefault="00D03879" w:rsidP="00D50A35">
            <w:pPr>
              <w:tabs>
                <w:tab w:val="left" w:pos="0"/>
              </w:tabs>
              <w:spacing w:after="0" w:line="240" w:lineRule="auto"/>
              <w:jc w:val="center"/>
              <w:rPr>
                <w:rFonts w:ascii="Times New Roman" w:hAnsi="Times New Roman" w:cs="Times New Roman"/>
                <w:sz w:val="28"/>
                <w:szCs w:val="28"/>
              </w:rPr>
            </w:pPr>
            <w:r w:rsidRPr="00D50A35">
              <w:rPr>
                <w:rFonts w:ascii="Times New Roman" w:hAnsi="Times New Roman" w:cs="Times New Roman"/>
                <w:sz w:val="28"/>
                <w:szCs w:val="28"/>
                <w:lang w:val="tt"/>
              </w:rPr>
              <w:t>18 000</w:t>
            </w:r>
          </w:p>
        </w:tc>
      </w:tr>
    </w:tbl>
    <w:p w:rsidR="00BB46FF" w:rsidRDefault="00BB46FF" w:rsidP="00BB46FF">
      <w:pPr>
        <w:pStyle w:val="ConsPlusNormal"/>
        <w:ind w:firstLine="539"/>
        <w:jc w:val="both"/>
        <w:rPr>
          <w:rFonts w:ascii="Times New Roman" w:eastAsiaTheme="minorHAnsi" w:hAnsi="Times New Roman" w:cs="Times New Roman"/>
          <w:sz w:val="28"/>
          <w:szCs w:val="28"/>
          <w:highlight w:val="cyan"/>
          <w:lang w:eastAsia="en-US"/>
        </w:rPr>
      </w:pPr>
    </w:p>
    <w:p w:rsidR="00BB46FF" w:rsidRPr="00BB46FF" w:rsidRDefault="00D03879" w:rsidP="00BB46FF">
      <w:pPr>
        <w:pStyle w:val="ConsPlusNormal"/>
        <w:spacing w:line="360" w:lineRule="auto"/>
        <w:ind w:firstLine="539"/>
        <w:jc w:val="both"/>
        <w:rPr>
          <w:rFonts w:ascii="Times New Roman" w:eastAsiaTheme="minorHAnsi" w:hAnsi="Times New Roman" w:cs="Times New Roman"/>
          <w:sz w:val="28"/>
          <w:szCs w:val="28"/>
          <w:lang w:eastAsia="en-US"/>
        </w:rPr>
      </w:pPr>
      <w:r w:rsidRPr="00BB46FF">
        <w:rPr>
          <w:rFonts w:ascii="Times New Roman" w:eastAsiaTheme="minorHAnsi" w:hAnsi="Times New Roman" w:cs="Times New Roman"/>
          <w:sz w:val="28"/>
          <w:szCs w:val="28"/>
          <w:lang w:val="tt" w:eastAsia="en-US"/>
        </w:rPr>
        <w:t>Муниципаль учреждение булып торучы үзәкләштерелгән бухгалтериянең штат расписаниесенә кертү шарты булып, структурада кимендә 5 берәмлек штатлы 3 бүлек булу тора.</w:t>
      </w:r>
    </w:p>
    <w:p w:rsidR="00AA7ADF" w:rsidRDefault="00D03879" w:rsidP="00BB46FF">
      <w:pPr>
        <w:pStyle w:val="ConsPlusNormal"/>
        <w:spacing w:line="360" w:lineRule="auto"/>
        <w:ind w:firstLine="567"/>
        <w:jc w:val="both"/>
        <w:rPr>
          <w:rFonts w:ascii="Times New Roman" w:hAnsi="Times New Roman" w:cs="Times New Roman"/>
          <w:sz w:val="28"/>
          <w:szCs w:val="28"/>
        </w:rPr>
      </w:pPr>
      <w:r w:rsidRPr="00BB46FF">
        <w:rPr>
          <w:rFonts w:ascii="Times New Roman" w:eastAsiaTheme="minorHAnsi" w:hAnsi="Times New Roman" w:cs="Times New Roman"/>
          <w:sz w:val="28"/>
          <w:szCs w:val="28"/>
          <w:lang w:val="tt" w:eastAsia="en-US"/>
        </w:rPr>
        <w:t>Үзәкләштерелгән бухгалтерия бүлекләренең штат саны кимендә 5 берәмлек булырга тиеш.</w:t>
      </w:r>
    </w:p>
    <w:p w:rsidR="00FC7ED7" w:rsidRPr="00D50A35" w:rsidRDefault="00D03879" w:rsidP="00D50A35">
      <w:pPr>
        <w:tabs>
          <w:tab w:val="left" w:pos="0"/>
        </w:tabs>
        <w:spacing w:after="0" w:line="360" w:lineRule="auto"/>
        <w:ind w:firstLine="567"/>
        <w:jc w:val="both"/>
        <w:rPr>
          <w:rFonts w:ascii="Times New Roman" w:hAnsi="Times New Roman" w:cs="Times New Roman"/>
          <w:sz w:val="28"/>
          <w:szCs w:val="28"/>
          <w:highlight w:val="cyan"/>
        </w:rPr>
      </w:pPr>
      <w:r>
        <w:rPr>
          <w:rFonts w:ascii="Times New Roman" w:hAnsi="Times New Roman" w:cs="Times New Roman"/>
          <w:sz w:val="28"/>
          <w:szCs w:val="28"/>
          <w:lang w:val="tt"/>
        </w:rPr>
        <w:t>Татарстан Республикасы Яңа Чишмә муниципаль районы Башкарма комитетының «Яңа Чишмә муниципаль районында үзәкләштерелгән бухгалтерия җитәкчеләре һәм белгечләренең, муниципаль берәмлекләрнең Башкарма комитетлары баш хисапчылары һәм хисапчыларының (муниципаль хезмәткәрләр вазыйфаларына кертелгән вазыйфалардан тыш) хезмәт хакын оештыру һәм түләү шартлары турында» 2019 елның 23 апрелендәге 112 номерлы карары белән расланган Яңа Чишмә муниципаль районы үзәкләштерелгән бухгалтерия җитәкчеләренең һәм белгечләренең хезмәт өчен түләү шартлары һәм оештыру турында нигезләмәнең 3 пунктындагы 3 пунктчасын түбәндәге редакциядә бәян итәргә:</w:t>
      </w:r>
    </w:p>
    <w:p w:rsidR="00FC7ED7" w:rsidRPr="00D03879" w:rsidRDefault="00D03879" w:rsidP="00BB46FF">
      <w:pPr>
        <w:tabs>
          <w:tab w:val="left" w:pos="0"/>
        </w:tabs>
        <w:spacing w:after="0" w:line="360" w:lineRule="auto"/>
        <w:ind w:firstLine="567"/>
        <w:jc w:val="both"/>
        <w:rPr>
          <w:rFonts w:ascii="Times New Roman" w:hAnsi="Times New Roman" w:cs="Times New Roman"/>
          <w:sz w:val="28"/>
          <w:szCs w:val="28"/>
          <w:lang w:val="tt"/>
        </w:rPr>
      </w:pPr>
      <w:r w:rsidRPr="00BB46FF">
        <w:rPr>
          <w:rFonts w:ascii="Times New Roman" w:hAnsi="Times New Roman" w:cs="Times New Roman"/>
          <w:sz w:val="28"/>
          <w:szCs w:val="28"/>
          <w:lang w:val="tt"/>
        </w:rPr>
        <w:t xml:space="preserve">  «3) еллык түләүле отпуск биргәндә вазыйфаи окладның 120 проценты күләмендә бер тапкыр бирелә торган түләү.</w:t>
      </w:r>
    </w:p>
    <w:p w:rsidR="00FC7ED7" w:rsidRPr="00D03879" w:rsidRDefault="00D03879" w:rsidP="00BB46FF">
      <w:pPr>
        <w:tabs>
          <w:tab w:val="left" w:pos="0"/>
        </w:tabs>
        <w:spacing w:after="0" w:line="360" w:lineRule="auto"/>
        <w:ind w:firstLine="567"/>
        <w:jc w:val="both"/>
        <w:rPr>
          <w:rFonts w:ascii="Times New Roman" w:hAnsi="Times New Roman" w:cs="Times New Roman"/>
          <w:sz w:val="28"/>
          <w:szCs w:val="28"/>
          <w:lang w:val="tt"/>
        </w:rPr>
      </w:pPr>
      <w:r w:rsidRPr="00BB46FF">
        <w:rPr>
          <w:rFonts w:ascii="Times New Roman" w:hAnsi="Times New Roman" w:cs="Times New Roman"/>
          <w:sz w:val="28"/>
          <w:szCs w:val="28"/>
          <w:lang w:val="tt"/>
        </w:rPr>
        <w:lastRenderedPageBreak/>
        <w:t xml:space="preserve">Хезмәткәр эштән киткән очракта, агымдагы елда бер тапкыр бирелә торган түләү хисапланмый һәм түләнми. </w:t>
      </w:r>
    </w:p>
    <w:p w:rsidR="00BB46FF" w:rsidRPr="00D03879" w:rsidRDefault="00D03879" w:rsidP="00080E73">
      <w:pPr>
        <w:pStyle w:val="ConsPlusNormal"/>
        <w:spacing w:line="360" w:lineRule="auto"/>
        <w:ind w:firstLine="567"/>
        <w:jc w:val="both"/>
        <w:rPr>
          <w:rFonts w:ascii="Times New Roman" w:hAnsi="Times New Roman" w:cs="Times New Roman"/>
          <w:sz w:val="28"/>
          <w:szCs w:val="28"/>
          <w:lang w:val="tt"/>
        </w:rPr>
      </w:pPr>
      <w:r w:rsidRPr="00BB46FF">
        <w:rPr>
          <w:rFonts w:ascii="Times New Roman" w:hAnsi="Times New Roman" w:cs="Times New Roman"/>
          <w:sz w:val="28"/>
          <w:szCs w:val="28"/>
          <w:lang w:val="tt"/>
        </w:rPr>
        <w:t>Беренче елда еллык түләүле отпуск бирелгәндә хезмәткәргә бер тапкыр түләнә торган түләү календарь елда эшләнгән вакытка пропорциональ рәвештә башкарыла. Эшләнгән вакыт агымдагы календарь елның 31 декабре буенча эшкә кергән көннән исәпләнә.».</w:t>
      </w:r>
    </w:p>
    <w:p w:rsidR="00557ADF" w:rsidRPr="00D03879" w:rsidRDefault="00D03879" w:rsidP="00557ADF">
      <w:pPr>
        <w:tabs>
          <w:tab w:val="left" w:pos="0"/>
        </w:tabs>
        <w:spacing w:after="0" w:line="360" w:lineRule="auto"/>
        <w:ind w:firstLine="567"/>
        <w:jc w:val="both"/>
        <w:rPr>
          <w:rFonts w:ascii="Times New Roman" w:hAnsi="Times New Roman" w:cs="Times New Roman"/>
          <w:sz w:val="28"/>
          <w:szCs w:val="28"/>
          <w:highlight w:val="cyan"/>
          <w:lang w:val="tt"/>
        </w:rPr>
      </w:pPr>
      <w:r w:rsidRPr="00F20B55">
        <w:rPr>
          <w:rFonts w:ascii="Times New Roman" w:hAnsi="Times New Roman" w:cs="Times New Roman"/>
          <w:sz w:val="28"/>
          <w:szCs w:val="28"/>
          <w:lang w:val="tt"/>
        </w:rPr>
        <w:t>3. Яңа Чишмә муниципаль районының муниципаль берәмлекләр Башкарма комитетлары баш бухгалтерлары һәм бухгалтерларының (муниципаль хезмәткәрләр вазыйфаларына кертелгән вазыйфалардан тыш) хезмәт хакын оештыру һәм түләү шартлары турындагы нигезләмәнең 3 пунктын түбәндәге редакциядә бәян итәргә:</w:t>
      </w:r>
    </w:p>
    <w:p w:rsidR="00FC7ED7" w:rsidRPr="00D03879" w:rsidRDefault="00D03879" w:rsidP="00557ADF">
      <w:pPr>
        <w:tabs>
          <w:tab w:val="left" w:pos="0"/>
        </w:tabs>
        <w:spacing w:after="0" w:line="360" w:lineRule="auto"/>
        <w:ind w:firstLine="567"/>
        <w:jc w:val="both"/>
        <w:rPr>
          <w:rFonts w:ascii="Times New Roman" w:hAnsi="Times New Roman" w:cs="Times New Roman"/>
          <w:sz w:val="28"/>
          <w:szCs w:val="28"/>
          <w:lang w:val="tt"/>
        </w:rPr>
      </w:pPr>
      <w:r w:rsidRPr="00F20B55">
        <w:rPr>
          <w:rFonts w:ascii="Times New Roman" w:hAnsi="Times New Roman" w:cs="Times New Roman"/>
          <w:sz w:val="28"/>
          <w:szCs w:val="28"/>
          <w:lang w:val="tt"/>
        </w:rPr>
        <w:t>«3. Бухгалтерларның вазыйфаи окладлары түбәндәге үлчәмнәрдә билгеләнә: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193"/>
        <w:gridCol w:w="3193"/>
      </w:tblGrid>
      <w:tr w:rsidR="00C9744F" w:rsidTr="00080E73">
        <w:tc>
          <w:tcPr>
            <w:tcW w:w="3241" w:type="dxa"/>
            <w:vMerge w:val="restart"/>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Вазыйфасы</w:t>
            </w:r>
          </w:p>
        </w:tc>
        <w:tc>
          <w:tcPr>
            <w:tcW w:w="6386" w:type="dxa"/>
            <w:gridSpan w:val="2"/>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 xml:space="preserve">. </w:t>
            </w:r>
          </w:p>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Халык саны булган муниципаль берәмлекләрнең башкарма комитетлары</w:t>
            </w:r>
          </w:p>
        </w:tc>
      </w:tr>
      <w:tr w:rsidR="00C9744F" w:rsidTr="00080E73">
        <w:tc>
          <w:tcPr>
            <w:tcW w:w="0" w:type="auto"/>
            <w:vMerge/>
            <w:tcBorders>
              <w:top w:val="single" w:sz="4" w:space="0" w:color="auto"/>
              <w:left w:val="single" w:sz="4" w:space="0" w:color="auto"/>
              <w:bottom w:val="single" w:sz="4" w:space="0" w:color="auto"/>
              <w:right w:val="single" w:sz="4" w:space="0" w:color="auto"/>
            </w:tcBorders>
            <w:vAlign w:val="center"/>
            <w:hideMark/>
          </w:tcPr>
          <w:p w:rsidR="00FC7ED7" w:rsidRPr="00557ADF" w:rsidRDefault="00FC7ED7" w:rsidP="00557ADF">
            <w:pPr>
              <w:spacing w:after="0" w:line="360" w:lineRule="auto"/>
              <w:rPr>
                <w:rFonts w:ascii="Times New Roman" w:hAnsi="Times New Roman" w:cs="Times New Roman"/>
                <w:sz w:val="28"/>
                <w:szCs w:val="28"/>
              </w:rPr>
            </w:pPr>
          </w:p>
        </w:tc>
        <w:tc>
          <w:tcPr>
            <w:tcW w:w="3193"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3,5 мең кешегә кадәр</w:t>
            </w:r>
          </w:p>
        </w:tc>
        <w:tc>
          <w:tcPr>
            <w:tcW w:w="3193"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3,5 меңнән артык кеше</w:t>
            </w:r>
          </w:p>
        </w:tc>
      </w:tr>
      <w:tr w:rsidR="00C9744F" w:rsidTr="00080E73">
        <w:tc>
          <w:tcPr>
            <w:tcW w:w="3241"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both"/>
              <w:rPr>
                <w:rFonts w:ascii="Times New Roman" w:hAnsi="Times New Roman" w:cs="Times New Roman"/>
                <w:sz w:val="28"/>
                <w:szCs w:val="28"/>
              </w:rPr>
            </w:pPr>
            <w:r w:rsidRPr="00557ADF">
              <w:rPr>
                <w:rFonts w:ascii="Times New Roman" w:hAnsi="Times New Roman" w:cs="Times New Roman"/>
                <w:sz w:val="28"/>
                <w:szCs w:val="28"/>
                <w:lang w:val="tt"/>
              </w:rPr>
              <w:t>Баш хисапчы</w:t>
            </w:r>
          </w:p>
        </w:tc>
        <w:tc>
          <w:tcPr>
            <w:tcW w:w="3193"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19 700</w:t>
            </w:r>
          </w:p>
        </w:tc>
        <w:tc>
          <w:tcPr>
            <w:tcW w:w="3193"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21 000</w:t>
            </w:r>
          </w:p>
        </w:tc>
      </w:tr>
      <w:tr w:rsidR="00C9744F" w:rsidTr="00080E73">
        <w:tc>
          <w:tcPr>
            <w:tcW w:w="3241" w:type="dxa"/>
            <w:tcBorders>
              <w:top w:val="single" w:sz="4" w:space="0" w:color="auto"/>
              <w:left w:val="single" w:sz="4" w:space="0" w:color="auto"/>
              <w:bottom w:val="single" w:sz="4" w:space="0" w:color="auto"/>
              <w:right w:val="single" w:sz="4" w:space="0" w:color="auto"/>
            </w:tcBorders>
            <w:hideMark/>
          </w:tcPr>
          <w:p w:rsidR="00FC7ED7" w:rsidRPr="00557ADF" w:rsidRDefault="00D03879" w:rsidP="00557ADF">
            <w:pPr>
              <w:tabs>
                <w:tab w:val="left" w:pos="0"/>
              </w:tabs>
              <w:spacing w:after="0" w:line="360" w:lineRule="auto"/>
              <w:jc w:val="both"/>
              <w:rPr>
                <w:rFonts w:ascii="Times New Roman" w:hAnsi="Times New Roman" w:cs="Times New Roman"/>
                <w:sz w:val="28"/>
                <w:szCs w:val="28"/>
              </w:rPr>
            </w:pPr>
            <w:r w:rsidRPr="00557ADF">
              <w:rPr>
                <w:rFonts w:ascii="Times New Roman" w:hAnsi="Times New Roman" w:cs="Times New Roman"/>
                <w:sz w:val="28"/>
                <w:szCs w:val="28"/>
                <w:lang w:val="tt"/>
              </w:rPr>
              <w:t>Хисапчы</w:t>
            </w:r>
          </w:p>
        </w:tc>
        <w:tc>
          <w:tcPr>
            <w:tcW w:w="3193" w:type="dxa"/>
            <w:tcBorders>
              <w:top w:val="single" w:sz="4" w:space="0" w:color="auto"/>
              <w:left w:val="single" w:sz="4" w:space="0" w:color="auto"/>
              <w:bottom w:val="single" w:sz="4" w:space="0" w:color="auto"/>
              <w:right w:val="single" w:sz="4" w:space="0" w:color="auto"/>
            </w:tcBorders>
          </w:tcPr>
          <w:p w:rsidR="00FC7ED7" w:rsidRPr="00557ADF" w:rsidRDefault="00FC7ED7" w:rsidP="00557ADF">
            <w:pPr>
              <w:tabs>
                <w:tab w:val="left" w:pos="0"/>
              </w:tabs>
              <w:spacing w:after="0" w:line="360" w:lineRule="auto"/>
              <w:jc w:val="center"/>
              <w:rPr>
                <w:rFonts w:ascii="Times New Roman" w:hAnsi="Times New Roman" w:cs="Times New Roman"/>
                <w:sz w:val="28"/>
                <w:szCs w:val="28"/>
              </w:rPr>
            </w:pPr>
          </w:p>
        </w:tc>
        <w:tc>
          <w:tcPr>
            <w:tcW w:w="3193" w:type="dxa"/>
            <w:tcBorders>
              <w:top w:val="single" w:sz="4" w:space="0" w:color="auto"/>
              <w:left w:val="single" w:sz="4" w:space="0" w:color="auto"/>
              <w:bottom w:val="single" w:sz="4" w:space="0" w:color="auto"/>
              <w:right w:val="single" w:sz="4" w:space="0" w:color="auto"/>
            </w:tcBorders>
            <w:hideMark/>
          </w:tcPr>
          <w:p w:rsidR="00FC7ED7" w:rsidRPr="00557ADF" w:rsidRDefault="00D03879" w:rsidP="00080E73">
            <w:pPr>
              <w:tabs>
                <w:tab w:val="left" w:pos="0"/>
              </w:tabs>
              <w:spacing w:after="0" w:line="360" w:lineRule="auto"/>
              <w:jc w:val="center"/>
              <w:rPr>
                <w:rFonts w:ascii="Times New Roman" w:hAnsi="Times New Roman" w:cs="Times New Roman"/>
                <w:sz w:val="28"/>
                <w:szCs w:val="28"/>
              </w:rPr>
            </w:pPr>
            <w:r w:rsidRPr="00557ADF">
              <w:rPr>
                <w:rFonts w:ascii="Times New Roman" w:hAnsi="Times New Roman" w:cs="Times New Roman"/>
                <w:sz w:val="28"/>
                <w:szCs w:val="28"/>
                <w:lang w:val="tt"/>
              </w:rPr>
              <w:t>18 500</w:t>
            </w:r>
          </w:p>
        </w:tc>
      </w:tr>
    </w:tbl>
    <w:p w:rsidR="00080E73" w:rsidRDefault="00080E73" w:rsidP="00080E73">
      <w:pPr>
        <w:tabs>
          <w:tab w:val="left" w:pos="0"/>
        </w:tabs>
        <w:spacing w:after="0" w:line="360" w:lineRule="auto"/>
        <w:ind w:firstLine="567"/>
        <w:jc w:val="both"/>
        <w:rPr>
          <w:rFonts w:ascii="Times New Roman" w:hAnsi="Times New Roman" w:cs="Times New Roman"/>
          <w:sz w:val="28"/>
          <w:szCs w:val="28"/>
        </w:rPr>
      </w:pPr>
    </w:p>
    <w:p w:rsidR="00080E73" w:rsidRPr="00E469E3" w:rsidRDefault="00D03879" w:rsidP="00080E73">
      <w:pPr>
        <w:tabs>
          <w:tab w:val="left" w:pos="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берәмлекләр башкарма комитетларының штат расписаниесенә хисапчы вазыйфасын кертү шарты булып муниципаль берәмлек халкының саны 3,5 меңнән артык кеше тора.».</w:t>
      </w:r>
    </w:p>
    <w:p w:rsidR="00FC7ED7" w:rsidRPr="00557ADF" w:rsidRDefault="00D03879" w:rsidP="00557ADF">
      <w:pPr>
        <w:tabs>
          <w:tab w:val="left" w:pos="0"/>
        </w:tabs>
        <w:spacing w:after="0" w:line="360" w:lineRule="auto"/>
        <w:ind w:firstLine="567"/>
        <w:jc w:val="both"/>
        <w:rPr>
          <w:rFonts w:ascii="Times New Roman" w:hAnsi="Times New Roman" w:cs="Times New Roman"/>
          <w:sz w:val="28"/>
          <w:szCs w:val="28"/>
        </w:rPr>
      </w:pPr>
      <w:bookmarkStart w:id="0" w:name="_GoBack"/>
      <w:bookmarkEnd w:id="0"/>
      <w:r w:rsidRPr="00557ADF">
        <w:rPr>
          <w:rFonts w:ascii="Times New Roman" w:hAnsi="Times New Roman" w:cs="Times New Roman"/>
          <w:sz w:val="28"/>
          <w:szCs w:val="28"/>
          <w:lang w:val="tt"/>
        </w:rPr>
        <w:t>4. Яңа Чишмә муниципаль районының муниципаль берәмлекләр Башкарма комитетлары баш бухгалтерлары һәм бухгалтерларының (муниципаль хезмәткәрләр вазыйфаларына кертелгән вазыйфалардан тыш) хезмәт хакын оештыру һәм түләү шартлары турындагы нигезләмәнең 3 пунктының 3 пунктчасын яңа редакциядә бәян итәргә:</w:t>
      </w:r>
    </w:p>
    <w:p w:rsidR="00FC7ED7" w:rsidRPr="008A0D27" w:rsidRDefault="00D03879" w:rsidP="008A0D27">
      <w:pPr>
        <w:tabs>
          <w:tab w:val="left" w:pos="0"/>
        </w:tabs>
        <w:spacing w:after="0" w:line="360" w:lineRule="auto"/>
        <w:ind w:firstLine="567"/>
        <w:jc w:val="both"/>
        <w:rPr>
          <w:rFonts w:ascii="Times New Roman" w:hAnsi="Times New Roman" w:cs="Times New Roman"/>
          <w:sz w:val="28"/>
          <w:szCs w:val="28"/>
        </w:rPr>
      </w:pPr>
      <w:r w:rsidRPr="008A0D27">
        <w:rPr>
          <w:rFonts w:ascii="Times New Roman" w:hAnsi="Times New Roman" w:cs="Times New Roman"/>
          <w:sz w:val="28"/>
          <w:szCs w:val="28"/>
          <w:lang w:val="tt"/>
        </w:rPr>
        <w:t>«3) еллык түләүле отпуск биргәндә вазыйфаи окладның 120 проценты күләмендә бер тапкыр бирелә торган түләү.</w:t>
      </w:r>
    </w:p>
    <w:p w:rsidR="00FC7ED7" w:rsidRPr="008A0D27" w:rsidRDefault="00D03879" w:rsidP="008A0D27">
      <w:pPr>
        <w:tabs>
          <w:tab w:val="left" w:pos="0"/>
        </w:tabs>
        <w:spacing w:after="0" w:line="360" w:lineRule="auto"/>
        <w:ind w:firstLine="567"/>
        <w:jc w:val="both"/>
        <w:rPr>
          <w:rFonts w:ascii="Times New Roman" w:hAnsi="Times New Roman" w:cs="Times New Roman"/>
          <w:sz w:val="28"/>
          <w:szCs w:val="28"/>
        </w:rPr>
      </w:pPr>
      <w:r w:rsidRPr="008A0D27">
        <w:rPr>
          <w:rFonts w:ascii="Times New Roman" w:hAnsi="Times New Roman" w:cs="Times New Roman"/>
          <w:sz w:val="28"/>
          <w:szCs w:val="28"/>
          <w:lang w:val="tt"/>
        </w:rPr>
        <w:lastRenderedPageBreak/>
        <w:t xml:space="preserve">Хезмәткәр эштән киткән очракта, агымдагы елда бер тапкыр бирелә торган түләү хисапланмый һәм түләнми. </w:t>
      </w:r>
    </w:p>
    <w:p w:rsidR="00BB46FF" w:rsidRPr="00D03879" w:rsidRDefault="00D03879" w:rsidP="008A0D27">
      <w:pPr>
        <w:pStyle w:val="ConsPlusNormal"/>
        <w:spacing w:line="360" w:lineRule="auto"/>
        <w:ind w:firstLine="567"/>
        <w:jc w:val="both"/>
        <w:rPr>
          <w:rFonts w:ascii="Times New Roman" w:hAnsi="Times New Roman" w:cs="Times New Roman"/>
          <w:sz w:val="28"/>
          <w:szCs w:val="28"/>
          <w:lang w:val="tt"/>
        </w:rPr>
      </w:pPr>
      <w:r w:rsidRPr="008A0D27">
        <w:rPr>
          <w:rFonts w:ascii="Times New Roman" w:hAnsi="Times New Roman" w:cs="Times New Roman"/>
          <w:sz w:val="28"/>
          <w:szCs w:val="28"/>
          <w:lang w:val="tt"/>
        </w:rPr>
        <w:t>Беренче елда еллык түләүле отпуск биргәндә бухгалтерларга бер тапкыр түләнә торган түләү календарь елында башкарылган вакытка пропорциональ рәвештә башкарыла. Эшләнгән вакыт агымдагы календарь елның 31 декабре буенча эшкә кергән көннән исәпләнә.».</w:t>
      </w:r>
    </w:p>
    <w:p w:rsidR="00FC7ED7" w:rsidRPr="00D03879" w:rsidRDefault="00D03879" w:rsidP="00557ADF">
      <w:pPr>
        <w:tabs>
          <w:tab w:val="left" w:pos="0"/>
        </w:tabs>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5. Әлеге карарны «Интернет» мәгълүмат – телекоммуникация челтәрендәге «Татарстан Республикасы хокукый мәгълүматының рәсми порталы»нда http//pravo.tatarstan.ru , Татарстан Республикасы Яңа Чишмә муниципаль районының «Интернет»мәгълүмат - телекоммуникация челтәрендәге рәсми сайтында http// novosheshminsk.tatarstan.ru/ бастырып чыгарырга (халыкка җиткерергә).  </w:t>
      </w:r>
    </w:p>
    <w:p w:rsidR="00FC7ED7" w:rsidRPr="00D03879" w:rsidRDefault="00D03879" w:rsidP="00557ADF">
      <w:pPr>
        <w:tabs>
          <w:tab w:val="left" w:pos="0"/>
        </w:tabs>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6. </w:t>
      </w:r>
      <w:r w:rsidR="00166DA9" w:rsidRPr="00166DA9">
        <w:rPr>
          <w:rFonts w:ascii="Times New Roman" w:hAnsi="Times New Roman" w:cs="Times New Roman"/>
          <w:sz w:val="28"/>
          <w:szCs w:val="28"/>
          <w:lang w:val="tt"/>
        </w:rPr>
        <w:t>Әлеге карар 2023 елның 1 гыйнварыннан барлыкка килгән хокук мөнәсәбәтләренә кагыла.</w:t>
      </w:r>
      <w:r>
        <w:rPr>
          <w:rFonts w:ascii="Times New Roman" w:hAnsi="Times New Roman" w:cs="Times New Roman"/>
          <w:sz w:val="28"/>
          <w:szCs w:val="28"/>
          <w:lang w:val="tt"/>
        </w:rPr>
        <w:t xml:space="preserve"> </w:t>
      </w:r>
    </w:p>
    <w:p w:rsidR="00A26C3E" w:rsidRPr="00D03879" w:rsidRDefault="00D03879" w:rsidP="00A26C3E">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7.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269E7" w:rsidRPr="00D03879" w:rsidRDefault="007269E7" w:rsidP="00557ADF">
      <w:pPr>
        <w:tabs>
          <w:tab w:val="left" w:pos="0"/>
        </w:tabs>
        <w:spacing w:after="0" w:line="360" w:lineRule="auto"/>
        <w:ind w:firstLine="567"/>
        <w:jc w:val="both"/>
        <w:rPr>
          <w:rFonts w:ascii="Times New Roman" w:hAnsi="Times New Roman" w:cs="Times New Roman"/>
          <w:sz w:val="28"/>
          <w:szCs w:val="28"/>
          <w:lang w:val="tt"/>
        </w:rPr>
      </w:pPr>
    </w:p>
    <w:p w:rsidR="005624C0" w:rsidRPr="00D03879" w:rsidRDefault="005624C0" w:rsidP="00FC7ED7">
      <w:pPr>
        <w:spacing w:after="0" w:line="360" w:lineRule="auto"/>
        <w:jc w:val="both"/>
        <w:rPr>
          <w:rFonts w:ascii="Times New Roman" w:hAnsi="Times New Roman" w:cs="Times New Roman"/>
          <w:sz w:val="28"/>
          <w:szCs w:val="28"/>
          <w:lang w:val="tt"/>
        </w:rPr>
      </w:pPr>
    </w:p>
    <w:p w:rsidR="00B45126" w:rsidRPr="00B950D0" w:rsidRDefault="00B45126" w:rsidP="00B45126">
      <w:pPr>
        <w:suppressAutoHyphens/>
        <w:autoSpaceDE w:val="0"/>
        <w:autoSpaceDN w:val="0"/>
        <w:adjustRightInd w:val="0"/>
        <w:spacing w:after="0" w:line="360" w:lineRule="auto"/>
        <w:jc w:val="both"/>
        <w:rPr>
          <w:b/>
        </w:rPr>
      </w:pPr>
      <w:r>
        <w:rPr>
          <w:rFonts w:ascii="Times New Roman" w:hAnsi="Times New Roman"/>
          <w:sz w:val="28"/>
          <w:szCs w:val="28"/>
          <w:lang w:val="tt"/>
        </w:rPr>
        <w:t>Җитәкче</w:t>
      </w:r>
      <w:r>
        <w:rPr>
          <w:rFonts w:ascii="Times New Roman" w:hAnsi="Times New Roman"/>
          <w:sz w:val="28"/>
          <w:szCs w:val="28"/>
          <w:lang w:val="tt"/>
        </w:rPr>
        <w:tab/>
        <w:t xml:space="preserve">                                                                                               Р.Р. Фасахов</w:t>
      </w:r>
    </w:p>
    <w:p w:rsidR="005624C0" w:rsidRDefault="00D03879"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p w:rsidR="005624C0" w:rsidRDefault="005624C0" w:rsidP="000E0036">
      <w:pPr>
        <w:spacing w:after="0" w:line="240" w:lineRule="auto"/>
        <w:rPr>
          <w:rFonts w:ascii="Times New Roman" w:eastAsia="Times New Roman" w:hAnsi="Times New Roman" w:cs="Times New Roman"/>
          <w:sz w:val="28"/>
          <w:szCs w:val="28"/>
        </w:rPr>
      </w:pPr>
    </w:p>
    <w:sectPr w:rsidR="005624C0"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A8B"/>
    <w:multiLevelType w:val="hybridMultilevel"/>
    <w:tmpl w:val="FE64CB44"/>
    <w:lvl w:ilvl="0" w:tplc="F73E8892">
      <w:start w:val="1"/>
      <w:numFmt w:val="decimal"/>
      <w:lvlText w:val="%1."/>
      <w:lvlJc w:val="left"/>
      <w:pPr>
        <w:ind w:left="1248" w:hanging="397"/>
      </w:pPr>
      <w:rPr>
        <w:rFonts w:hint="default"/>
        <w:color w:val="auto"/>
      </w:rPr>
    </w:lvl>
    <w:lvl w:ilvl="1" w:tplc="CE94ACCC" w:tentative="1">
      <w:start w:val="1"/>
      <w:numFmt w:val="lowerLetter"/>
      <w:lvlText w:val="%2."/>
      <w:lvlJc w:val="left"/>
      <w:pPr>
        <w:ind w:left="1931" w:hanging="360"/>
      </w:pPr>
    </w:lvl>
    <w:lvl w:ilvl="2" w:tplc="BF7EBBE2" w:tentative="1">
      <w:start w:val="1"/>
      <w:numFmt w:val="lowerRoman"/>
      <w:lvlText w:val="%3."/>
      <w:lvlJc w:val="right"/>
      <w:pPr>
        <w:ind w:left="2651" w:hanging="180"/>
      </w:pPr>
    </w:lvl>
    <w:lvl w:ilvl="3" w:tplc="5ED44150" w:tentative="1">
      <w:start w:val="1"/>
      <w:numFmt w:val="decimal"/>
      <w:lvlText w:val="%4."/>
      <w:lvlJc w:val="left"/>
      <w:pPr>
        <w:ind w:left="3371" w:hanging="360"/>
      </w:pPr>
    </w:lvl>
    <w:lvl w:ilvl="4" w:tplc="F0081AFA" w:tentative="1">
      <w:start w:val="1"/>
      <w:numFmt w:val="lowerLetter"/>
      <w:lvlText w:val="%5."/>
      <w:lvlJc w:val="left"/>
      <w:pPr>
        <w:ind w:left="4091" w:hanging="360"/>
      </w:pPr>
    </w:lvl>
    <w:lvl w:ilvl="5" w:tplc="73A0647E" w:tentative="1">
      <w:start w:val="1"/>
      <w:numFmt w:val="lowerRoman"/>
      <w:lvlText w:val="%6."/>
      <w:lvlJc w:val="right"/>
      <w:pPr>
        <w:ind w:left="4811" w:hanging="180"/>
      </w:pPr>
    </w:lvl>
    <w:lvl w:ilvl="6" w:tplc="8B9A2938" w:tentative="1">
      <w:start w:val="1"/>
      <w:numFmt w:val="decimal"/>
      <w:lvlText w:val="%7."/>
      <w:lvlJc w:val="left"/>
      <w:pPr>
        <w:ind w:left="5531" w:hanging="360"/>
      </w:pPr>
    </w:lvl>
    <w:lvl w:ilvl="7" w:tplc="A09E3C36" w:tentative="1">
      <w:start w:val="1"/>
      <w:numFmt w:val="lowerLetter"/>
      <w:lvlText w:val="%8."/>
      <w:lvlJc w:val="left"/>
      <w:pPr>
        <w:ind w:left="6251" w:hanging="360"/>
      </w:pPr>
    </w:lvl>
    <w:lvl w:ilvl="8" w:tplc="541899C0" w:tentative="1">
      <w:start w:val="1"/>
      <w:numFmt w:val="lowerRoman"/>
      <w:lvlText w:val="%9."/>
      <w:lvlJc w:val="right"/>
      <w:pPr>
        <w:ind w:left="6971" w:hanging="180"/>
      </w:pPr>
    </w:lvl>
  </w:abstractNum>
  <w:abstractNum w:abstractNumId="1" w15:restartNumberingAfterBreak="0">
    <w:nsid w:val="15D410D9"/>
    <w:multiLevelType w:val="hybridMultilevel"/>
    <w:tmpl w:val="C3228054"/>
    <w:lvl w:ilvl="0" w:tplc="F3966C9C">
      <w:start w:val="1"/>
      <w:numFmt w:val="decimal"/>
      <w:lvlText w:val="%1."/>
      <w:lvlJc w:val="left"/>
      <w:pPr>
        <w:ind w:left="1080" w:hanging="360"/>
      </w:pPr>
    </w:lvl>
    <w:lvl w:ilvl="1" w:tplc="FE022D2C">
      <w:start w:val="1"/>
      <w:numFmt w:val="lowerLetter"/>
      <w:lvlText w:val="%2."/>
      <w:lvlJc w:val="left"/>
      <w:pPr>
        <w:ind w:left="1800" w:hanging="360"/>
      </w:pPr>
    </w:lvl>
    <w:lvl w:ilvl="2" w:tplc="363C08A8">
      <w:start w:val="1"/>
      <w:numFmt w:val="lowerRoman"/>
      <w:lvlText w:val="%3."/>
      <w:lvlJc w:val="right"/>
      <w:pPr>
        <w:ind w:left="2520" w:hanging="180"/>
      </w:pPr>
    </w:lvl>
    <w:lvl w:ilvl="3" w:tplc="7F0084D0">
      <w:start w:val="1"/>
      <w:numFmt w:val="decimal"/>
      <w:lvlText w:val="%4."/>
      <w:lvlJc w:val="left"/>
      <w:pPr>
        <w:ind w:left="3240" w:hanging="360"/>
      </w:pPr>
    </w:lvl>
    <w:lvl w:ilvl="4" w:tplc="C87849CE">
      <w:start w:val="1"/>
      <w:numFmt w:val="lowerLetter"/>
      <w:lvlText w:val="%5."/>
      <w:lvlJc w:val="left"/>
      <w:pPr>
        <w:ind w:left="3960" w:hanging="360"/>
      </w:pPr>
    </w:lvl>
    <w:lvl w:ilvl="5" w:tplc="ED86EFC2">
      <w:start w:val="1"/>
      <w:numFmt w:val="lowerRoman"/>
      <w:lvlText w:val="%6."/>
      <w:lvlJc w:val="right"/>
      <w:pPr>
        <w:ind w:left="4680" w:hanging="180"/>
      </w:pPr>
    </w:lvl>
    <w:lvl w:ilvl="6" w:tplc="7E8C2540">
      <w:start w:val="1"/>
      <w:numFmt w:val="decimal"/>
      <w:lvlText w:val="%7."/>
      <w:lvlJc w:val="left"/>
      <w:pPr>
        <w:ind w:left="5400" w:hanging="360"/>
      </w:pPr>
    </w:lvl>
    <w:lvl w:ilvl="7" w:tplc="713A1666">
      <w:start w:val="1"/>
      <w:numFmt w:val="lowerLetter"/>
      <w:lvlText w:val="%8."/>
      <w:lvlJc w:val="left"/>
      <w:pPr>
        <w:ind w:left="6120" w:hanging="360"/>
      </w:pPr>
    </w:lvl>
    <w:lvl w:ilvl="8" w:tplc="9320A4CC">
      <w:start w:val="1"/>
      <w:numFmt w:val="lowerRoman"/>
      <w:lvlText w:val="%9."/>
      <w:lvlJc w:val="right"/>
      <w:pPr>
        <w:ind w:left="6840" w:hanging="180"/>
      </w:pPr>
    </w:lvl>
  </w:abstractNum>
  <w:abstractNum w:abstractNumId="2" w15:restartNumberingAfterBreak="0">
    <w:nsid w:val="1C230E4A"/>
    <w:multiLevelType w:val="hybridMultilevel"/>
    <w:tmpl w:val="069CF28C"/>
    <w:lvl w:ilvl="0" w:tplc="C1D6C8A6">
      <w:start w:val="1"/>
      <w:numFmt w:val="decimal"/>
      <w:lvlText w:val="%1."/>
      <w:lvlJc w:val="left"/>
      <w:pPr>
        <w:ind w:left="1625" w:hanging="915"/>
      </w:pPr>
      <w:rPr>
        <w:rFonts w:ascii="Times New Roman" w:eastAsia="Times New Roman" w:hAnsi="Times New Roman" w:cs="Times New Roman"/>
      </w:rPr>
    </w:lvl>
    <w:lvl w:ilvl="1" w:tplc="1EA88152">
      <w:start w:val="1"/>
      <w:numFmt w:val="lowerLetter"/>
      <w:lvlText w:val="%2."/>
      <w:lvlJc w:val="left"/>
      <w:pPr>
        <w:ind w:left="4483" w:hanging="360"/>
      </w:pPr>
    </w:lvl>
    <w:lvl w:ilvl="2" w:tplc="B03EBDAE">
      <w:start w:val="1"/>
      <w:numFmt w:val="lowerRoman"/>
      <w:lvlText w:val="%3."/>
      <w:lvlJc w:val="right"/>
      <w:pPr>
        <w:ind w:left="5203" w:hanging="180"/>
      </w:pPr>
    </w:lvl>
    <w:lvl w:ilvl="3" w:tplc="3DE86068">
      <w:start w:val="1"/>
      <w:numFmt w:val="decimal"/>
      <w:lvlText w:val="%4."/>
      <w:lvlJc w:val="left"/>
      <w:pPr>
        <w:ind w:left="5923" w:hanging="360"/>
      </w:pPr>
    </w:lvl>
    <w:lvl w:ilvl="4" w:tplc="F95007CC">
      <w:start w:val="1"/>
      <w:numFmt w:val="lowerLetter"/>
      <w:lvlText w:val="%5."/>
      <w:lvlJc w:val="left"/>
      <w:pPr>
        <w:ind w:left="6643" w:hanging="360"/>
      </w:pPr>
    </w:lvl>
    <w:lvl w:ilvl="5" w:tplc="6FBE4A08">
      <w:start w:val="1"/>
      <w:numFmt w:val="lowerRoman"/>
      <w:lvlText w:val="%6."/>
      <w:lvlJc w:val="right"/>
      <w:pPr>
        <w:ind w:left="7363" w:hanging="180"/>
      </w:pPr>
    </w:lvl>
    <w:lvl w:ilvl="6" w:tplc="7DAA6870">
      <w:start w:val="1"/>
      <w:numFmt w:val="decimal"/>
      <w:lvlText w:val="%7."/>
      <w:lvlJc w:val="left"/>
      <w:pPr>
        <w:ind w:left="8083" w:hanging="360"/>
      </w:pPr>
    </w:lvl>
    <w:lvl w:ilvl="7" w:tplc="244E3F2A">
      <w:start w:val="1"/>
      <w:numFmt w:val="lowerLetter"/>
      <w:lvlText w:val="%8."/>
      <w:lvlJc w:val="left"/>
      <w:pPr>
        <w:ind w:left="8803" w:hanging="360"/>
      </w:pPr>
    </w:lvl>
    <w:lvl w:ilvl="8" w:tplc="8342213A">
      <w:start w:val="1"/>
      <w:numFmt w:val="lowerRoman"/>
      <w:lvlText w:val="%9."/>
      <w:lvlJc w:val="right"/>
      <w:pPr>
        <w:ind w:left="9523" w:hanging="180"/>
      </w:pPr>
    </w:lvl>
  </w:abstractNum>
  <w:abstractNum w:abstractNumId="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A3639F"/>
    <w:multiLevelType w:val="hybridMultilevel"/>
    <w:tmpl w:val="9992DE7E"/>
    <w:lvl w:ilvl="0" w:tplc="17DA6DEE">
      <w:start w:val="1"/>
      <w:numFmt w:val="decimal"/>
      <w:lvlText w:val="%1."/>
      <w:lvlJc w:val="left"/>
      <w:pPr>
        <w:ind w:left="720" w:hanging="360"/>
      </w:pPr>
      <w:rPr>
        <w:rFonts w:eastAsia="Calibri" w:hint="default"/>
        <w:b w:val="0"/>
      </w:rPr>
    </w:lvl>
    <w:lvl w:ilvl="1" w:tplc="A40872B4">
      <w:start w:val="1"/>
      <w:numFmt w:val="lowerLetter"/>
      <w:lvlText w:val="%2."/>
      <w:lvlJc w:val="left"/>
      <w:pPr>
        <w:ind w:left="1440" w:hanging="360"/>
      </w:pPr>
    </w:lvl>
    <w:lvl w:ilvl="2" w:tplc="CF8CBC5C" w:tentative="1">
      <w:start w:val="1"/>
      <w:numFmt w:val="lowerRoman"/>
      <w:lvlText w:val="%3."/>
      <w:lvlJc w:val="right"/>
      <w:pPr>
        <w:ind w:left="2160" w:hanging="180"/>
      </w:pPr>
    </w:lvl>
    <w:lvl w:ilvl="3" w:tplc="BBBA5746" w:tentative="1">
      <w:start w:val="1"/>
      <w:numFmt w:val="decimal"/>
      <w:lvlText w:val="%4."/>
      <w:lvlJc w:val="left"/>
      <w:pPr>
        <w:ind w:left="2880" w:hanging="360"/>
      </w:pPr>
    </w:lvl>
    <w:lvl w:ilvl="4" w:tplc="88D49AF4" w:tentative="1">
      <w:start w:val="1"/>
      <w:numFmt w:val="lowerLetter"/>
      <w:lvlText w:val="%5."/>
      <w:lvlJc w:val="left"/>
      <w:pPr>
        <w:ind w:left="3600" w:hanging="360"/>
      </w:pPr>
    </w:lvl>
    <w:lvl w:ilvl="5" w:tplc="2A42821A" w:tentative="1">
      <w:start w:val="1"/>
      <w:numFmt w:val="lowerRoman"/>
      <w:lvlText w:val="%6."/>
      <w:lvlJc w:val="right"/>
      <w:pPr>
        <w:ind w:left="4320" w:hanging="180"/>
      </w:pPr>
    </w:lvl>
    <w:lvl w:ilvl="6" w:tplc="B8EEF874" w:tentative="1">
      <w:start w:val="1"/>
      <w:numFmt w:val="decimal"/>
      <w:lvlText w:val="%7."/>
      <w:lvlJc w:val="left"/>
      <w:pPr>
        <w:ind w:left="5040" w:hanging="360"/>
      </w:pPr>
    </w:lvl>
    <w:lvl w:ilvl="7" w:tplc="397E1692" w:tentative="1">
      <w:start w:val="1"/>
      <w:numFmt w:val="lowerLetter"/>
      <w:lvlText w:val="%8."/>
      <w:lvlJc w:val="left"/>
      <w:pPr>
        <w:ind w:left="5760" w:hanging="360"/>
      </w:pPr>
    </w:lvl>
    <w:lvl w:ilvl="8" w:tplc="35544CE6"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7CD"/>
    <w:rsid w:val="00020E71"/>
    <w:rsid w:val="000312ED"/>
    <w:rsid w:val="00080E73"/>
    <w:rsid w:val="00087250"/>
    <w:rsid w:val="000A375D"/>
    <w:rsid w:val="000B54FA"/>
    <w:rsid w:val="000E0036"/>
    <w:rsid w:val="000F5EC7"/>
    <w:rsid w:val="00103B17"/>
    <w:rsid w:val="001410B9"/>
    <w:rsid w:val="00166DA9"/>
    <w:rsid w:val="00175FAC"/>
    <w:rsid w:val="00180DB0"/>
    <w:rsid w:val="001A0634"/>
    <w:rsid w:val="001A0C71"/>
    <w:rsid w:val="001B4E80"/>
    <w:rsid w:val="001B533C"/>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316821"/>
    <w:rsid w:val="0039121D"/>
    <w:rsid w:val="00392CA8"/>
    <w:rsid w:val="003A4324"/>
    <w:rsid w:val="003D78EF"/>
    <w:rsid w:val="00432DC4"/>
    <w:rsid w:val="0046603C"/>
    <w:rsid w:val="004729DD"/>
    <w:rsid w:val="00480BE2"/>
    <w:rsid w:val="00484EA6"/>
    <w:rsid w:val="004A7AD6"/>
    <w:rsid w:val="005203DA"/>
    <w:rsid w:val="005229C8"/>
    <w:rsid w:val="00557ADF"/>
    <w:rsid w:val="005624C0"/>
    <w:rsid w:val="005950CC"/>
    <w:rsid w:val="005B3962"/>
    <w:rsid w:val="005B5C76"/>
    <w:rsid w:val="005C3DFE"/>
    <w:rsid w:val="005E4F08"/>
    <w:rsid w:val="005F7DE7"/>
    <w:rsid w:val="00633F9D"/>
    <w:rsid w:val="00644DE1"/>
    <w:rsid w:val="0065351A"/>
    <w:rsid w:val="00673B08"/>
    <w:rsid w:val="0069078D"/>
    <w:rsid w:val="006B6FC3"/>
    <w:rsid w:val="006C2EE8"/>
    <w:rsid w:val="006D4809"/>
    <w:rsid w:val="006D491D"/>
    <w:rsid w:val="006D64C9"/>
    <w:rsid w:val="00704362"/>
    <w:rsid w:val="00704EA0"/>
    <w:rsid w:val="0071469B"/>
    <w:rsid w:val="007254E9"/>
    <w:rsid w:val="00726922"/>
    <w:rsid w:val="007269E7"/>
    <w:rsid w:val="00753491"/>
    <w:rsid w:val="00771E79"/>
    <w:rsid w:val="007770E9"/>
    <w:rsid w:val="00780F5C"/>
    <w:rsid w:val="00785076"/>
    <w:rsid w:val="007A03B3"/>
    <w:rsid w:val="007A1EBE"/>
    <w:rsid w:val="007A7D90"/>
    <w:rsid w:val="007B0E66"/>
    <w:rsid w:val="007D1549"/>
    <w:rsid w:val="008038B3"/>
    <w:rsid w:val="00803918"/>
    <w:rsid w:val="00815DC5"/>
    <w:rsid w:val="00834B9E"/>
    <w:rsid w:val="00850F85"/>
    <w:rsid w:val="00851057"/>
    <w:rsid w:val="00865187"/>
    <w:rsid w:val="00880660"/>
    <w:rsid w:val="00892C6C"/>
    <w:rsid w:val="008A0D27"/>
    <w:rsid w:val="008B2D66"/>
    <w:rsid w:val="008C2CF2"/>
    <w:rsid w:val="008D485B"/>
    <w:rsid w:val="009229F9"/>
    <w:rsid w:val="009528C5"/>
    <w:rsid w:val="00983138"/>
    <w:rsid w:val="009B284F"/>
    <w:rsid w:val="009D6860"/>
    <w:rsid w:val="00A26C3E"/>
    <w:rsid w:val="00A34653"/>
    <w:rsid w:val="00A3592F"/>
    <w:rsid w:val="00A36F6F"/>
    <w:rsid w:val="00A8054E"/>
    <w:rsid w:val="00A94F88"/>
    <w:rsid w:val="00AA53B3"/>
    <w:rsid w:val="00AA796F"/>
    <w:rsid w:val="00AA7ADF"/>
    <w:rsid w:val="00AB3B97"/>
    <w:rsid w:val="00AB5FAB"/>
    <w:rsid w:val="00AE7BA5"/>
    <w:rsid w:val="00B018B5"/>
    <w:rsid w:val="00B226D3"/>
    <w:rsid w:val="00B45126"/>
    <w:rsid w:val="00B63DAC"/>
    <w:rsid w:val="00B75092"/>
    <w:rsid w:val="00BB295A"/>
    <w:rsid w:val="00BB46FF"/>
    <w:rsid w:val="00BC0CD2"/>
    <w:rsid w:val="00C07C7E"/>
    <w:rsid w:val="00C1660F"/>
    <w:rsid w:val="00C26D00"/>
    <w:rsid w:val="00C474B0"/>
    <w:rsid w:val="00C63CDE"/>
    <w:rsid w:val="00C82CD1"/>
    <w:rsid w:val="00C9438C"/>
    <w:rsid w:val="00C9744F"/>
    <w:rsid w:val="00CA6DCF"/>
    <w:rsid w:val="00CB2E38"/>
    <w:rsid w:val="00CC373F"/>
    <w:rsid w:val="00CD60CE"/>
    <w:rsid w:val="00CE3D25"/>
    <w:rsid w:val="00CE414D"/>
    <w:rsid w:val="00D03879"/>
    <w:rsid w:val="00D06414"/>
    <w:rsid w:val="00D24F83"/>
    <w:rsid w:val="00D43266"/>
    <w:rsid w:val="00D50A35"/>
    <w:rsid w:val="00DA13B7"/>
    <w:rsid w:val="00DC6569"/>
    <w:rsid w:val="00DD2380"/>
    <w:rsid w:val="00DE7196"/>
    <w:rsid w:val="00DE7D65"/>
    <w:rsid w:val="00E315F8"/>
    <w:rsid w:val="00E469E3"/>
    <w:rsid w:val="00E923FD"/>
    <w:rsid w:val="00EE579D"/>
    <w:rsid w:val="00EF10DB"/>
    <w:rsid w:val="00F00D0A"/>
    <w:rsid w:val="00F05EEC"/>
    <w:rsid w:val="00F06725"/>
    <w:rsid w:val="00F160AC"/>
    <w:rsid w:val="00F20B55"/>
    <w:rsid w:val="00F33D6B"/>
    <w:rsid w:val="00F42F66"/>
    <w:rsid w:val="00FA306F"/>
    <w:rsid w:val="00FB2757"/>
    <w:rsid w:val="00FB51E1"/>
    <w:rsid w:val="00FB6EF7"/>
    <w:rsid w:val="00FC67AB"/>
    <w:rsid w:val="00FC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013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uiPriority w:val="39"/>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34"/>
    <w:qFormat/>
    <w:rsid w:val="007A1EBE"/>
    <w:pPr>
      <w:ind w:left="720"/>
      <w:contextualSpacing/>
    </w:pPr>
  </w:style>
  <w:style w:type="paragraph" w:styleId="aa">
    <w:name w:val="Normal (Web)"/>
    <w:basedOn w:val="a"/>
    <w:uiPriority w:val="99"/>
    <w:semiHidden/>
    <w:unhideWhenUsed/>
    <w:rsid w:val="00FC7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A7A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6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FC62-2B23-4346-B315-852A0EF8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2023-01-11T09:00:00Z</dcterms:created>
  <dcterms:modified xsi:type="dcterms:W3CDTF">2023-01-11T09:00:00Z</dcterms:modified>
</cp:coreProperties>
</file>