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9447D5" w:rsidP="009447D5">
      <w:pPr>
        <w:spacing w:after="200" w:line="276" w:lineRule="auto"/>
        <w:ind w:right="-286"/>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447D5">
        <w:rPr>
          <w:rFonts w:ascii="Times New Roman" w:eastAsia="Times New Roman" w:hAnsi="Times New Roman" w:cs="Times New Roman"/>
          <w:sz w:val="28"/>
        </w:rPr>
        <w:t>ПРОЕКТ</w:t>
      </w:r>
    </w:p>
    <w:p w:rsidR="009447D5" w:rsidRPr="009447D5" w:rsidRDefault="009447D5" w:rsidP="009447D5">
      <w:pPr>
        <w:spacing w:after="200" w:line="276" w:lineRule="auto"/>
        <w:ind w:right="-286"/>
        <w:jc w:val="center"/>
        <w:rPr>
          <w:rStyle w:val="a3"/>
          <w:rFonts w:ascii="Times New Roman" w:eastAsia="Times New Roman" w:hAnsi="Times New Roman" w:cs="Times New Roman"/>
          <w:sz w:val="28"/>
          <w:u w:val="none"/>
        </w:rPr>
      </w:pPr>
    </w:p>
    <w:p w:rsidR="000E0036" w:rsidRPr="007A1EBE" w:rsidRDefault="005D2F15" w:rsidP="004729DD">
      <w:pPr>
        <w:spacing w:after="200" w:line="360" w:lineRule="auto"/>
        <w:jc w:val="both"/>
        <w:rPr>
          <w:rFonts w:ascii="Times New Roman" w:eastAsia="Times New Roman" w:hAnsi="Times New Roman" w:cs="Times New Roman"/>
          <w:sz w:val="28"/>
          <w:szCs w:val="28"/>
        </w:rPr>
      </w:pPr>
      <w:r w:rsidRPr="007A1EBE">
        <w:rPr>
          <w:rFonts w:ascii="Times New Roman" w:eastAsia="Times New Roman" w:hAnsi="Times New Roman" w:cs="Times New Roman"/>
          <w:sz w:val="28"/>
          <w:szCs w:val="28"/>
          <w:lang w:val="tt"/>
        </w:rPr>
        <w:t>ПОСТАНОВЛЕНИЕ                                                                                 КАРАР</w:t>
      </w:r>
    </w:p>
    <w:p w:rsidR="002A0B5A" w:rsidRPr="001C1590" w:rsidRDefault="005D2F15" w:rsidP="000E0036">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2022 елның «</w:t>
      </w:r>
      <w:r w:rsidR="009447D5">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августыннан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r w:rsidR="009447D5" w:rsidRPr="009447D5">
        <w:rPr>
          <w:rFonts w:ascii="Times New Roman" w:eastAsia="Times New Roman" w:hAnsi="Times New Roman" w:cs="Times New Roman"/>
          <w:sz w:val="28"/>
          <w:szCs w:val="28"/>
          <w:lang w:val="tt"/>
        </w:rPr>
        <w:t>____</w:t>
      </w:r>
      <w:r w:rsidRPr="009447D5">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p>
    <w:p w:rsidR="00EE579D" w:rsidRPr="001C1590" w:rsidRDefault="00EE579D" w:rsidP="000E0036">
      <w:pPr>
        <w:spacing w:after="0" w:line="360" w:lineRule="auto"/>
        <w:rPr>
          <w:rFonts w:ascii="Times New Roman" w:eastAsia="Times New Roman" w:hAnsi="Times New Roman" w:cs="Times New Roman"/>
          <w:sz w:val="28"/>
          <w:szCs w:val="28"/>
          <w:u w:val="single"/>
          <w:lang w:val="tt"/>
        </w:rPr>
      </w:pPr>
    </w:p>
    <w:p w:rsidR="008E1267" w:rsidRPr="001C1590" w:rsidRDefault="005D2F15" w:rsidP="008E1267">
      <w:pPr>
        <w:jc w:val="center"/>
        <w:rPr>
          <w:rFonts w:ascii="Times New Roman" w:hAnsi="Times New Roman" w:cs="Times New Roman"/>
          <w:sz w:val="28"/>
          <w:szCs w:val="28"/>
          <w:lang w:val="tt"/>
        </w:rPr>
      </w:pPr>
      <w:r w:rsidRPr="00122F45">
        <w:rPr>
          <w:rFonts w:ascii="Times New Roman" w:hAnsi="Times New Roman" w:cs="Times New Roman"/>
          <w:sz w:val="28"/>
          <w:szCs w:val="28"/>
          <w:lang w:val="tt"/>
        </w:rPr>
        <w:t>«Татарстан Республикасы Яңа Чишмә муниципаль районы Яңа Чишмә балалар сәнгать мәктәбе» муниципаль бюджет өстәмә белем бирү учреждениесе тарафыннан эшчәнлеккә керем китерә торган түләүле хезмәтләр күрсәтү турындагы нигезләмәне раслау хакында</w:t>
      </w:r>
    </w:p>
    <w:p w:rsidR="008E1267" w:rsidRPr="001C1590" w:rsidRDefault="008E1267" w:rsidP="008E1267">
      <w:pPr>
        <w:ind w:left="-284"/>
        <w:jc w:val="center"/>
        <w:rPr>
          <w:rFonts w:ascii="Times New Roman" w:hAnsi="Times New Roman" w:cs="Times New Roman"/>
          <w:sz w:val="28"/>
          <w:szCs w:val="28"/>
          <w:lang w:val="tt"/>
        </w:rPr>
      </w:pPr>
    </w:p>
    <w:p w:rsidR="008E1267" w:rsidRPr="001C1590" w:rsidRDefault="005D2F15" w:rsidP="008E1267">
      <w:pPr>
        <w:spacing w:after="0" w:line="360" w:lineRule="auto"/>
        <w:ind w:firstLine="567"/>
        <w:jc w:val="both"/>
        <w:rPr>
          <w:rFonts w:ascii="Times New Roman" w:hAnsi="Times New Roman" w:cs="Times New Roman"/>
          <w:sz w:val="28"/>
          <w:szCs w:val="28"/>
          <w:lang w:val="tt"/>
        </w:rPr>
      </w:pPr>
      <w:r w:rsidRPr="00933F9E">
        <w:rPr>
          <w:rFonts w:ascii="Times New Roman" w:hAnsi="Times New Roman" w:cs="Times New Roman"/>
          <w:sz w:val="28"/>
          <w:szCs w:val="28"/>
          <w:lang w:val="tt"/>
        </w:rPr>
        <w:t>1996 елның 12 гыйнварындагы 7-ФЗ номерлы «Коммерциясез оешмалар турында» Федераль закон, 2003 елның 6 октябрендәге 131-ФЗ номерлы «Россия Федерациясендә җирле үзидарәнең гомуми принциплары турында»  Федераль закон, 1992 елның 9 октябрендәге 3612-1 номерлы «Мәдәнияттә Россия Федерациясе законнары нигезләре»  Россия Федерациясе Законы нигезендә, «Татарстан Республикасы Яңа Чишмә муниципаль районының үзәкләштерелгән клуб системасы» муниципаль бюджет учреждениесе тарафыннан күрсәтелә торган түләүле хезмәтләр күрсәтүне тәртипкә салу максатларында  Татарстан Республикасы Яңа Чишмә муниципаль районы Башкарма комитеты карар бирә:</w:t>
      </w:r>
    </w:p>
    <w:p w:rsidR="008E1267" w:rsidRPr="001C1590" w:rsidRDefault="005D2F15" w:rsidP="008E1267">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 «Татарстан Республикасы Яңа Чишмә муниципаль районы Яңа Чишмә балалар сәнгать мәктәбе» муниципаль бюджет өстәмә белем бирү учреждениесе тарафыннан күрсәтелә торган түләүле хезмәтләр прейскурантын расларга (1 нче кушымта).</w:t>
      </w:r>
    </w:p>
    <w:p w:rsidR="008E1267" w:rsidRPr="001C1590" w:rsidRDefault="005D2F15" w:rsidP="008E1267">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2. «Татарстан Республикасы Яңа Чишмә муниципаль районы Яңа Чишмә балалар сәнгать мәктәбе» муниципаль бюджет өстәмә белем бирү учреждениесе тарафыннан эшчәнлеккә керем китерә торган түләүле хезмәтләр күрсәтү турындагы нигезләмәне расларга (2 нче кушымта).</w:t>
      </w:r>
    </w:p>
    <w:p w:rsidR="008E1267" w:rsidRPr="001C1590" w:rsidRDefault="005D2F15" w:rsidP="008E1267">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3. «Татарстан Республикасы Яңа Чишмә муниципаль районы Яңа Чишмә балалар сәнгать мәктәбе» муниципаль бюджет өстәмә белем бирү учреждениесе </w:t>
      </w:r>
      <w:r>
        <w:rPr>
          <w:rFonts w:ascii="Times New Roman" w:hAnsi="Times New Roman" w:cs="Times New Roman"/>
          <w:sz w:val="28"/>
          <w:szCs w:val="28"/>
          <w:lang w:val="tt"/>
        </w:rPr>
        <w:lastRenderedPageBreak/>
        <w:t>тарафыннан түләүле өстәмә белем бирү хезмәтләре күрсәтүдән алынган акчаны тоту тәртибен расларга (3 нче кушымта).</w:t>
      </w:r>
    </w:p>
    <w:p w:rsidR="008E1267" w:rsidRPr="001C1590" w:rsidRDefault="005D2F15" w:rsidP="008E1267">
      <w:pPr>
        <w:tabs>
          <w:tab w:val="left" w:pos="10205"/>
        </w:tabs>
        <w:spacing w:after="0" w:line="360" w:lineRule="auto"/>
        <w:ind w:firstLine="567"/>
        <w:contextualSpacing/>
        <w:jc w:val="both"/>
        <w:rPr>
          <w:rFonts w:ascii="Times New Roman" w:hAnsi="Times New Roman" w:cs="Times New Roman"/>
          <w:sz w:val="28"/>
          <w:szCs w:val="28"/>
          <w:lang w:val="tt"/>
        </w:rPr>
      </w:pPr>
      <w:r>
        <w:rPr>
          <w:rFonts w:ascii="Times New Roman" w:hAnsi="Times New Roman" w:cs="Times New Roman"/>
          <w:sz w:val="28"/>
          <w:szCs w:val="28"/>
          <w:lang w:val="tt"/>
        </w:rPr>
        <w:t xml:space="preserve">4. Әлеге карарны «Интернет» мәгълүмат – телекоммуникация челтәрендәге «Татарстан Республикасы хокукый мәгълүматының рәсми порталы»нда http//pravo.tatarstan.ru, Татарстан Республикасы Яңа Чишмә муниципаль районының «Интернет»  мәгълүмат - телекоммуникация челтәрендәге рәсми сайтында http//novosheshminsk.tatarstan.ru бастырып чыгарырга (халыкка җиткерергә).  </w:t>
      </w:r>
    </w:p>
    <w:p w:rsidR="008E1267" w:rsidRPr="001C1590" w:rsidRDefault="005D2F15" w:rsidP="008E1267">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5. Әлеге карарның үтәлешен тикшереп торуны Татарстан Республикасы Яңа Чишмә муниципаль районы Башкарма комитеты җитәкчесенең социаль мәсьәләләр буенча урынбасарына йөкләргә.</w:t>
      </w:r>
    </w:p>
    <w:p w:rsidR="00EE579D" w:rsidRPr="001C1590" w:rsidRDefault="00EE579D" w:rsidP="009229F9">
      <w:pPr>
        <w:pStyle w:val="a5"/>
        <w:spacing w:line="360" w:lineRule="auto"/>
        <w:ind w:firstLine="567"/>
        <w:jc w:val="both"/>
        <w:rPr>
          <w:rFonts w:ascii="Times New Roman" w:hAnsi="Times New Roman" w:cs="Times New Roman"/>
          <w:sz w:val="28"/>
          <w:szCs w:val="28"/>
          <w:lang w:val="tt"/>
        </w:rPr>
      </w:pPr>
    </w:p>
    <w:p w:rsidR="00EE579D" w:rsidRPr="001C1590" w:rsidRDefault="00EE579D" w:rsidP="009229F9">
      <w:pPr>
        <w:pStyle w:val="a5"/>
        <w:spacing w:line="360" w:lineRule="auto"/>
        <w:ind w:firstLine="567"/>
        <w:jc w:val="both"/>
        <w:rPr>
          <w:rFonts w:ascii="Times New Roman" w:hAnsi="Times New Roman" w:cs="Times New Roman"/>
          <w:sz w:val="28"/>
          <w:szCs w:val="28"/>
          <w:lang w:val="tt"/>
        </w:rPr>
      </w:pPr>
    </w:p>
    <w:p w:rsidR="002C722A" w:rsidRDefault="005D2F15"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t xml:space="preserve">     </w:t>
      </w:r>
      <w:r w:rsidR="001C1590">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5D2F15" w:rsidRDefault="005D2F15" w:rsidP="000E0036">
      <w:pPr>
        <w:spacing w:after="0" w:line="240" w:lineRule="auto"/>
        <w:rPr>
          <w:rFonts w:ascii="Times New Roman" w:eastAsia="Times New Roman" w:hAnsi="Times New Roman" w:cs="Times New Roman"/>
          <w:sz w:val="28"/>
          <w:szCs w:val="28"/>
        </w:rPr>
      </w:pPr>
    </w:p>
    <w:p w:rsidR="005D2F15" w:rsidRDefault="005D2F15" w:rsidP="000E0036">
      <w:pPr>
        <w:spacing w:after="0" w:line="240" w:lineRule="auto"/>
        <w:rPr>
          <w:rFonts w:ascii="Times New Roman" w:eastAsia="Times New Roman" w:hAnsi="Times New Roman" w:cs="Times New Roman"/>
          <w:sz w:val="28"/>
          <w:szCs w:val="28"/>
        </w:rPr>
      </w:pPr>
    </w:p>
    <w:p w:rsidR="005D2F15" w:rsidRDefault="005D2F15" w:rsidP="000E0036">
      <w:pPr>
        <w:spacing w:after="0" w:line="240" w:lineRule="auto"/>
        <w:rPr>
          <w:rFonts w:ascii="Times New Roman" w:eastAsia="Times New Roman" w:hAnsi="Times New Roman" w:cs="Times New Roman"/>
          <w:sz w:val="28"/>
          <w:szCs w:val="28"/>
        </w:rPr>
      </w:pPr>
    </w:p>
    <w:p w:rsidR="005D2F15" w:rsidRDefault="005D2F15" w:rsidP="000E0036">
      <w:pPr>
        <w:spacing w:after="0" w:line="240" w:lineRule="auto"/>
        <w:rPr>
          <w:rFonts w:ascii="Times New Roman" w:eastAsia="Times New Roman" w:hAnsi="Times New Roman" w:cs="Times New Roman"/>
          <w:sz w:val="28"/>
          <w:szCs w:val="28"/>
        </w:rPr>
      </w:pPr>
    </w:p>
    <w:p w:rsidR="009447D5" w:rsidRDefault="009447D5" w:rsidP="000E0036">
      <w:pPr>
        <w:spacing w:after="0" w:line="240" w:lineRule="auto"/>
        <w:rPr>
          <w:rFonts w:ascii="Times New Roman" w:eastAsia="Times New Roman" w:hAnsi="Times New Roman" w:cs="Times New Roman"/>
          <w:sz w:val="28"/>
          <w:szCs w:val="28"/>
        </w:rPr>
      </w:pPr>
    </w:p>
    <w:p w:rsidR="009447D5" w:rsidRDefault="009447D5" w:rsidP="000E0036">
      <w:pPr>
        <w:spacing w:after="0" w:line="240" w:lineRule="auto"/>
        <w:rPr>
          <w:rFonts w:ascii="Times New Roman" w:eastAsia="Times New Roman" w:hAnsi="Times New Roman" w:cs="Times New Roman"/>
          <w:sz w:val="28"/>
          <w:szCs w:val="28"/>
        </w:rPr>
      </w:pPr>
    </w:p>
    <w:p w:rsidR="009447D5" w:rsidRDefault="009447D5"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p w:rsidR="00EE579D" w:rsidRDefault="00EE579D" w:rsidP="000E0036">
      <w:pPr>
        <w:spacing w:after="0" w:line="240" w:lineRule="auto"/>
        <w:rPr>
          <w:rFonts w:ascii="Times New Roman" w:eastAsia="Times New Roman" w:hAnsi="Times New Roman" w:cs="Times New Roman"/>
          <w:sz w:val="28"/>
          <w:szCs w:val="28"/>
        </w:rPr>
      </w:pPr>
    </w:p>
    <w:tbl>
      <w:tblPr>
        <w:tblW w:w="4869" w:type="dxa"/>
        <w:tblInd w:w="5387" w:type="dxa"/>
        <w:tblLook w:val="04A0" w:firstRow="1" w:lastRow="0" w:firstColumn="1" w:lastColumn="0" w:noHBand="0" w:noVBand="1"/>
      </w:tblPr>
      <w:tblGrid>
        <w:gridCol w:w="4869"/>
      </w:tblGrid>
      <w:tr w:rsidR="005265C4" w:rsidTr="00AB5FAB">
        <w:tc>
          <w:tcPr>
            <w:tcW w:w="4869" w:type="dxa"/>
          </w:tcPr>
          <w:p w:rsidR="005D2F15" w:rsidRDefault="005D2F15" w:rsidP="00A86659">
            <w:pPr>
              <w:pStyle w:val="a5"/>
              <w:ind w:left="33"/>
              <w:rPr>
                <w:rFonts w:ascii="Times New Roman" w:hAnsi="Times New Roman" w:cs="Times New Roman"/>
                <w:sz w:val="28"/>
                <w:szCs w:val="24"/>
                <w:lang w:val="tt"/>
              </w:rPr>
            </w:pPr>
            <w:r>
              <w:rPr>
                <w:rFonts w:ascii="Times New Roman" w:hAnsi="Times New Roman" w:cs="Times New Roman"/>
                <w:sz w:val="28"/>
                <w:szCs w:val="24"/>
                <w:lang w:val="tt"/>
              </w:rPr>
              <w:lastRenderedPageBreak/>
              <w:t>Татарстан Республикасы</w:t>
            </w:r>
          </w:p>
          <w:p w:rsidR="00AB5FAB" w:rsidRPr="002C722A" w:rsidRDefault="005D2F15" w:rsidP="00A86659">
            <w:pPr>
              <w:pStyle w:val="a5"/>
              <w:ind w:left="33"/>
              <w:rPr>
                <w:rFonts w:ascii="Times New Roman" w:eastAsia="Times New Roman" w:hAnsi="Times New Roman" w:cs="Times New Roman"/>
                <w:sz w:val="28"/>
                <w:szCs w:val="24"/>
              </w:rPr>
            </w:pPr>
            <w:r w:rsidRPr="002C722A">
              <w:rPr>
                <w:rFonts w:ascii="Times New Roman" w:hAnsi="Times New Roman" w:cs="Times New Roman"/>
                <w:sz w:val="28"/>
                <w:szCs w:val="24"/>
                <w:lang w:val="tt"/>
              </w:rPr>
              <w:t xml:space="preserve">Яңа Чшмә муниципаль районы </w:t>
            </w:r>
            <w:r>
              <w:rPr>
                <w:rFonts w:ascii="Times New Roman" w:hAnsi="Times New Roman" w:cs="Times New Roman"/>
                <w:sz w:val="28"/>
                <w:szCs w:val="24"/>
                <w:lang w:val="tt"/>
              </w:rPr>
              <w:t>Башкарма комитетының</w:t>
            </w:r>
            <w:r w:rsidRPr="002C722A">
              <w:rPr>
                <w:rFonts w:ascii="Times New Roman" w:hAnsi="Times New Roman" w:cs="Times New Roman"/>
                <w:sz w:val="28"/>
                <w:szCs w:val="24"/>
                <w:lang w:val="tt"/>
              </w:rPr>
              <w:t xml:space="preserve"> </w:t>
            </w:r>
          </w:p>
          <w:p w:rsidR="005D2F15" w:rsidRDefault="005D2F15" w:rsidP="00A86659">
            <w:pPr>
              <w:pStyle w:val="a5"/>
              <w:ind w:left="33"/>
              <w:rPr>
                <w:rFonts w:ascii="Times New Roman" w:hAnsi="Times New Roman" w:cs="Times New Roman"/>
                <w:sz w:val="28"/>
                <w:szCs w:val="24"/>
                <w:lang w:val="tt"/>
              </w:rPr>
            </w:pPr>
            <w:r>
              <w:rPr>
                <w:rFonts w:ascii="Times New Roman" w:hAnsi="Times New Roman" w:cs="Times New Roman"/>
                <w:sz w:val="28"/>
                <w:szCs w:val="24"/>
                <w:lang w:val="tt"/>
              </w:rPr>
              <w:t>2022 елның «</w:t>
            </w:r>
            <w:r w:rsidR="009447D5">
              <w:rPr>
                <w:rFonts w:ascii="Times New Roman" w:hAnsi="Times New Roman" w:cs="Times New Roman"/>
                <w:sz w:val="28"/>
                <w:szCs w:val="24"/>
                <w:lang w:val="tt"/>
              </w:rPr>
              <w:t>__</w:t>
            </w:r>
            <w:r>
              <w:rPr>
                <w:rFonts w:ascii="Times New Roman" w:hAnsi="Times New Roman" w:cs="Times New Roman"/>
                <w:sz w:val="28"/>
                <w:szCs w:val="24"/>
                <w:lang w:val="tt"/>
              </w:rPr>
              <w:t>» августыннан</w:t>
            </w:r>
            <w:r w:rsidRPr="002C722A">
              <w:rPr>
                <w:rFonts w:ascii="Times New Roman" w:hAnsi="Times New Roman" w:cs="Times New Roman"/>
                <w:sz w:val="28"/>
                <w:szCs w:val="24"/>
                <w:lang w:val="tt"/>
              </w:rPr>
              <w:t xml:space="preserve"> </w:t>
            </w:r>
          </w:p>
          <w:p w:rsidR="00AB5FAB" w:rsidRPr="002C722A" w:rsidRDefault="009447D5" w:rsidP="00A86659">
            <w:pPr>
              <w:pStyle w:val="a5"/>
              <w:ind w:left="33"/>
              <w:rPr>
                <w:rFonts w:ascii="Times New Roman" w:hAnsi="Times New Roman" w:cs="Times New Roman"/>
                <w:sz w:val="28"/>
                <w:szCs w:val="24"/>
              </w:rPr>
            </w:pPr>
            <w:r w:rsidRPr="009447D5">
              <w:rPr>
                <w:rFonts w:ascii="Times New Roman" w:hAnsi="Times New Roman" w:cs="Times New Roman"/>
                <w:sz w:val="28"/>
                <w:szCs w:val="24"/>
                <w:lang w:val="tt"/>
              </w:rPr>
              <w:t>___</w:t>
            </w:r>
            <w:r w:rsidR="005D2F15">
              <w:rPr>
                <w:rFonts w:ascii="Times New Roman" w:hAnsi="Times New Roman" w:cs="Times New Roman"/>
                <w:sz w:val="28"/>
                <w:szCs w:val="24"/>
                <w:lang w:val="tt"/>
              </w:rPr>
              <w:t xml:space="preserve"> номерлы</w:t>
            </w:r>
            <w:r w:rsidR="005D2F15" w:rsidRPr="002C722A">
              <w:rPr>
                <w:rFonts w:ascii="Times New Roman" w:hAnsi="Times New Roman" w:cs="Times New Roman"/>
                <w:sz w:val="28"/>
                <w:szCs w:val="24"/>
                <w:lang w:val="tt"/>
              </w:rPr>
              <w:t xml:space="preserve"> карарына </w:t>
            </w:r>
          </w:p>
          <w:p w:rsidR="00AB5FAB" w:rsidRDefault="005D2F15" w:rsidP="00A86659">
            <w:pPr>
              <w:pStyle w:val="a5"/>
              <w:ind w:left="33"/>
              <w:rPr>
                <w:rFonts w:ascii="Times New Roman" w:hAnsi="Times New Roman" w:cs="Times New Roman"/>
                <w:sz w:val="28"/>
                <w:szCs w:val="24"/>
              </w:rPr>
            </w:pPr>
            <w:r w:rsidRPr="002C722A">
              <w:rPr>
                <w:rFonts w:ascii="Times New Roman" w:hAnsi="Times New Roman" w:cs="Times New Roman"/>
                <w:sz w:val="28"/>
                <w:szCs w:val="24"/>
                <w:lang w:val="tt"/>
              </w:rPr>
              <w:t>1 нче кушымта</w:t>
            </w:r>
          </w:p>
          <w:p w:rsidR="00AB5FAB" w:rsidRPr="008B5E61" w:rsidRDefault="00AB5FAB" w:rsidP="005D2F15">
            <w:pPr>
              <w:pStyle w:val="a5"/>
              <w:ind w:left="33"/>
              <w:rPr>
                <w:rFonts w:ascii="Times New Roman" w:hAnsi="Times New Roman"/>
                <w:sz w:val="28"/>
                <w:szCs w:val="28"/>
              </w:rPr>
            </w:pPr>
          </w:p>
        </w:tc>
      </w:tr>
    </w:tbl>
    <w:p w:rsidR="008E1267" w:rsidRDefault="005D2F15" w:rsidP="008E1267">
      <w:pPr>
        <w:spacing w:after="0" w:line="240" w:lineRule="auto"/>
        <w:ind w:left="-284"/>
        <w:jc w:val="center"/>
        <w:rPr>
          <w:rFonts w:ascii="Times New Roman" w:hAnsi="Times New Roman" w:cs="Times New Roman"/>
          <w:sz w:val="28"/>
          <w:szCs w:val="28"/>
        </w:rPr>
      </w:pPr>
      <w:r>
        <w:rPr>
          <w:rFonts w:ascii="Times New Roman" w:hAnsi="Times New Roman" w:cs="Times New Roman"/>
          <w:sz w:val="28"/>
          <w:szCs w:val="28"/>
          <w:lang w:val="tt"/>
        </w:rPr>
        <w:t xml:space="preserve">1. «Татарстан Республикасы Яңа Чишмә муниципаль районы Яңа Чишмә балалар сәнгать мәктәбе» муниципаль бюджет өстәмә белем бирү учреждениесе тарафыннан күрсәтелә торган түләүле хезмәтләр прейскуранты </w:t>
      </w:r>
    </w:p>
    <w:p w:rsidR="008E1267" w:rsidRPr="00122F45" w:rsidRDefault="008E1267" w:rsidP="008E1267">
      <w:pPr>
        <w:spacing w:after="0" w:line="240" w:lineRule="auto"/>
        <w:ind w:left="-284"/>
        <w:jc w:val="center"/>
        <w:rPr>
          <w:rFonts w:ascii="Times New Roman" w:hAnsi="Times New Roman" w:cs="Times New Roman"/>
          <w:sz w:val="28"/>
          <w:szCs w:val="28"/>
        </w:rPr>
      </w:pPr>
    </w:p>
    <w:tbl>
      <w:tblPr>
        <w:tblStyle w:val="a6"/>
        <w:tblW w:w="0" w:type="auto"/>
        <w:tblInd w:w="-289" w:type="dxa"/>
        <w:tblLook w:val="04A0" w:firstRow="1" w:lastRow="0" w:firstColumn="1" w:lastColumn="0" w:noHBand="0" w:noVBand="1"/>
      </w:tblPr>
      <w:tblGrid>
        <w:gridCol w:w="951"/>
        <w:gridCol w:w="4153"/>
        <w:gridCol w:w="2211"/>
        <w:gridCol w:w="2296"/>
      </w:tblGrid>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 т/б</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Хезмәтләр исемлеге</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Хезмәтнең бәясе, сумнарда</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Хезмәт күрсәтү дәвамлылыгы</w:t>
            </w:r>
          </w:p>
        </w:tc>
      </w:tr>
      <w:tr w:rsidR="005265C4" w:rsidTr="005D2F15">
        <w:tc>
          <w:tcPr>
            <w:tcW w:w="9611" w:type="dxa"/>
            <w:gridSpan w:val="4"/>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Белем бирү хезмәтләре</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Хореография сәнгате</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 xml:space="preserve">1100 </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Атнага 3 сәгать:</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2.</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Музыкаль сәнгать</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1100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Атнага 2 сәгать:</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3.</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 xml:space="preserve"> Рәсем сәнгате</w:t>
            </w:r>
          </w:p>
        </w:tc>
        <w:tc>
          <w:tcPr>
            <w:tcW w:w="2211" w:type="dxa"/>
          </w:tcPr>
          <w:p w:rsidR="008E1267" w:rsidRPr="00122F45" w:rsidRDefault="005D2F15" w:rsidP="001B7BC4">
            <w:pPr>
              <w:ind w:left="-284"/>
              <w:jc w:val="center"/>
              <w:rPr>
                <w:rFonts w:ascii="Times New Roman" w:hAnsi="Times New Roman"/>
                <w:sz w:val="28"/>
                <w:szCs w:val="28"/>
              </w:rPr>
            </w:pPr>
            <w:r>
              <w:rPr>
                <w:rFonts w:ascii="Times New Roman" w:hAnsi="Times New Roman"/>
                <w:sz w:val="28"/>
                <w:szCs w:val="28"/>
                <w:lang w:val="tt"/>
              </w:rPr>
              <w:t xml:space="preserve">1100 </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Атнага 3 сәгать:</w:t>
            </w:r>
          </w:p>
        </w:tc>
      </w:tr>
      <w:tr w:rsidR="005265C4" w:rsidTr="005D2F15">
        <w:tc>
          <w:tcPr>
            <w:tcW w:w="9611" w:type="dxa"/>
            <w:gridSpan w:val="4"/>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Башка хезмәтләр</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 xml:space="preserve"> «Беренче адымнар» иртә - эстетик үсеш</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600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ай (8 дәрес)</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2.</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«Музыкаль кунак бүлмәсе»</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200 - 350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3.</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«Талантлар салават күпере» иҗади остаханәсе</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200 - 350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4.</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Фәнни – гамәли конференцияләр, киңәшмәләр, күргәзмәләр, концертлар һәм башка шундый чараларны оештыру һәм үткәрү</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200 - 350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5.</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Белем бирү эшчәнлеге кысаларында башкарыла торган методик, мәгълүмати продукцияне керем китерә торган эшчәнлектән алынган акчалар исәбеннән гамәлгә ашыру</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100 - 300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6.</w:t>
            </w:r>
          </w:p>
        </w:tc>
        <w:tc>
          <w:tcPr>
            <w:tcW w:w="4153" w:type="dxa"/>
          </w:tcPr>
          <w:p w:rsidR="008E1267" w:rsidRPr="00122F45" w:rsidRDefault="005D2F15" w:rsidP="001B7BC4">
            <w:pPr>
              <w:ind w:left="-284"/>
              <w:jc w:val="center"/>
              <w:rPr>
                <w:rFonts w:ascii="Times New Roman" w:hAnsi="Times New Roman"/>
                <w:sz w:val="28"/>
                <w:szCs w:val="28"/>
              </w:rPr>
            </w:pPr>
            <w:r>
              <w:rPr>
                <w:rFonts w:ascii="Times New Roman" w:hAnsi="Times New Roman"/>
                <w:sz w:val="28"/>
                <w:szCs w:val="28"/>
                <w:lang w:val="tt"/>
              </w:rPr>
              <w:t>Сәнгать, бизәү һәм дизайнерлык эшләрен башкару (эшнең күләменә һәм катлаулылыгына карап)</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 xml:space="preserve">1000 – 10000 </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7.</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Учреждение китапханәсе күрсәтә торган түләүле хезмәтләр</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100 - 200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8.</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Экскурсия, мәдәни - массакүләм хезмәтләр күрсәтү</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150 - 350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9.</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Үзләре җитештергән товарлар белән сәүдә итү</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50 - 500</w:t>
            </w:r>
          </w:p>
        </w:tc>
        <w:tc>
          <w:tcPr>
            <w:tcW w:w="2296"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 кешедән</w:t>
            </w:r>
          </w:p>
        </w:tc>
      </w:tr>
      <w:tr w:rsidR="005265C4" w:rsidTr="005D2F15">
        <w:tc>
          <w:tcPr>
            <w:tcW w:w="95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10.</w:t>
            </w:r>
          </w:p>
        </w:tc>
        <w:tc>
          <w:tcPr>
            <w:tcW w:w="4153"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Башка учреждениеләр  һәм оешмалар (шул исәптән мәгариф оешмалары) эшчәнлегендә өлешләп катнашу</w:t>
            </w:r>
          </w:p>
        </w:tc>
        <w:tc>
          <w:tcPr>
            <w:tcW w:w="2211" w:type="dxa"/>
          </w:tcPr>
          <w:p w:rsidR="008E1267" w:rsidRPr="00122F45" w:rsidRDefault="005D2F15" w:rsidP="001B7BC4">
            <w:pPr>
              <w:ind w:left="-284"/>
              <w:jc w:val="center"/>
              <w:rPr>
                <w:rFonts w:ascii="Times New Roman" w:hAnsi="Times New Roman"/>
                <w:sz w:val="28"/>
                <w:szCs w:val="28"/>
              </w:rPr>
            </w:pPr>
            <w:r w:rsidRPr="00122F45">
              <w:rPr>
                <w:rFonts w:ascii="Times New Roman" w:hAnsi="Times New Roman"/>
                <w:sz w:val="28"/>
                <w:szCs w:val="28"/>
                <w:lang w:val="tt"/>
              </w:rPr>
              <w:t>Тулай җыемның 10% ы</w:t>
            </w:r>
          </w:p>
        </w:tc>
        <w:tc>
          <w:tcPr>
            <w:tcW w:w="2296" w:type="dxa"/>
          </w:tcPr>
          <w:p w:rsidR="008E1267" w:rsidRPr="00122F45" w:rsidRDefault="008E1267" w:rsidP="001B7BC4">
            <w:pPr>
              <w:ind w:left="-284"/>
              <w:jc w:val="center"/>
              <w:rPr>
                <w:rFonts w:ascii="Times New Roman" w:hAnsi="Times New Roman"/>
                <w:sz w:val="28"/>
                <w:szCs w:val="28"/>
              </w:rPr>
            </w:pPr>
          </w:p>
        </w:tc>
      </w:tr>
    </w:tbl>
    <w:p w:rsidR="005D2F15" w:rsidRDefault="005D2F15" w:rsidP="005D2F15">
      <w:pPr>
        <w:pStyle w:val="a5"/>
        <w:ind w:left="5664"/>
        <w:rPr>
          <w:rFonts w:ascii="Times New Roman" w:hAnsi="Times New Roman" w:cs="Times New Roman"/>
          <w:sz w:val="28"/>
          <w:szCs w:val="24"/>
          <w:lang w:val="tt"/>
        </w:rPr>
      </w:pPr>
    </w:p>
    <w:p w:rsidR="005D2F15" w:rsidRDefault="005D2F15" w:rsidP="005D2F15">
      <w:pPr>
        <w:pStyle w:val="a5"/>
        <w:ind w:left="5664"/>
        <w:rPr>
          <w:rFonts w:ascii="Times New Roman" w:hAnsi="Times New Roman" w:cs="Times New Roman"/>
          <w:sz w:val="28"/>
          <w:szCs w:val="24"/>
          <w:lang w:val="tt"/>
        </w:rPr>
      </w:pPr>
      <w:r>
        <w:rPr>
          <w:rFonts w:ascii="Times New Roman" w:hAnsi="Times New Roman" w:cs="Times New Roman"/>
          <w:sz w:val="28"/>
          <w:szCs w:val="24"/>
          <w:lang w:val="tt"/>
        </w:rPr>
        <w:t>Татарстан Республикасы</w:t>
      </w:r>
    </w:p>
    <w:p w:rsidR="005D2F15" w:rsidRDefault="005D2F15" w:rsidP="005D2F15">
      <w:pPr>
        <w:pStyle w:val="a5"/>
        <w:ind w:left="5664"/>
        <w:rPr>
          <w:rFonts w:ascii="Times New Roman" w:hAnsi="Times New Roman" w:cs="Times New Roman"/>
          <w:sz w:val="28"/>
          <w:szCs w:val="24"/>
          <w:lang w:val="tt"/>
        </w:rPr>
      </w:pPr>
      <w:r w:rsidRPr="002C722A">
        <w:rPr>
          <w:rFonts w:ascii="Times New Roman" w:hAnsi="Times New Roman" w:cs="Times New Roman"/>
          <w:sz w:val="28"/>
          <w:szCs w:val="24"/>
          <w:lang w:val="tt"/>
        </w:rPr>
        <w:t xml:space="preserve">Яңа Чшмә муниципаль районы </w:t>
      </w:r>
    </w:p>
    <w:p w:rsidR="005D2F15" w:rsidRPr="002C722A" w:rsidRDefault="005D2F15" w:rsidP="005D2F15">
      <w:pPr>
        <w:pStyle w:val="a5"/>
        <w:ind w:left="5664"/>
        <w:rPr>
          <w:rFonts w:ascii="Times New Roman" w:eastAsia="Times New Roman" w:hAnsi="Times New Roman" w:cs="Times New Roman"/>
          <w:sz w:val="28"/>
          <w:szCs w:val="24"/>
        </w:rPr>
      </w:pPr>
      <w:r>
        <w:rPr>
          <w:rFonts w:ascii="Times New Roman" w:hAnsi="Times New Roman" w:cs="Times New Roman"/>
          <w:sz w:val="28"/>
          <w:szCs w:val="24"/>
          <w:lang w:val="tt"/>
        </w:rPr>
        <w:t>Башкарма комитетының</w:t>
      </w:r>
      <w:r w:rsidRPr="002C722A">
        <w:rPr>
          <w:rFonts w:ascii="Times New Roman" w:hAnsi="Times New Roman" w:cs="Times New Roman"/>
          <w:sz w:val="28"/>
          <w:szCs w:val="24"/>
          <w:lang w:val="tt"/>
        </w:rPr>
        <w:t xml:space="preserve"> </w:t>
      </w:r>
    </w:p>
    <w:p w:rsidR="005D2F15" w:rsidRDefault="005D2F15" w:rsidP="005D2F15">
      <w:pPr>
        <w:pStyle w:val="a5"/>
        <w:ind w:left="5664"/>
        <w:rPr>
          <w:rFonts w:ascii="Times New Roman" w:hAnsi="Times New Roman" w:cs="Times New Roman"/>
          <w:sz w:val="28"/>
          <w:szCs w:val="24"/>
          <w:lang w:val="tt"/>
        </w:rPr>
      </w:pPr>
      <w:r>
        <w:rPr>
          <w:rFonts w:ascii="Times New Roman" w:hAnsi="Times New Roman" w:cs="Times New Roman"/>
          <w:sz w:val="28"/>
          <w:szCs w:val="24"/>
          <w:lang w:val="tt"/>
        </w:rPr>
        <w:t>2022 елның «</w:t>
      </w:r>
      <w:r w:rsidR="009447D5">
        <w:rPr>
          <w:rFonts w:ascii="Times New Roman" w:hAnsi="Times New Roman" w:cs="Times New Roman"/>
          <w:sz w:val="28"/>
          <w:szCs w:val="24"/>
          <w:lang w:val="tt"/>
        </w:rPr>
        <w:t>__</w:t>
      </w:r>
      <w:r>
        <w:rPr>
          <w:rFonts w:ascii="Times New Roman" w:hAnsi="Times New Roman" w:cs="Times New Roman"/>
          <w:sz w:val="28"/>
          <w:szCs w:val="24"/>
          <w:lang w:val="tt"/>
        </w:rPr>
        <w:t>» августыннан</w:t>
      </w:r>
      <w:r w:rsidRPr="002C722A">
        <w:rPr>
          <w:rFonts w:ascii="Times New Roman" w:hAnsi="Times New Roman" w:cs="Times New Roman"/>
          <w:sz w:val="28"/>
          <w:szCs w:val="24"/>
          <w:lang w:val="tt"/>
        </w:rPr>
        <w:t xml:space="preserve"> </w:t>
      </w:r>
    </w:p>
    <w:p w:rsidR="005D2F15" w:rsidRPr="002C722A" w:rsidRDefault="009447D5" w:rsidP="005D2F15">
      <w:pPr>
        <w:pStyle w:val="a5"/>
        <w:ind w:left="5664"/>
        <w:rPr>
          <w:rFonts w:ascii="Times New Roman" w:hAnsi="Times New Roman" w:cs="Times New Roman"/>
          <w:sz w:val="28"/>
          <w:szCs w:val="24"/>
        </w:rPr>
      </w:pPr>
      <w:r w:rsidRPr="009447D5">
        <w:rPr>
          <w:rFonts w:ascii="Times New Roman" w:hAnsi="Times New Roman" w:cs="Times New Roman"/>
          <w:sz w:val="28"/>
          <w:szCs w:val="24"/>
          <w:lang w:val="tt"/>
        </w:rPr>
        <w:t>___</w:t>
      </w:r>
      <w:r w:rsidR="005D2F15">
        <w:rPr>
          <w:rFonts w:ascii="Times New Roman" w:hAnsi="Times New Roman" w:cs="Times New Roman"/>
          <w:sz w:val="28"/>
          <w:szCs w:val="24"/>
          <w:lang w:val="tt"/>
        </w:rPr>
        <w:t xml:space="preserve"> номерлы</w:t>
      </w:r>
      <w:r w:rsidR="005D2F15" w:rsidRPr="002C722A">
        <w:rPr>
          <w:rFonts w:ascii="Times New Roman" w:hAnsi="Times New Roman" w:cs="Times New Roman"/>
          <w:sz w:val="28"/>
          <w:szCs w:val="24"/>
          <w:lang w:val="tt"/>
        </w:rPr>
        <w:t xml:space="preserve"> карарына </w:t>
      </w:r>
    </w:p>
    <w:p w:rsidR="005D2F15" w:rsidRDefault="005D2F15" w:rsidP="005D2F15">
      <w:pPr>
        <w:pStyle w:val="a5"/>
        <w:ind w:left="5664"/>
        <w:rPr>
          <w:rFonts w:ascii="Times New Roman" w:hAnsi="Times New Roman" w:cs="Times New Roman"/>
          <w:sz w:val="28"/>
          <w:szCs w:val="24"/>
        </w:rPr>
      </w:pPr>
      <w:r>
        <w:rPr>
          <w:rFonts w:ascii="Times New Roman" w:hAnsi="Times New Roman" w:cs="Times New Roman"/>
          <w:sz w:val="28"/>
          <w:szCs w:val="24"/>
          <w:lang w:val="tt"/>
        </w:rPr>
        <w:t>2</w:t>
      </w:r>
      <w:r w:rsidRPr="002C722A">
        <w:rPr>
          <w:rFonts w:ascii="Times New Roman" w:hAnsi="Times New Roman" w:cs="Times New Roman"/>
          <w:sz w:val="28"/>
          <w:szCs w:val="24"/>
          <w:lang w:val="tt"/>
        </w:rPr>
        <w:t xml:space="preserve"> нче кушымта</w:t>
      </w:r>
    </w:p>
    <w:p w:rsidR="008E1267" w:rsidRDefault="005D2F15" w:rsidP="005D2F15">
      <w:pPr>
        <w:pStyle w:val="a5"/>
        <w:rPr>
          <w:rFonts w:ascii="Times New Roman" w:hAnsi="Times New Roman"/>
          <w:sz w:val="28"/>
          <w:szCs w:val="28"/>
        </w:rPr>
      </w:pPr>
      <w:r>
        <w:rPr>
          <w:rFonts w:ascii="Times New Roman" w:hAnsi="Times New Roman" w:cs="Times New Roman"/>
          <w:sz w:val="28"/>
          <w:szCs w:val="24"/>
          <w:lang w:val="tt"/>
        </w:rPr>
        <w:t xml:space="preserve">                                                                                   </w:t>
      </w:r>
    </w:p>
    <w:p w:rsidR="005D2F15" w:rsidRDefault="005D2F15" w:rsidP="008E1267">
      <w:pPr>
        <w:pStyle w:val="a9"/>
        <w:spacing w:after="0"/>
        <w:ind w:left="0"/>
        <w:jc w:val="center"/>
        <w:rPr>
          <w:rFonts w:ascii="Times New Roman" w:hAnsi="Times New Roman" w:cs="Times New Roman"/>
          <w:sz w:val="28"/>
          <w:szCs w:val="28"/>
          <w:lang w:val="tt"/>
        </w:rPr>
      </w:pPr>
    </w:p>
    <w:p w:rsidR="008E1267" w:rsidRPr="005D2F15" w:rsidRDefault="005D2F15" w:rsidP="008E1267">
      <w:pPr>
        <w:pStyle w:val="a9"/>
        <w:spacing w:after="0"/>
        <w:ind w:left="0"/>
        <w:jc w:val="center"/>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«Татарстан Республикасы Яңа Чишмә муниципаль районы </w:t>
      </w:r>
      <w:r>
        <w:rPr>
          <w:rFonts w:ascii="Times New Roman" w:hAnsi="Times New Roman" w:cs="Times New Roman"/>
          <w:sz w:val="28"/>
          <w:szCs w:val="28"/>
          <w:lang w:val="tt"/>
        </w:rPr>
        <w:t xml:space="preserve">                                                       </w:t>
      </w:r>
      <w:r w:rsidRPr="00AB7713">
        <w:rPr>
          <w:rFonts w:ascii="Times New Roman" w:hAnsi="Times New Roman" w:cs="Times New Roman"/>
          <w:sz w:val="28"/>
          <w:szCs w:val="28"/>
          <w:lang w:val="tt"/>
        </w:rPr>
        <w:t xml:space="preserve">Яңа Чишмә балалар сәнгать мәктәбе» муниципаль бюджет өстәмә белем бирү учреждениесе тарафыннан эшчәнлеккә керем китерә торган </w:t>
      </w:r>
      <w:r>
        <w:rPr>
          <w:rFonts w:ascii="Times New Roman" w:hAnsi="Times New Roman" w:cs="Times New Roman"/>
          <w:sz w:val="28"/>
          <w:szCs w:val="28"/>
          <w:lang w:val="tt"/>
        </w:rPr>
        <w:t xml:space="preserve">                                           </w:t>
      </w:r>
      <w:r w:rsidRPr="00AB7713">
        <w:rPr>
          <w:rFonts w:ascii="Times New Roman" w:hAnsi="Times New Roman" w:cs="Times New Roman"/>
          <w:sz w:val="28"/>
          <w:szCs w:val="28"/>
          <w:lang w:val="tt"/>
        </w:rPr>
        <w:t>үләүле хезмәтләр күрсәтү турындагы</w:t>
      </w:r>
      <w:r>
        <w:rPr>
          <w:rFonts w:ascii="Times New Roman" w:hAnsi="Times New Roman" w:cs="Times New Roman"/>
          <w:sz w:val="28"/>
          <w:szCs w:val="28"/>
          <w:lang w:val="tt"/>
        </w:rPr>
        <w:t xml:space="preserve">                                                                      </w:t>
      </w:r>
      <w:r w:rsidRPr="00AB7713">
        <w:rPr>
          <w:rFonts w:ascii="Times New Roman" w:hAnsi="Times New Roman" w:cs="Times New Roman"/>
          <w:sz w:val="28"/>
          <w:szCs w:val="28"/>
          <w:lang w:val="tt"/>
        </w:rPr>
        <w:t xml:space="preserve"> нигезләмә</w:t>
      </w:r>
    </w:p>
    <w:p w:rsidR="008E1267" w:rsidRPr="005D2F15" w:rsidRDefault="008E1267" w:rsidP="008E1267">
      <w:pPr>
        <w:pStyle w:val="a9"/>
        <w:spacing w:after="0"/>
        <w:ind w:left="-284"/>
        <w:jc w:val="center"/>
        <w:rPr>
          <w:rFonts w:ascii="Times New Roman" w:hAnsi="Times New Roman" w:cs="Times New Roman"/>
          <w:sz w:val="28"/>
          <w:szCs w:val="28"/>
          <w:lang w:val="tt"/>
        </w:rPr>
      </w:pPr>
    </w:p>
    <w:p w:rsidR="008E1267" w:rsidRDefault="005D2F15" w:rsidP="008E1267">
      <w:pPr>
        <w:pStyle w:val="a9"/>
        <w:numPr>
          <w:ilvl w:val="0"/>
          <w:numId w:val="4"/>
        </w:numPr>
        <w:spacing w:after="0" w:line="276" w:lineRule="auto"/>
        <w:ind w:left="0" w:firstLine="0"/>
        <w:jc w:val="center"/>
        <w:rPr>
          <w:rFonts w:ascii="Times New Roman" w:hAnsi="Times New Roman" w:cs="Times New Roman"/>
          <w:sz w:val="28"/>
          <w:szCs w:val="28"/>
        </w:rPr>
      </w:pPr>
      <w:r w:rsidRPr="00AB7713">
        <w:rPr>
          <w:rFonts w:ascii="Times New Roman" w:hAnsi="Times New Roman" w:cs="Times New Roman"/>
          <w:sz w:val="28"/>
          <w:szCs w:val="28"/>
          <w:lang w:val="tt"/>
        </w:rPr>
        <w:t>Гомуми нигезләмәләр</w:t>
      </w:r>
    </w:p>
    <w:p w:rsidR="008E1267" w:rsidRPr="00D604A0" w:rsidRDefault="008E1267" w:rsidP="008E1267">
      <w:pPr>
        <w:pStyle w:val="a9"/>
        <w:spacing w:after="0" w:line="276" w:lineRule="auto"/>
        <w:ind w:left="0"/>
        <w:rPr>
          <w:rFonts w:ascii="Times New Roman" w:hAnsi="Times New Roman" w:cs="Times New Roman"/>
          <w:sz w:val="28"/>
          <w:szCs w:val="28"/>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1.1. Әлеге нигезләмә РФ Граждан кодексының 54 статьясы, 32 ст., Россия Федерациясе Конституциясе, «Мәгариф турында» РФ Законының 4 пункты, 28 статьясындагы 3 өлеше, 29 статьясы, 53, 54, 101 статьялары, РФ Хөкүмәтенең 15.08.2013 ел, № 706 карары һәм «Татарстан Республикасы Яңа Чишмә муниципаль районы балалар сәнгать мәктәбе» муниципаль бюджет өстәмә белем бирү учреждениесе уставы (алга таба – Мәктәп) нигезендә эшләнде. Әлеге нигезләмә регламентлый:</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Мәктәпнең түләүле өстәмә белем бирү хезмәтләрен оештыру өлешендә эшчәнлеген;</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Мәктәп һәм заказчы арасында өстәмә түләүле белем бирү хезмәтләре күрсәткәндә барлыкка килә торган мөнәсәбәтләрне. </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1.2.</w:t>
      </w:r>
      <w:r w:rsidRPr="00AB7713">
        <w:rPr>
          <w:rFonts w:ascii="Times New Roman" w:hAnsi="Times New Roman" w:cs="Times New Roman"/>
          <w:sz w:val="28"/>
          <w:szCs w:val="28"/>
          <w:lang w:val="tt"/>
        </w:rPr>
        <w:tab/>
        <w:t xml:space="preserve"> Түләүле өстәмә белем бирү хезмәтләре күрсәтү эшчәнлеге эшмәкәрлек хезмәте булып тормый.</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Учреждение укучыларның һәм халыкның белем алуга булган ихтыяҗларын тулысынча канәгатьләндерү максатларында түләүле хезмәтләр (алга таба – Хезмәтләр) күрсәтә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1.3</w:t>
      </w:r>
      <w:r w:rsidRPr="00AB7713">
        <w:rPr>
          <w:rFonts w:ascii="Times New Roman" w:hAnsi="Times New Roman" w:cs="Times New Roman"/>
          <w:sz w:val="28"/>
          <w:szCs w:val="28"/>
          <w:lang w:val="tt"/>
        </w:rPr>
        <w:tab/>
        <w:t xml:space="preserve"> Мәктәп Хезмәтләрне Устав һәм лицензия нигезендә  күрсәтә.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1.4.</w:t>
      </w:r>
      <w:r w:rsidRPr="00AB7713">
        <w:rPr>
          <w:rFonts w:ascii="Times New Roman" w:hAnsi="Times New Roman" w:cs="Times New Roman"/>
          <w:sz w:val="28"/>
          <w:szCs w:val="28"/>
          <w:lang w:val="tt"/>
        </w:rPr>
        <w:tab/>
        <w:t>Өстәмә хезмәтләр төп белем бирү эшчәнлеге кысаларында яисә алмашка (төп белем бирү программалары һәм тиешле бюджет акчалары исәбеннән финанслана торган дәүләт белем бирү стандартлары кысаларында) күрсәтелә алмый һәм бюджеттан тыш чаралар исәбеннән башкарыла:</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алынган Хезмәтләр өчен ата-аналарны (законлы вәкилләрне), гражданнарны бүләкләү;</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шәхси затларның яки оешмаларның хәйрия акчалары.</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1.5. «Кулланучы хокукларын яклау турында» РФ Законының 16 статьясы нигезендә өстәмә белем бирү яисә башка хезмәтләр аларны алучы ризалыгы </w:t>
      </w:r>
      <w:r>
        <w:rPr>
          <w:rFonts w:ascii="Times New Roman" w:hAnsi="Times New Roman" w:cs="Times New Roman"/>
          <w:sz w:val="28"/>
          <w:szCs w:val="28"/>
          <w:lang w:val="tt"/>
        </w:rPr>
        <w:lastRenderedPageBreak/>
        <w:t>белән генә күрсәтелә ала. Хезмәтләр алучының өстәмә хезмәтләр күрсәтүдән баш тартуы аңа бирелә торган төп хезмәтләр күләме кимүгә сәбәп була алмый.</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1.6. Хезмәт күрсәтү Мәктәп бюджет финанславы нигезендә күрсәткән төп белем бирү хезмәтләрен күрсәтү сыйфатына зыян китерә яки начарайта алмый.</w:t>
      </w:r>
    </w:p>
    <w:p w:rsidR="008E1267" w:rsidRPr="005D2F15" w:rsidRDefault="008E1267" w:rsidP="008E1267">
      <w:pPr>
        <w:spacing w:after="0"/>
        <w:ind w:left="-284"/>
        <w:jc w:val="both"/>
        <w:rPr>
          <w:rFonts w:ascii="Times New Roman" w:hAnsi="Times New Roman" w:cs="Times New Roman"/>
          <w:sz w:val="28"/>
          <w:szCs w:val="28"/>
          <w:lang w:val="tt"/>
        </w:rPr>
      </w:pPr>
    </w:p>
    <w:p w:rsidR="008E1267" w:rsidRPr="005D2F15" w:rsidRDefault="005D2F15" w:rsidP="008E1267">
      <w:pPr>
        <w:pStyle w:val="a9"/>
        <w:numPr>
          <w:ilvl w:val="0"/>
          <w:numId w:val="4"/>
        </w:numPr>
        <w:spacing w:after="0" w:line="240" w:lineRule="auto"/>
        <w:ind w:left="0" w:firstLine="0"/>
        <w:jc w:val="center"/>
        <w:rPr>
          <w:rFonts w:ascii="Times New Roman" w:hAnsi="Times New Roman" w:cs="Times New Roman"/>
          <w:sz w:val="28"/>
          <w:szCs w:val="28"/>
          <w:lang w:val="tt"/>
        </w:rPr>
      </w:pPr>
      <w:r>
        <w:rPr>
          <w:rFonts w:ascii="Times New Roman" w:hAnsi="Times New Roman" w:cs="Times New Roman"/>
          <w:sz w:val="28"/>
          <w:szCs w:val="28"/>
          <w:lang w:val="tt"/>
        </w:rPr>
        <w:t>Түләүле өстәмә белем бирү хезмәтләре күрсәтүнең якынча исемлеге һәм шартлары</w:t>
      </w:r>
    </w:p>
    <w:p w:rsidR="008E1267" w:rsidRPr="005D2F15" w:rsidRDefault="008E1267" w:rsidP="008E1267">
      <w:pPr>
        <w:pStyle w:val="a9"/>
        <w:spacing w:after="0"/>
        <w:ind w:left="0"/>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2.1. Төп максатларны һәм бурычларны тормышка ашыру өчен Мәктәп мөстәкыйль рәвештә хокуклы:</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балаларның муниципаль заданиесен, социаль-икътисади төбәк үзенчәлекләрен һәм милли-мәдәни традицияләрне исәпкә алып, эшчәнлекләренең программаларын эшләргә;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уку планын, еллык календарь графикны һәм дәресләр расписаниесен эшләргә һәм расларга;</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белем бирү программасын, Мәктәпне үстерү программасын, еллык эш планнарын, хезмәткәрләрнең эш графигын әзерләргә һәм расларга;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укыту һәм тәрбия формаларын, чараларын һәм ысулларын сайларга;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белем алучыларны арадаш аттестацияләүнең бәяләү системасын, формасын, тәртибен һәм ешлыгын сайларга;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үз устав эшчәнлеген тәэмин итү өчен финанс һәм матди чараларның өстәмә чыганакларын җәлеп итәргә;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Россия Федерациясе законнарында билгеләнгән тәртиптә үзенең устав эшчәнлегенә караган эшләрне башкарырга, хезмәтләр күрсәтергә. </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2.2.  Мәктәп эшчәнлекнең төп төрләре булмаган булдырылган максатларга ирешүгә хезмәт итүче түбәндәге эшчәнлек төрләрен гамәлгә ашырырга мөмкин: </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1) репетиторлыкны, күргәзмә эшчәнлеген гамәлгә ашыру, сәнгать иҗатын пропагандалау;</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 мәдәни-агарту учреждениеләренә сәнгати белем бирү өлкәсендә методик һәм гамәли ярдәм күрсәтү;</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3) мәгариф һәм мәдәният темасына фәнни-методик семинарлар, киңәшмәләр, конференцияләр, олимпиадалар үткәрүдә катнашу;</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4) халыкара мәдәни эшчәнлектә катнашу: укытучыларның квалификациясен күтәрү, уку, педагогик тәҗрибә алмашу, уртак чаралар (фестивальләр, конкурслар) уздыру.</w:t>
      </w:r>
    </w:p>
    <w:p w:rsidR="008E1267" w:rsidRPr="005D2F15" w:rsidRDefault="005D2F15" w:rsidP="008E1267">
      <w:pPr>
        <w:pStyle w:val="a9"/>
        <w:numPr>
          <w:ilvl w:val="1"/>
          <w:numId w:val="4"/>
        </w:numPr>
        <w:spacing w:after="0" w:line="276" w:lineRule="auto"/>
        <w:ind w:left="0"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Түләүле белем бирү хезмәтләре күрсәтүдән килгән керемнәр Мәктәпнең шәхси счетына күчә һәм турыдан-туры белем бирү процессын тәэмин итү, үстерү һәм камилләштерү, шулай ук гамәлдәге законнарда каралган башка чыгымнарга тотыла.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2.4. Түләүле белем бирү хезмәтләре бюджет хисабына финанслана торган белем бирү эшчәнлеге урынына күрсәтелә алмый.</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Өстәмә түләүле белем бирү хезмәтләренә ихтыяҗ бары тик ата-аналарның (законлы вәкилләрнең) гаризалары буенча гына билгеләнә. </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lastRenderedPageBreak/>
        <w:t xml:space="preserve">2.5.  Өстәмә түләүле белем бирү хезмәтләрен күрсәтү тәртибе һәм шартлары Яңа Чишмә муниципаль районы администрациясе тарафыннан билгеләнә. </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2.6. Өстәмә түләүле мәгариф хезмәтләре күрсәткән өчен алынган керемнәр Мәктәп тарафыннан файдаланыла:</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матди-техник базаны үстерү өчен.</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2.7. Лицензиягә кушымтада өстәмә түләүле белем бирү хезмәтләрен күрсәтү буенча белем бирү эшчәнлеген алып бару хокукына лицензия Мәктәпкә бары тик уку курсы тәмамланганнан соң йомгаклау аттестациясе һәм мәгариф һәм квалификация турында документлар бирү үткәрелгән очракта гына кирәк.</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 xml:space="preserve">Белем бирү эшчәнлеген йомгаклау аттестациясе һәм белем һәм квалификация турында документлар бирү белән бергә алып барылмаган, бер тапкыр бирелә торган лекцияләр, стажировкалар, семинарлар, репетиторлык һәм укытуның башка төрләре рәвешендә лицензияләнергә тиеш түгел. </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 xml:space="preserve">2.8. Өстәмә түләүле белем бирү хезмәтләренең һәр төренә Мәктәптә дәресләрне тематик планлаштыру календаре һәм Директор раслаган өстәмә түләүле белем бирү хезмәтләрен күрсәтү буенча дәресләр расписаниесе булырга тиеш. </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2.9. Мәктәптә өстәмә түләүле мәгариф хезмәтләре локаль норматив актлар нигезендә гамәлгә ашырыла:</w:t>
      </w:r>
    </w:p>
    <w:p w:rsidR="008E1267" w:rsidRPr="00D604A0" w:rsidRDefault="005D2F15" w:rsidP="008E1267">
      <w:pPr>
        <w:spacing w:after="0"/>
        <w:ind w:firstLine="567"/>
        <w:jc w:val="both"/>
        <w:rPr>
          <w:rFonts w:ascii="Times New Roman" w:hAnsi="Times New Roman" w:cs="Times New Roman"/>
          <w:sz w:val="28"/>
          <w:szCs w:val="28"/>
        </w:rPr>
      </w:pPr>
      <w:r w:rsidRPr="00D604A0">
        <w:rPr>
          <w:rFonts w:ascii="Times New Roman" w:hAnsi="Times New Roman" w:cs="Times New Roman"/>
          <w:sz w:val="28"/>
          <w:szCs w:val="28"/>
          <w:lang w:val="tt"/>
        </w:rPr>
        <w:t>өстәмә түләүле мәгариф хезмәтләре күрсәтү нигезләмәләре һәм тәртибе;</w:t>
      </w:r>
    </w:p>
    <w:p w:rsidR="008E1267" w:rsidRPr="00D604A0" w:rsidRDefault="005D2F15" w:rsidP="008E1267">
      <w:pPr>
        <w:spacing w:after="0"/>
        <w:ind w:firstLine="567"/>
        <w:jc w:val="both"/>
        <w:rPr>
          <w:rFonts w:ascii="Times New Roman" w:hAnsi="Times New Roman" w:cs="Times New Roman"/>
          <w:sz w:val="28"/>
          <w:szCs w:val="28"/>
        </w:rPr>
      </w:pPr>
      <w:r w:rsidRPr="00D604A0">
        <w:rPr>
          <w:rFonts w:ascii="Times New Roman" w:hAnsi="Times New Roman" w:cs="Times New Roman"/>
          <w:sz w:val="28"/>
          <w:szCs w:val="28"/>
          <w:lang w:val="tt"/>
        </w:rPr>
        <w:t>өстәмә түләүле белем бирү хезмәтләренең калькуляцияләре (сметалары);</w:t>
      </w:r>
    </w:p>
    <w:p w:rsidR="008E1267" w:rsidRPr="00D604A0" w:rsidRDefault="005D2F15" w:rsidP="008E1267">
      <w:pPr>
        <w:spacing w:after="0"/>
        <w:ind w:firstLine="567"/>
        <w:jc w:val="both"/>
        <w:rPr>
          <w:rFonts w:ascii="Times New Roman" w:hAnsi="Times New Roman" w:cs="Times New Roman"/>
          <w:sz w:val="28"/>
          <w:szCs w:val="28"/>
        </w:rPr>
      </w:pPr>
      <w:r>
        <w:rPr>
          <w:rFonts w:ascii="Times New Roman" w:hAnsi="Times New Roman" w:cs="Times New Roman"/>
          <w:sz w:val="28"/>
          <w:szCs w:val="28"/>
          <w:lang w:val="tt"/>
        </w:rPr>
        <w:t>өстәмә түләүле мәгариф хезмәтләрен оештыру турында Мәктәп директорының боерыгы;</w:t>
      </w:r>
    </w:p>
    <w:p w:rsidR="008E1267" w:rsidRPr="00D604A0" w:rsidRDefault="005D2F15" w:rsidP="008E1267">
      <w:pPr>
        <w:spacing w:after="0"/>
        <w:ind w:firstLine="567"/>
        <w:jc w:val="both"/>
        <w:rPr>
          <w:rFonts w:ascii="Times New Roman" w:hAnsi="Times New Roman" w:cs="Times New Roman"/>
          <w:sz w:val="28"/>
          <w:szCs w:val="28"/>
        </w:rPr>
      </w:pPr>
      <w:r w:rsidRPr="00D604A0">
        <w:rPr>
          <w:rFonts w:ascii="Times New Roman" w:hAnsi="Times New Roman" w:cs="Times New Roman"/>
          <w:sz w:val="28"/>
          <w:szCs w:val="28"/>
          <w:lang w:val="tt"/>
        </w:rPr>
        <w:t>өстәмә түләүле мәгариф хезмәтләрен оештыру турында Мәктәп директорының боерыгы.</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Мәктәп кулланучыга тулы мәгълүматны (уңайлы урында урнаштыру юлы белән) җиткерергә тиеш.</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2.10. Хезмәт күрсәтү өчен Мәктәп:</w:t>
      </w:r>
    </w:p>
    <w:p w:rsidR="008E1267" w:rsidRPr="00D604A0" w:rsidRDefault="005D2F15" w:rsidP="008E1267">
      <w:pPr>
        <w:spacing w:after="0"/>
        <w:ind w:firstLine="567"/>
        <w:jc w:val="both"/>
        <w:rPr>
          <w:rFonts w:ascii="Times New Roman" w:hAnsi="Times New Roman" w:cs="Times New Roman"/>
          <w:sz w:val="28"/>
          <w:szCs w:val="28"/>
        </w:rPr>
      </w:pPr>
      <w:r w:rsidRPr="00D604A0">
        <w:rPr>
          <w:rFonts w:ascii="Times New Roman" w:hAnsi="Times New Roman" w:cs="Times New Roman"/>
          <w:sz w:val="28"/>
          <w:szCs w:val="28"/>
          <w:lang w:val="tt"/>
        </w:rPr>
        <w:t>гамәлдәге санитария кагыйдәләре һәм нормалары нигезендә өстәмә белем бирү хезмәтләрен күрсәтү өчен шартлар тудыра (Сан.ПиН);</w:t>
      </w:r>
    </w:p>
    <w:p w:rsidR="008E1267" w:rsidRPr="00D604A0" w:rsidRDefault="005D2F15" w:rsidP="008E1267">
      <w:pPr>
        <w:spacing w:after="0"/>
        <w:ind w:firstLine="567"/>
        <w:jc w:val="both"/>
        <w:rPr>
          <w:rFonts w:ascii="Times New Roman" w:hAnsi="Times New Roman" w:cs="Times New Roman"/>
          <w:sz w:val="28"/>
          <w:szCs w:val="28"/>
        </w:rPr>
      </w:pPr>
      <w:r w:rsidRPr="00D604A0">
        <w:rPr>
          <w:rFonts w:ascii="Times New Roman" w:hAnsi="Times New Roman" w:cs="Times New Roman"/>
          <w:sz w:val="28"/>
          <w:szCs w:val="28"/>
          <w:lang w:val="tt"/>
        </w:rPr>
        <w:t>кулланучыларны Мәктәпнең кайда булуы турында белешмәләр булган бушлай, белем бирү эшчәнлегенә лицензия, эш режимы, түләүле хезмәтләр исемлеге булу, аларның хакы, әлеге Хезмәтләрне күрсәтү шартлары һәм алу турында һәркем өчен мөмкин булган һәм дөрес мәгълүмат белән тәэмин итә;</w:t>
      </w:r>
    </w:p>
    <w:p w:rsidR="008E1267" w:rsidRPr="005D2F15" w:rsidRDefault="005D2F15" w:rsidP="008E1267">
      <w:pPr>
        <w:spacing w:after="0"/>
        <w:ind w:firstLine="567"/>
        <w:jc w:val="both"/>
        <w:rPr>
          <w:rFonts w:ascii="Times New Roman" w:hAnsi="Times New Roman" w:cs="Times New Roman"/>
          <w:sz w:val="28"/>
          <w:szCs w:val="28"/>
          <w:lang w:val="tt"/>
        </w:rPr>
      </w:pPr>
      <w:r w:rsidRPr="00D604A0">
        <w:rPr>
          <w:rFonts w:ascii="Times New Roman" w:hAnsi="Times New Roman" w:cs="Times New Roman"/>
          <w:sz w:val="28"/>
          <w:szCs w:val="28"/>
          <w:lang w:val="tt"/>
        </w:rPr>
        <w:t>кадрлар составын сайлап алуны тәэмин итә һәм түләүле хезмәтләр күрсәтү шартнамәләрен төзи. Хезмәт күрсәтү эшләрен башкару өчен мәгариф учреждениесенең төп хезмәткәрләре дә, читтән белгечләр дә җәлеп ителергә мөмкин;</w:t>
      </w:r>
    </w:p>
    <w:p w:rsidR="008E1267" w:rsidRPr="005D2F15" w:rsidRDefault="005D2F15" w:rsidP="008E1267">
      <w:pPr>
        <w:spacing w:after="0"/>
        <w:ind w:firstLine="567"/>
        <w:jc w:val="both"/>
        <w:rPr>
          <w:rFonts w:ascii="Times New Roman" w:hAnsi="Times New Roman" w:cs="Times New Roman"/>
          <w:sz w:val="28"/>
          <w:szCs w:val="28"/>
          <w:lang w:val="tt"/>
        </w:rPr>
      </w:pPr>
      <w:r w:rsidRPr="00D604A0">
        <w:rPr>
          <w:rFonts w:ascii="Times New Roman" w:hAnsi="Times New Roman" w:cs="Times New Roman"/>
          <w:sz w:val="28"/>
          <w:szCs w:val="28"/>
          <w:lang w:val="tt"/>
        </w:rPr>
        <w:t>Хезмәтләр алырга теләүче кулланучылардан (законлы вәкилләрдән) гаризалар кабул итә һәм төркемнәр формалаштыра ;</w:t>
      </w:r>
    </w:p>
    <w:p w:rsidR="008E1267" w:rsidRPr="005D2F15" w:rsidRDefault="005D2F15" w:rsidP="008E1267">
      <w:pPr>
        <w:spacing w:after="0"/>
        <w:ind w:firstLine="567"/>
        <w:jc w:val="both"/>
        <w:rPr>
          <w:rFonts w:ascii="Times New Roman" w:hAnsi="Times New Roman" w:cs="Times New Roman"/>
          <w:sz w:val="28"/>
          <w:szCs w:val="28"/>
          <w:lang w:val="tt"/>
        </w:rPr>
      </w:pPr>
      <w:r w:rsidRPr="00D604A0">
        <w:rPr>
          <w:rFonts w:ascii="Times New Roman" w:hAnsi="Times New Roman" w:cs="Times New Roman"/>
          <w:sz w:val="28"/>
          <w:szCs w:val="28"/>
          <w:lang w:val="tt"/>
        </w:rPr>
        <w:t xml:space="preserve">Кулланучылар бкабул итү шартлары һәм вакыты, түләү бәясе һәм тәртибе, шулай ук якларның хокуклары, бурычлары һәм җаваплылыгы турында шартнамәләр төзи. </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 xml:space="preserve"> 2.11. Мәктәп директоры Хезмәтләрнең конкрет төрләрен оештыру турында боерыклар чыгарып, билгели:</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Хезмәт күрсәтүне оештыру өчен җаваплы затларны,</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укытучылар составын;</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Хезмәт төрләре буенча кулланучылар төркемнәре санын.</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2.12. Мәктәп керем китерүче эшчәнлекне бары тик шулай гына алып барырга хокуклы, чөнки ул әлеге Уставта каралган максатларга ирешүгә хезмәт итә.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2.13. Мәктәп керем китерә торган эшчәнлегенә түбәндәгеләр керә: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1) халык өчен түләүле күргәзмәләр, концертлар күрсәтү;</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 халык өчен лекция эшчәнлеге үткәрү;</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3) башка учреждениеләр яисә оешмалар эшчәнлегендә өлешләп катнашу;</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4) керем китерә торган эшчәнлек исәбенә алынган мөлкәтне арендага бирү;</w:t>
      </w:r>
    </w:p>
    <w:p w:rsidR="008E1267" w:rsidRPr="00AB7713" w:rsidRDefault="005D2F15" w:rsidP="008E1267">
      <w:pPr>
        <w:spacing w:after="0"/>
        <w:ind w:firstLine="567"/>
        <w:jc w:val="both"/>
        <w:rPr>
          <w:rFonts w:ascii="Times New Roman" w:hAnsi="Times New Roman" w:cs="Times New Roman"/>
          <w:sz w:val="28"/>
          <w:szCs w:val="28"/>
        </w:rPr>
      </w:pPr>
      <w:r>
        <w:rPr>
          <w:rFonts w:ascii="Times New Roman" w:hAnsi="Times New Roman" w:cs="Times New Roman"/>
          <w:sz w:val="28"/>
          <w:szCs w:val="28"/>
          <w:lang w:val="tt"/>
        </w:rPr>
        <w:t>5) оказание методической, информационной продукции, произведенной в рамках образовательной деятельности за счет средств, полученных от приносящей доход деятельности помощи в проведении мероприятий для населения и организаций;</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 2.14. Физик яисә юридик затларның иганәләре нәтиҗәсендә Мәктәп китергән эшчәнлекнең һәм әлеге акчалар исәбеннән сатып алынган мөлкәт аерым баланста исәпкә алына һәм аның мөстәкыйль карамагына керә.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2.15. Мондый эшчәнлектән алынган һәм әлеге керемнәр хисабына алынган мөлкәт Мәктәпең мөстәкыйль карамагына керә.</w:t>
      </w:r>
    </w:p>
    <w:p w:rsidR="008E1267" w:rsidRPr="005D2F15" w:rsidRDefault="008E1267" w:rsidP="008E1267">
      <w:pPr>
        <w:spacing w:after="0"/>
        <w:ind w:left="-284" w:firstLine="567"/>
        <w:jc w:val="both"/>
        <w:rPr>
          <w:rFonts w:ascii="Times New Roman" w:hAnsi="Times New Roman" w:cs="Times New Roman"/>
          <w:sz w:val="28"/>
          <w:szCs w:val="28"/>
          <w:lang w:val="tt"/>
        </w:rPr>
      </w:pPr>
    </w:p>
    <w:p w:rsidR="008E1267" w:rsidRPr="005D2F15" w:rsidRDefault="005D2F15" w:rsidP="008E1267">
      <w:pPr>
        <w:spacing w:after="0"/>
        <w:jc w:val="center"/>
        <w:rPr>
          <w:rFonts w:ascii="Times New Roman" w:hAnsi="Times New Roman" w:cs="Times New Roman"/>
          <w:sz w:val="28"/>
          <w:szCs w:val="28"/>
          <w:lang w:val="tt"/>
        </w:rPr>
      </w:pPr>
      <w:r w:rsidRPr="00AB7713">
        <w:rPr>
          <w:rFonts w:ascii="Times New Roman" w:hAnsi="Times New Roman" w:cs="Times New Roman"/>
          <w:sz w:val="28"/>
          <w:szCs w:val="28"/>
          <w:lang w:val="tt"/>
        </w:rPr>
        <w:t>3. Белем бирү процессын оештыру</w:t>
      </w:r>
    </w:p>
    <w:p w:rsidR="008E1267" w:rsidRPr="005D2F15" w:rsidRDefault="008E1267" w:rsidP="008E1267">
      <w:pPr>
        <w:spacing w:after="0"/>
        <w:ind w:left="-284" w:firstLine="567"/>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3.1. Мәктәптә укучыларны укыту рус телендә алып барыла;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3.2. Мәктәп  өстәмә типтагы белем бирү программалары буенча шөгыльләнергә теләгән теләсә кайсы милләт, теләсә кайсы җенес затлары белән белем һәм тәрбия эшчәнлеген алып бара.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3.3. Мәктәпнең эш режимы:</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атнага эш көннәре - 6;</w:t>
      </w:r>
    </w:p>
    <w:p w:rsidR="008E1267" w:rsidRPr="005D2F15" w:rsidRDefault="005D2F15" w:rsidP="008E1267">
      <w:pPr>
        <w:spacing w:after="0"/>
        <w:jc w:val="both"/>
        <w:rPr>
          <w:rFonts w:ascii="Times New Roman" w:hAnsi="Times New Roman" w:cs="Times New Roman"/>
          <w:sz w:val="28"/>
          <w:szCs w:val="28"/>
          <w:lang w:val="tt"/>
        </w:rPr>
      </w:pPr>
      <w:r>
        <w:rPr>
          <w:rFonts w:ascii="Times New Roman" w:hAnsi="Times New Roman" w:cs="Times New Roman"/>
          <w:sz w:val="28"/>
          <w:szCs w:val="28"/>
          <w:lang w:val="tt"/>
        </w:rPr>
        <w:t xml:space="preserve">    тәүлегенә эш сәгатьләре - 8 (1 смена);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яшь категорияләре буенча расланган укыту планнары нигезендә, елына эш атналары - 34; </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яшь категорияләре нигезендә дәреснең дәвамлылыгы - 30-45 минут;</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Тәнәфесләрнең озынлыгы - 5-10 минут, СанПин нормалары нигезендә 2.4.4. 1251-03 (балаларга өстәмә белем бирү учреждениеләре өчен).</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3.4. Мәктәптә белем бирү процессын оештыру уку планы һәм дәресләр расписаниесе белән регламентлана:</w:t>
      </w:r>
    </w:p>
    <w:p w:rsidR="008E1267" w:rsidRPr="005D2F15" w:rsidRDefault="005D2F15" w:rsidP="008E1267">
      <w:pPr>
        <w:pStyle w:val="a9"/>
        <w:numPr>
          <w:ilvl w:val="0"/>
          <w:numId w:val="5"/>
        </w:numPr>
        <w:spacing w:after="0" w:line="276" w:lineRule="auto"/>
        <w:ind w:left="0" w:firstLine="568"/>
        <w:jc w:val="both"/>
        <w:rPr>
          <w:rFonts w:ascii="Times New Roman" w:hAnsi="Times New Roman" w:cs="Times New Roman"/>
          <w:sz w:val="28"/>
          <w:szCs w:val="28"/>
          <w:lang w:val="tt"/>
        </w:rPr>
      </w:pPr>
      <w:r w:rsidRPr="00367873">
        <w:rPr>
          <w:rFonts w:ascii="Times New Roman" w:hAnsi="Times New Roman" w:cs="Times New Roman"/>
          <w:sz w:val="28"/>
          <w:szCs w:val="28"/>
          <w:lang w:val="tt"/>
        </w:rPr>
        <w:t xml:space="preserve">Россия Федерациясе Мәдәният министрлыгы тарафыннан расланган һәм педагогик советта кабул ителгән типлаштырылган программаларга юнәлдерелгән уку программалары (яшь категорияләре буенча).   </w:t>
      </w:r>
    </w:p>
    <w:p w:rsidR="008E1267" w:rsidRPr="005D2F15" w:rsidRDefault="005D2F15" w:rsidP="008E1267">
      <w:pPr>
        <w:pStyle w:val="a9"/>
        <w:numPr>
          <w:ilvl w:val="0"/>
          <w:numId w:val="5"/>
        </w:numPr>
        <w:spacing w:after="0" w:line="276" w:lineRule="auto"/>
        <w:ind w:left="0" w:firstLine="568"/>
        <w:jc w:val="both"/>
        <w:rPr>
          <w:rFonts w:ascii="Times New Roman" w:hAnsi="Times New Roman" w:cs="Times New Roman"/>
          <w:sz w:val="28"/>
          <w:szCs w:val="28"/>
          <w:lang w:val="tt"/>
        </w:rPr>
      </w:pPr>
      <w:r w:rsidRPr="00367873">
        <w:rPr>
          <w:rFonts w:ascii="Times New Roman" w:hAnsi="Times New Roman" w:cs="Times New Roman"/>
          <w:sz w:val="28"/>
          <w:szCs w:val="28"/>
          <w:lang w:val="tt"/>
        </w:rPr>
        <w:lastRenderedPageBreak/>
        <w:t>Уку дәресләре укучыларның һәр яшь категориясе өчен эшнең календарь-тематик планы буенча үткәрелә.</w:t>
      </w:r>
    </w:p>
    <w:p w:rsidR="008E1267" w:rsidRPr="005D2F15" w:rsidRDefault="005D2F15" w:rsidP="008E1267">
      <w:pPr>
        <w:pStyle w:val="a9"/>
        <w:numPr>
          <w:ilvl w:val="0"/>
          <w:numId w:val="5"/>
        </w:numPr>
        <w:spacing w:after="0" w:line="276" w:lineRule="auto"/>
        <w:ind w:left="0" w:firstLine="568"/>
        <w:jc w:val="both"/>
        <w:rPr>
          <w:rFonts w:ascii="Times New Roman" w:hAnsi="Times New Roman" w:cs="Times New Roman"/>
          <w:sz w:val="28"/>
          <w:szCs w:val="28"/>
          <w:lang w:val="tt"/>
        </w:rPr>
      </w:pPr>
      <w:r w:rsidRPr="00367873">
        <w:rPr>
          <w:rFonts w:ascii="Times New Roman" w:hAnsi="Times New Roman" w:cs="Times New Roman"/>
          <w:sz w:val="28"/>
          <w:szCs w:val="28"/>
          <w:lang w:val="tt"/>
        </w:rPr>
        <w:t>Белемнәргә гомуми контроль (белем бирүдә үсеш юнәлеше һәм хәрәкәте) һәр уку чирегеннән соң башкарыла.</w:t>
      </w:r>
    </w:p>
    <w:p w:rsidR="008E1267" w:rsidRPr="005D2F15" w:rsidRDefault="005D2F15" w:rsidP="008E1267">
      <w:pPr>
        <w:pStyle w:val="a9"/>
        <w:numPr>
          <w:ilvl w:val="0"/>
          <w:numId w:val="5"/>
        </w:numPr>
        <w:spacing w:after="0" w:line="276" w:lineRule="auto"/>
        <w:ind w:left="0" w:firstLine="568"/>
        <w:jc w:val="both"/>
        <w:rPr>
          <w:rFonts w:ascii="Times New Roman" w:hAnsi="Times New Roman" w:cs="Times New Roman"/>
          <w:sz w:val="28"/>
          <w:szCs w:val="28"/>
          <w:lang w:val="tt"/>
        </w:rPr>
      </w:pPr>
      <w:r w:rsidRPr="00367873">
        <w:rPr>
          <w:rFonts w:ascii="Times New Roman" w:hAnsi="Times New Roman" w:cs="Times New Roman"/>
          <w:sz w:val="28"/>
          <w:szCs w:val="28"/>
          <w:lang w:val="tt"/>
        </w:rPr>
        <w:t>Укыту-тәрбия процессын оештыру агымдагы елга еллык эш планы һәм тулаем белем бирү учреждениесе эшчәнлеге планы нигезендә башкарыла.</w:t>
      </w:r>
    </w:p>
    <w:p w:rsidR="008E1267" w:rsidRPr="005D2F15" w:rsidRDefault="005D2F15" w:rsidP="008E1267">
      <w:pPr>
        <w:pStyle w:val="a9"/>
        <w:numPr>
          <w:ilvl w:val="0"/>
          <w:numId w:val="5"/>
        </w:numPr>
        <w:spacing w:after="0" w:line="276" w:lineRule="auto"/>
        <w:ind w:left="0" w:firstLine="568"/>
        <w:jc w:val="both"/>
        <w:rPr>
          <w:rFonts w:ascii="Times New Roman" w:hAnsi="Times New Roman" w:cs="Times New Roman"/>
          <w:sz w:val="28"/>
          <w:szCs w:val="28"/>
          <w:lang w:val="tt"/>
        </w:rPr>
      </w:pPr>
      <w:r w:rsidRPr="00367873">
        <w:rPr>
          <w:rFonts w:ascii="Times New Roman" w:hAnsi="Times New Roman" w:cs="Times New Roman"/>
          <w:sz w:val="28"/>
          <w:szCs w:val="28"/>
          <w:lang w:val="tt"/>
        </w:rPr>
        <w:t>Мәктәп үз укучыларын әзерләүнең сыйфаты, уку программалары, уку планнары һәм белем бирүнең һәр баскычы өчен бурычлар кысаларында җаваплы;</w:t>
      </w:r>
    </w:p>
    <w:p w:rsidR="008E1267" w:rsidRPr="005D2F15" w:rsidRDefault="005D2F15" w:rsidP="008E1267">
      <w:pPr>
        <w:spacing w:after="0"/>
        <w:ind w:firstLine="568"/>
        <w:jc w:val="both"/>
        <w:rPr>
          <w:rFonts w:ascii="Times New Roman" w:hAnsi="Times New Roman" w:cs="Times New Roman"/>
          <w:sz w:val="28"/>
          <w:szCs w:val="28"/>
          <w:lang w:val="tt"/>
        </w:rPr>
      </w:pPr>
      <w:r w:rsidRPr="00367873">
        <w:rPr>
          <w:rFonts w:ascii="Times New Roman" w:hAnsi="Times New Roman" w:cs="Times New Roman"/>
          <w:sz w:val="28"/>
          <w:szCs w:val="28"/>
          <w:lang w:val="tt"/>
        </w:rPr>
        <w:t xml:space="preserve">Укучыларны кабул итү һәм күчерү, аларны аттестацияләү яки чыгару «Укучыларны кабул итү, күчерү, күчерү һәм яңадан торгызу кагыйдәләре һәм тәртибе турында», «укучыларның арадаш һәм йомгаклау аттестациясе формалары, кабатлану тәртибе турында» нигезләмәләргә туры китереп башкарыла.  </w:t>
      </w:r>
    </w:p>
    <w:p w:rsidR="008E1267" w:rsidRPr="005D2F15" w:rsidRDefault="008E1267" w:rsidP="008E1267">
      <w:pPr>
        <w:spacing w:after="0"/>
        <w:ind w:left="-284" w:firstLine="567"/>
        <w:jc w:val="both"/>
        <w:rPr>
          <w:rFonts w:ascii="Times New Roman" w:hAnsi="Times New Roman" w:cs="Times New Roman"/>
          <w:sz w:val="28"/>
          <w:szCs w:val="28"/>
          <w:lang w:val="tt"/>
        </w:rPr>
      </w:pPr>
    </w:p>
    <w:p w:rsidR="008E1267" w:rsidRPr="005D2F15" w:rsidRDefault="005D2F15" w:rsidP="008E1267">
      <w:pPr>
        <w:spacing w:after="0"/>
        <w:jc w:val="center"/>
        <w:rPr>
          <w:rFonts w:ascii="Times New Roman" w:hAnsi="Times New Roman" w:cs="Times New Roman"/>
          <w:sz w:val="28"/>
          <w:szCs w:val="28"/>
          <w:lang w:val="tt"/>
        </w:rPr>
      </w:pPr>
      <w:r w:rsidRPr="00AB7713">
        <w:rPr>
          <w:rFonts w:ascii="Times New Roman" w:hAnsi="Times New Roman" w:cs="Times New Roman"/>
          <w:sz w:val="28"/>
          <w:szCs w:val="28"/>
          <w:lang w:val="tt"/>
        </w:rPr>
        <w:t>4. Мәктәп тарафыннан күрсәтелә торган хезмәтләргә бәя исәпләү</w:t>
      </w:r>
    </w:p>
    <w:p w:rsidR="008E1267" w:rsidRPr="005D2F15" w:rsidRDefault="008E1267" w:rsidP="008E1267">
      <w:pPr>
        <w:spacing w:after="0"/>
        <w:ind w:left="-284" w:firstLine="567"/>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4.1. Һәр түләүле өстәмә хезмәт күрсәтү өчен түләүнең исәп-хисабы төзелә. Түләүле белем бирү хезмәте өчен исәп-хисап 1 дәрес өчен 1 укучыга исәпләнә. Дәрес озынлыгы (академик сәгать) СанПин таләпләре һәм әлеге хезмәт буенча белем бирү программасы (30 - 45 минут) таләпләренә туры китереп билгеләнә.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4.2. Мәктәп күрсәткән хезмәтләргә бәяләрнең иң чик дәрәҗәсе Татарстан Республикасы Яңа Чишмә муниципаль районы Башкарма комитеты җитәкчесе карары белән раслана.</w:t>
      </w:r>
    </w:p>
    <w:p w:rsidR="008E1267" w:rsidRPr="005D2F15" w:rsidRDefault="008E1267" w:rsidP="008E1267">
      <w:pPr>
        <w:spacing w:after="0"/>
        <w:ind w:left="-284" w:firstLine="567"/>
        <w:jc w:val="both"/>
        <w:rPr>
          <w:rFonts w:ascii="Times New Roman" w:hAnsi="Times New Roman" w:cs="Times New Roman"/>
          <w:sz w:val="28"/>
          <w:szCs w:val="28"/>
          <w:lang w:val="tt"/>
        </w:rPr>
      </w:pPr>
    </w:p>
    <w:p w:rsidR="008E1267" w:rsidRPr="005D2F15" w:rsidRDefault="005D2F15" w:rsidP="008E1267">
      <w:pPr>
        <w:spacing w:after="0"/>
        <w:jc w:val="center"/>
        <w:rPr>
          <w:rFonts w:ascii="Times New Roman" w:hAnsi="Times New Roman" w:cs="Times New Roman"/>
          <w:sz w:val="28"/>
          <w:szCs w:val="28"/>
          <w:lang w:val="tt"/>
        </w:rPr>
      </w:pPr>
      <w:r w:rsidRPr="00AB7713">
        <w:rPr>
          <w:rFonts w:ascii="Times New Roman" w:hAnsi="Times New Roman" w:cs="Times New Roman"/>
          <w:sz w:val="28"/>
          <w:szCs w:val="28"/>
          <w:lang w:val="tt"/>
        </w:rPr>
        <w:t>5. Акчалар алу һәм тоту тәртибе</w:t>
      </w:r>
    </w:p>
    <w:p w:rsidR="008E1267" w:rsidRPr="005D2F15" w:rsidRDefault="008E1267" w:rsidP="008E1267">
      <w:pPr>
        <w:spacing w:after="0"/>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5.1. Хезмәт күрсәтү кулланучы белән кабул итү шартлары һәм сроклары, исәп-хисапларның бәясе һәм тәртибе, хокуклар, бурычлар һәм якларның җаваплылыгы регламентлана торган Шартнамә белән рәсмиләштерелә. </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5.2. Күрсәтелгән хезмәтләр өчен түләү учреждениенең махсус счетына акчалар кертү юлы белән башкарыла.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5.3. Түләүле өстәмә хезмәтләр күрсәтүдән алынган акчаларны тоту әлеге хезмәт төрен, салым түләүләрен, коммуналь чыгымнарны, матди - техник базаны тәэмин итүче белгечләрнең хезмәт хакына чыгымнарны һәм түләүле хезмәтләрнең теге яисә бу төрен үстерүгә бәйле башка чыгымнарны күздә тота.  </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5.4. Түләүле хезмәтләрнең расланган Исемлеге нигезендә һәр төр хезмәтнең үз калькуляциясе бар, ул бер кешегә яки 1 кв.м файдалы мәйданнан чыгып исәпләнә.</w:t>
      </w:r>
    </w:p>
    <w:p w:rsidR="008E1267" w:rsidRPr="005D2F15" w:rsidRDefault="008E1267" w:rsidP="008E1267">
      <w:pPr>
        <w:spacing w:after="0"/>
        <w:jc w:val="both"/>
        <w:rPr>
          <w:rFonts w:ascii="Times New Roman" w:hAnsi="Times New Roman" w:cs="Times New Roman"/>
          <w:sz w:val="28"/>
          <w:szCs w:val="28"/>
          <w:lang w:val="tt"/>
        </w:rPr>
      </w:pPr>
    </w:p>
    <w:p w:rsidR="005D2F15" w:rsidRDefault="005D2F15" w:rsidP="008E1267">
      <w:pPr>
        <w:spacing w:after="0"/>
        <w:jc w:val="center"/>
        <w:rPr>
          <w:rFonts w:ascii="Times New Roman" w:hAnsi="Times New Roman" w:cs="Times New Roman"/>
          <w:sz w:val="28"/>
          <w:szCs w:val="28"/>
          <w:lang w:val="tt"/>
        </w:rPr>
      </w:pPr>
    </w:p>
    <w:p w:rsidR="005D2F15" w:rsidRDefault="005D2F15" w:rsidP="008E1267">
      <w:pPr>
        <w:spacing w:after="0"/>
        <w:jc w:val="center"/>
        <w:rPr>
          <w:rFonts w:ascii="Times New Roman" w:hAnsi="Times New Roman" w:cs="Times New Roman"/>
          <w:sz w:val="28"/>
          <w:szCs w:val="28"/>
          <w:lang w:val="tt"/>
        </w:rPr>
      </w:pPr>
    </w:p>
    <w:p w:rsidR="005D2F15" w:rsidRDefault="005D2F15" w:rsidP="008E1267">
      <w:pPr>
        <w:spacing w:after="0"/>
        <w:jc w:val="center"/>
        <w:rPr>
          <w:rFonts w:ascii="Times New Roman" w:hAnsi="Times New Roman" w:cs="Times New Roman"/>
          <w:sz w:val="28"/>
          <w:szCs w:val="28"/>
          <w:lang w:val="tt"/>
        </w:rPr>
      </w:pPr>
    </w:p>
    <w:p w:rsidR="008E1267" w:rsidRPr="005D2F15" w:rsidRDefault="005D2F15" w:rsidP="008E1267">
      <w:pPr>
        <w:spacing w:after="0"/>
        <w:jc w:val="center"/>
        <w:rPr>
          <w:rFonts w:ascii="Times New Roman" w:hAnsi="Times New Roman" w:cs="Times New Roman"/>
          <w:sz w:val="28"/>
          <w:szCs w:val="28"/>
          <w:lang w:val="tt"/>
        </w:rPr>
      </w:pPr>
      <w:r>
        <w:rPr>
          <w:rFonts w:ascii="Times New Roman" w:hAnsi="Times New Roman" w:cs="Times New Roman"/>
          <w:sz w:val="28"/>
          <w:szCs w:val="28"/>
          <w:lang w:val="tt"/>
        </w:rPr>
        <w:lastRenderedPageBreak/>
        <w:t>6. Исәп һәм хисап</w:t>
      </w:r>
    </w:p>
    <w:p w:rsidR="008E1267" w:rsidRPr="005D2F15" w:rsidRDefault="008E1267" w:rsidP="008E1267">
      <w:pPr>
        <w:spacing w:after="0"/>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6.1. «Татарстан Республикасы Яңа Чишмә муниципаль районы Яңа Чишмә балалар сәнгать мәктәбе» өстәмә белем бирү муниципаль бюджет учреждениесе һәр төр түләүле хезмәт буенча аерым-аерым статистик, бухгалтерлык һәм салым исәбен алып бара.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Бухгалтерия һәм салым исәбе РФ Финанс министрлыгы боерыгы һәм Россия Федерациясе Салым кодексы белән расланган Бюджет исәбе буенча инструкция нигезендә алып барыла.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6.2. Исәп-хисапның дөреслеген, смета һәм финанс дисциплинасының үтәлешен контрольдә тоту Үзәк бухгалтериягә һәм Мәктәп директорына йөкләнә.   </w:t>
      </w:r>
    </w:p>
    <w:p w:rsidR="008E1267" w:rsidRPr="005D2F15" w:rsidRDefault="008E1267" w:rsidP="008E1267">
      <w:pPr>
        <w:spacing w:after="0"/>
        <w:ind w:left="-284" w:firstLine="567"/>
        <w:jc w:val="both"/>
        <w:rPr>
          <w:rFonts w:ascii="Times New Roman" w:hAnsi="Times New Roman" w:cs="Times New Roman"/>
          <w:sz w:val="28"/>
          <w:szCs w:val="28"/>
          <w:lang w:val="tt"/>
        </w:rPr>
      </w:pPr>
    </w:p>
    <w:p w:rsidR="008E1267" w:rsidRPr="005D2F15" w:rsidRDefault="005D2F15" w:rsidP="008E1267">
      <w:pPr>
        <w:spacing w:after="0"/>
        <w:jc w:val="center"/>
        <w:rPr>
          <w:rFonts w:ascii="Times New Roman" w:hAnsi="Times New Roman" w:cs="Times New Roman"/>
          <w:sz w:val="28"/>
          <w:szCs w:val="28"/>
          <w:lang w:val="tt"/>
        </w:rPr>
      </w:pPr>
      <w:r w:rsidRPr="00AB7713">
        <w:rPr>
          <w:rFonts w:ascii="Times New Roman" w:hAnsi="Times New Roman" w:cs="Times New Roman"/>
          <w:sz w:val="28"/>
          <w:szCs w:val="28"/>
          <w:lang w:val="tt"/>
        </w:rPr>
        <w:t>7. Якларның җаваплылыгы</w:t>
      </w:r>
    </w:p>
    <w:p w:rsidR="008E1267" w:rsidRPr="005D2F15" w:rsidRDefault="008E1267" w:rsidP="008E1267">
      <w:pPr>
        <w:spacing w:after="0"/>
        <w:ind w:left="-284" w:firstLine="567"/>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7.1. Түләүле хезмәтләрдән файдаланучы кулланучылар билет сатып алырга яки килешүле йөкләмәләр нигезендә тиешле (килешенгән) срокларда күрсәтелгән хезмәт өчен түләргә тиеш.</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7.2. Кулланучы, килешү шартлары нигезендә, милеккә зыян салса, түли.</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7.3. Хезмәт алучы үз өстенә алган йөкләмәләрне үтәмәгән очракта, ул РФ законнары һәм шартнамә шартлары нигезендә җавап тота.</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7.4. «Татарстан Республикасы Яңа Чишмә муниципаль районының Үзәкләштерелгән клуб системасы» муниципаль бюджет учреждениесе тарафыннан хезмәт күрсәтү һәм аларны үтәү срокларын үз өстенә алган йөкләмәләрне үтәмәгән очракта, кулланучы үз теләге белән яңа хезмәт күрсәтү вакытын билгеләргә яки килешүне өзәргә һәм чыгымнарны каплауны таләп итәргә хокуклы.</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7.5. Кулланучы белән «Татарстан Республикасы Яңа Чишмә муниципаль районының Үзәкләштерелгән клуб системасы» муниципаль бюджет мәдәният учреждениесе арасында килеп туган дәгъвалар һәм бәхәсләр яклар килешүе буенча яки гамәлдәге законнар нигезендә суд тәртибендә хәл ителә.</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7.6. «Татарстан Республикасы Яңа Чишмә муниципаль районы Яңа Чишмә балалар сәнгать мәктәбе» муниципаль бюджет учреждениясе, законда каралган башка нигезләр буенча, йөкләмәләрне сыйфатсыз яки тулысынча үтәмәү аркасында, түләүле хезмәтне тиешенчә үтәмәгән өчен җаваплылыктан азат ителә.</w:t>
      </w:r>
    </w:p>
    <w:p w:rsidR="008E1267" w:rsidRPr="005D2F15" w:rsidRDefault="008E1267" w:rsidP="008E1267">
      <w:pPr>
        <w:spacing w:after="0"/>
        <w:ind w:left="-284" w:firstLine="567"/>
        <w:jc w:val="both"/>
        <w:rPr>
          <w:rFonts w:ascii="Times New Roman" w:hAnsi="Times New Roman" w:cs="Times New Roman"/>
          <w:sz w:val="28"/>
          <w:szCs w:val="28"/>
          <w:lang w:val="tt"/>
        </w:rPr>
      </w:pPr>
    </w:p>
    <w:p w:rsidR="008E1267" w:rsidRPr="005D2F15" w:rsidRDefault="005D2F15" w:rsidP="008E1267">
      <w:pPr>
        <w:spacing w:after="0"/>
        <w:jc w:val="center"/>
        <w:rPr>
          <w:rFonts w:ascii="Times New Roman" w:hAnsi="Times New Roman" w:cs="Times New Roman"/>
          <w:sz w:val="28"/>
          <w:szCs w:val="28"/>
          <w:lang w:val="tt"/>
        </w:rPr>
      </w:pPr>
      <w:r w:rsidRPr="00AB7713">
        <w:rPr>
          <w:rFonts w:ascii="Times New Roman" w:hAnsi="Times New Roman" w:cs="Times New Roman"/>
          <w:sz w:val="28"/>
          <w:szCs w:val="28"/>
          <w:lang w:val="tt"/>
        </w:rPr>
        <w:t>8. Нигезләмә һәм үзгәрешләр кертү тәртибе</w:t>
      </w:r>
    </w:p>
    <w:p w:rsidR="008E1267" w:rsidRPr="005D2F15" w:rsidRDefault="008E1267" w:rsidP="008E1267">
      <w:pPr>
        <w:spacing w:after="0"/>
        <w:ind w:left="-284" w:firstLine="567"/>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 xml:space="preserve">Әлеге Нигезләмәнең гамәлдә булу срогы-3 ел. Күрсәтелгән вакыт узганнан соң яңа Нигезләмә кертелә. Законнар яисә учреждение эшчәнлегенең аспектлары үзгәргән очракта, Нигезләмәгә үзгәрешләр һәм өстәмәләр кертелә, алар </w:t>
      </w:r>
      <w:r w:rsidRPr="00AB7713">
        <w:rPr>
          <w:rFonts w:ascii="Times New Roman" w:hAnsi="Times New Roman" w:cs="Times New Roman"/>
          <w:sz w:val="28"/>
          <w:szCs w:val="28"/>
          <w:lang w:val="tt"/>
        </w:rPr>
        <w:lastRenderedPageBreak/>
        <w:t>Татарстан Республикасы Яңа Чишмә муниципаль районы Башкарма комитеты җитәкчесе тарафыннан раслана.</w:t>
      </w:r>
    </w:p>
    <w:p w:rsidR="008E1267" w:rsidRPr="005D2F15" w:rsidRDefault="008E1267" w:rsidP="008E1267">
      <w:pPr>
        <w:spacing w:after="0"/>
        <w:ind w:left="-284" w:firstLine="567"/>
        <w:jc w:val="both"/>
        <w:rPr>
          <w:rFonts w:ascii="Times New Roman" w:hAnsi="Times New Roman" w:cs="Times New Roman"/>
          <w:sz w:val="28"/>
          <w:szCs w:val="28"/>
          <w:lang w:val="tt"/>
        </w:rPr>
      </w:pPr>
    </w:p>
    <w:p w:rsidR="008E1267" w:rsidRPr="005D2F15" w:rsidRDefault="005D2F15" w:rsidP="008E1267">
      <w:pPr>
        <w:spacing w:after="0"/>
        <w:jc w:val="center"/>
        <w:rPr>
          <w:rFonts w:ascii="Times New Roman" w:hAnsi="Times New Roman" w:cs="Times New Roman"/>
          <w:sz w:val="28"/>
          <w:szCs w:val="28"/>
          <w:lang w:val="tt"/>
        </w:rPr>
      </w:pPr>
      <w:r w:rsidRPr="00AB7713">
        <w:rPr>
          <w:rFonts w:ascii="Times New Roman" w:hAnsi="Times New Roman" w:cs="Times New Roman"/>
          <w:sz w:val="28"/>
          <w:szCs w:val="28"/>
          <w:lang w:val="tt"/>
        </w:rPr>
        <w:t>9. Йомгаклау бүлеге</w:t>
      </w:r>
    </w:p>
    <w:p w:rsidR="008E1267" w:rsidRPr="005D2F15" w:rsidRDefault="008E1267" w:rsidP="008E1267">
      <w:pPr>
        <w:spacing w:after="0"/>
        <w:ind w:left="-284" w:firstLine="567"/>
        <w:jc w:val="center"/>
        <w:rPr>
          <w:rFonts w:ascii="Times New Roman" w:hAnsi="Times New Roman" w:cs="Times New Roman"/>
          <w:sz w:val="28"/>
          <w:szCs w:val="28"/>
          <w:lang w:val="tt"/>
        </w:rPr>
      </w:pP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9.1. Татарстан Республикасы Яңа Чишмә муниципаль районы Башкарма комитеты хезмәт күрсәтүне оештыру өлешендә гамәлдәге законнарның үтәлешен контрольдә тота.</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9.2. Татарстан Республикасының Яңа Чишмә муниципаль районы Башкарма комитеты, әгәр дә бу эшчәнлек белем бирү Мәктәбенең төп эшчәнлегенә зыян китереп гамәлгә ашырыла икән, Мәктәпнең Хезмәт күрсәтү эшчәнлеген туктатырга хокуклы.</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9.3. Мәктәп директоры хезмәт күрсәтү эшчәнлеге өчен җаваплы.</w:t>
      </w:r>
    </w:p>
    <w:p w:rsidR="008E1267" w:rsidRPr="005D2F15" w:rsidRDefault="005D2F15" w:rsidP="008E1267">
      <w:pPr>
        <w:spacing w:after="0"/>
        <w:ind w:firstLine="567"/>
        <w:jc w:val="both"/>
        <w:rPr>
          <w:rFonts w:ascii="Times New Roman" w:hAnsi="Times New Roman" w:cs="Times New Roman"/>
          <w:sz w:val="28"/>
          <w:szCs w:val="28"/>
          <w:lang w:val="tt"/>
        </w:rPr>
      </w:pPr>
      <w:r>
        <w:rPr>
          <w:rFonts w:ascii="Times New Roman" w:hAnsi="Times New Roman" w:cs="Times New Roman"/>
          <w:sz w:val="28"/>
          <w:szCs w:val="28"/>
          <w:lang w:val="tt"/>
        </w:rPr>
        <w:t>9.4. Директор урынбасары укыту-тәрбия процессын оештыру һәм гамәлгә ашыру өчен җаваплы.</w:t>
      </w:r>
    </w:p>
    <w:p w:rsidR="008E1267" w:rsidRPr="00AB7713" w:rsidRDefault="005D2F15" w:rsidP="008E1267">
      <w:pPr>
        <w:spacing w:after="0"/>
        <w:ind w:firstLine="567"/>
        <w:jc w:val="both"/>
        <w:rPr>
          <w:rFonts w:ascii="Times New Roman" w:hAnsi="Times New Roman" w:cs="Times New Roman"/>
          <w:sz w:val="28"/>
          <w:szCs w:val="28"/>
          <w:lang w:val="tt-RU"/>
        </w:rPr>
      </w:pPr>
      <w:r>
        <w:rPr>
          <w:rFonts w:ascii="Times New Roman" w:hAnsi="Times New Roman" w:cs="Times New Roman"/>
          <w:sz w:val="28"/>
          <w:szCs w:val="28"/>
          <w:lang w:val="tt"/>
        </w:rPr>
        <w:t>9.5. Әлеге нигезләмә хезмәт күрсәтүне җайга салучы норматив-хокукый актлар нигезендә үзгәртелергә мөмкин.</w:t>
      </w:r>
    </w:p>
    <w:p w:rsidR="008E1267" w:rsidRPr="00AB7713" w:rsidRDefault="008E1267" w:rsidP="008E1267">
      <w:pPr>
        <w:spacing w:after="0"/>
        <w:ind w:left="-284" w:firstLine="567"/>
        <w:jc w:val="both"/>
        <w:rPr>
          <w:rFonts w:ascii="Times New Roman" w:hAnsi="Times New Roman" w:cs="Times New Roman"/>
          <w:sz w:val="28"/>
          <w:szCs w:val="28"/>
          <w:lang w:val="tt-RU"/>
        </w:rPr>
      </w:pPr>
    </w:p>
    <w:p w:rsidR="008E1267" w:rsidRDefault="008E1267" w:rsidP="008E1267">
      <w:pPr>
        <w:pStyle w:val="a5"/>
        <w:jc w:val="center"/>
        <w:rPr>
          <w:rFonts w:ascii="Times New Roman" w:hAnsi="Times New Roman"/>
          <w:sz w:val="28"/>
          <w:szCs w:val="28"/>
          <w:lang w:val="tt-RU"/>
        </w:rPr>
      </w:pPr>
    </w:p>
    <w:p w:rsidR="008E1267" w:rsidRDefault="008E1267" w:rsidP="008E1267">
      <w:pPr>
        <w:pStyle w:val="a5"/>
        <w:jc w:val="center"/>
        <w:rPr>
          <w:rFonts w:ascii="Times New Roman" w:hAnsi="Times New Roman"/>
          <w:sz w:val="28"/>
          <w:szCs w:val="28"/>
          <w:lang w:val="tt-RU"/>
        </w:rPr>
      </w:pPr>
    </w:p>
    <w:p w:rsidR="008E1267" w:rsidRDefault="008E1267"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5D2F15" w:rsidRDefault="005D2F15" w:rsidP="008E1267">
      <w:pPr>
        <w:pStyle w:val="a5"/>
        <w:jc w:val="center"/>
        <w:rPr>
          <w:rFonts w:ascii="Times New Roman" w:hAnsi="Times New Roman"/>
          <w:sz w:val="28"/>
          <w:szCs w:val="28"/>
          <w:lang w:val="tt-RU"/>
        </w:rPr>
      </w:pPr>
    </w:p>
    <w:p w:rsidR="008E1267" w:rsidRDefault="008E1267" w:rsidP="008E1267">
      <w:pPr>
        <w:pStyle w:val="a5"/>
        <w:jc w:val="center"/>
        <w:rPr>
          <w:rFonts w:ascii="Times New Roman" w:hAnsi="Times New Roman"/>
          <w:sz w:val="28"/>
          <w:szCs w:val="28"/>
          <w:lang w:val="tt-RU"/>
        </w:rPr>
      </w:pPr>
    </w:p>
    <w:p w:rsidR="005D2F15" w:rsidRDefault="005D2F15" w:rsidP="005D2F15">
      <w:pPr>
        <w:pStyle w:val="a5"/>
        <w:ind w:left="5664"/>
        <w:rPr>
          <w:rFonts w:ascii="Times New Roman" w:hAnsi="Times New Roman" w:cs="Times New Roman"/>
          <w:sz w:val="28"/>
          <w:szCs w:val="24"/>
          <w:lang w:val="tt"/>
        </w:rPr>
      </w:pPr>
      <w:r>
        <w:rPr>
          <w:rFonts w:ascii="Times New Roman" w:hAnsi="Times New Roman" w:cs="Times New Roman"/>
          <w:sz w:val="28"/>
          <w:szCs w:val="24"/>
          <w:lang w:val="tt"/>
        </w:rPr>
        <w:lastRenderedPageBreak/>
        <w:t>Татарстан Республикасы</w:t>
      </w:r>
    </w:p>
    <w:p w:rsidR="005D2F15" w:rsidRDefault="005D2F15" w:rsidP="005D2F15">
      <w:pPr>
        <w:pStyle w:val="a5"/>
        <w:ind w:left="5664"/>
        <w:rPr>
          <w:rFonts w:ascii="Times New Roman" w:hAnsi="Times New Roman" w:cs="Times New Roman"/>
          <w:sz w:val="28"/>
          <w:szCs w:val="24"/>
          <w:lang w:val="tt"/>
        </w:rPr>
      </w:pPr>
      <w:r w:rsidRPr="002C722A">
        <w:rPr>
          <w:rFonts w:ascii="Times New Roman" w:hAnsi="Times New Roman" w:cs="Times New Roman"/>
          <w:sz w:val="28"/>
          <w:szCs w:val="24"/>
          <w:lang w:val="tt"/>
        </w:rPr>
        <w:t xml:space="preserve">Яңа Чшмә муниципаль районы </w:t>
      </w:r>
    </w:p>
    <w:p w:rsidR="005D2F15" w:rsidRPr="002C722A" w:rsidRDefault="005D2F15" w:rsidP="005D2F15">
      <w:pPr>
        <w:pStyle w:val="a5"/>
        <w:ind w:left="5664"/>
        <w:rPr>
          <w:rFonts w:ascii="Times New Roman" w:eastAsia="Times New Roman" w:hAnsi="Times New Roman" w:cs="Times New Roman"/>
          <w:sz w:val="28"/>
          <w:szCs w:val="24"/>
        </w:rPr>
      </w:pPr>
      <w:r>
        <w:rPr>
          <w:rFonts w:ascii="Times New Roman" w:hAnsi="Times New Roman" w:cs="Times New Roman"/>
          <w:sz w:val="28"/>
          <w:szCs w:val="24"/>
          <w:lang w:val="tt"/>
        </w:rPr>
        <w:t>Башкарма комитетының</w:t>
      </w:r>
      <w:r w:rsidRPr="002C722A">
        <w:rPr>
          <w:rFonts w:ascii="Times New Roman" w:hAnsi="Times New Roman" w:cs="Times New Roman"/>
          <w:sz w:val="28"/>
          <w:szCs w:val="24"/>
          <w:lang w:val="tt"/>
        </w:rPr>
        <w:t xml:space="preserve"> </w:t>
      </w:r>
    </w:p>
    <w:p w:rsidR="005D2F15" w:rsidRDefault="005D2F15" w:rsidP="005D2F15">
      <w:pPr>
        <w:pStyle w:val="a5"/>
        <w:ind w:left="5664"/>
        <w:rPr>
          <w:rFonts w:ascii="Times New Roman" w:hAnsi="Times New Roman" w:cs="Times New Roman"/>
          <w:sz w:val="28"/>
          <w:szCs w:val="24"/>
          <w:lang w:val="tt"/>
        </w:rPr>
      </w:pPr>
      <w:r>
        <w:rPr>
          <w:rFonts w:ascii="Times New Roman" w:hAnsi="Times New Roman" w:cs="Times New Roman"/>
          <w:sz w:val="28"/>
          <w:szCs w:val="24"/>
          <w:lang w:val="tt"/>
        </w:rPr>
        <w:t>2022 елның «</w:t>
      </w:r>
      <w:r w:rsidR="009447D5">
        <w:rPr>
          <w:rFonts w:ascii="Times New Roman" w:hAnsi="Times New Roman" w:cs="Times New Roman"/>
          <w:sz w:val="28"/>
          <w:szCs w:val="24"/>
          <w:lang w:val="tt"/>
        </w:rPr>
        <w:t>__</w:t>
      </w:r>
      <w:r>
        <w:rPr>
          <w:rFonts w:ascii="Times New Roman" w:hAnsi="Times New Roman" w:cs="Times New Roman"/>
          <w:sz w:val="28"/>
          <w:szCs w:val="24"/>
          <w:lang w:val="tt"/>
        </w:rPr>
        <w:t>» августыннан</w:t>
      </w:r>
      <w:r w:rsidRPr="002C722A">
        <w:rPr>
          <w:rFonts w:ascii="Times New Roman" w:hAnsi="Times New Roman" w:cs="Times New Roman"/>
          <w:sz w:val="28"/>
          <w:szCs w:val="24"/>
          <w:lang w:val="tt"/>
        </w:rPr>
        <w:t xml:space="preserve"> </w:t>
      </w:r>
    </w:p>
    <w:p w:rsidR="005D2F15" w:rsidRPr="002C722A" w:rsidRDefault="009447D5" w:rsidP="005D2F15">
      <w:pPr>
        <w:pStyle w:val="a5"/>
        <w:ind w:left="5664"/>
        <w:rPr>
          <w:rFonts w:ascii="Times New Roman" w:hAnsi="Times New Roman" w:cs="Times New Roman"/>
          <w:sz w:val="28"/>
          <w:szCs w:val="24"/>
        </w:rPr>
      </w:pPr>
      <w:bookmarkStart w:id="0" w:name="_GoBack"/>
      <w:r w:rsidRPr="009447D5">
        <w:rPr>
          <w:rFonts w:ascii="Times New Roman" w:hAnsi="Times New Roman" w:cs="Times New Roman"/>
          <w:sz w:val="28"/>
          <w:szCs w:val="24"/>
          <w:lang w:val="tt"/>
        </w:rPr>
        <w:t>___</w:t>
      </w:r>
      <w:bookmarkEnd w:id="0"/>
      <w:r w:rsidR="005D2F15">
        <w:rPr>
          <w:rFonts w:ascii="Times New Roman" w:hAnsi="Times New Roman" w:cs="Times New Roman"/>
          <w:sz w:val="28"/>
          <w:szCs w:val="24"/>
          <w:lang w:val="tt"/>
        </w:rPr>
        <w:t xml:space="preserve"> номерлы</w:t>
      </w:r>
      <w:r w:rsidR="005D2F15" w:rsidRPr="002C722A">
        <w:rPr>
          <w:rFonts w:ascii="Times New Roman" w:hAnsi="Times New Roman" w:cs="Times New Roman"/>
          <w:sz w:val="28"/>
          <w:szCs w:val="24"/>
          <w:lang w:val="tt"/>
        </w:rPr>
        <w:t xml:space="preserve"> карарына </w:t>
      </w:r>
    </w:p>
    <w:p w:rsidR="005D2F15" w:rsidRDefault="005D2F15" w:rsidP="005D2F15">
      <w:pPr>
        <w:pStyle w:val="a5"/>
        <w:ind w:left="5664"/>
        <w:rPr>
          <w:rFonts w:ascii="Times New Roman" w:hAnsi="Times New Roman" w:cs="Times New Roman"/>
          <w:sz w:val="28"/>
          <w:szCs w:val="24"/>
        </w:rPr>
      </w:pPr>
      <w:r>
        <w:rPr>
          <w:rFonts w:ascii="Times New Roman" w:hAnsi="Times New Roman" w:cs="Times New Roman"/>
          <w:sz w:val="28"/>
          <w:szCs w:val="24"/>
          <w:lang w:val="tt"/>
        </w:rPr>
        <w:t>3</w:t>
      </w:r>
      <w:r w:rsidRPr="002C722A">
        <w:rPr>
          <w:rFonts w:ascii="Times New Roman" w:hAnsi="Times New Roman" w:cs="Times New Roman"/>
          <w:sz w:val="28"/>
          <w:szCs w:val="24"/>
          <w:lang w:val="tt"/>
        </w:rPr>
        <w:t xml:space="preserve"> нче кушымта</w:t>
      </w:r>
    </w:p>
    <w:p w:rsidR="008E1267" w:rsidRPr="008E1267" w:rsidRDefault="008E1267" w:rsidP="008E1267">
      <w:pPr>
        <w:pStyle w:val="a5"/>
        <w:jc w:val="center"/>
        <w:rPr>
          <w:rFonts w:ascii="Times New Roman" w:hAnsi="Times New Roman"/>
          <w:sz w:val="28"/>
          <w:szCs w:val="28"/>
        </w:rPr>
      </w:pPr>
    </w:p>
    <w:p w:rsidR="008E1267" w:rsidRDefault="008E1267" w:rsidP="008E1267">
      <w:pPr>
        <w:pStyle w:val="a5"/>
        <w:jc w:val="center"/>
        <w:rPr>
          <w:rFonts w:ascii="Times New Roman" w:hAnsi="Times New Roman"/>
          <w:sz w:val="28"/>
          <w:szCs w:val="28"/>
          <w:lang w:val="tt-RU"/>
        </w:rPr>
      </w:pPr>
    </w:p>
    <w:p w:rsidR="008E1267" w:rsidRPr="005D2F15" w:rsidRDefault="005D2F15" w:rsidP="008E1267">
      <w:pPr>
        <w:spacing w:after="0" w:line="240" w:lineRule="auto"/>
        <w:jc w:val="center"/>
        <w:rPr>
          <w:rFonts w:ascii="Times New Roman" w:hAnsi="Times New Roman" w:cs="Times New Roman"/>
          <w:sz w:val="28"/>
          <w:szCs w:val="28"/>
          <w:lang w:val="tt-RU"/>
        </w:rPr>
      </w:pPr>
      <w:r w:rsidRPr="00AB7713">
        <w:rPr>
          <w:rFonts w:ascii="Times New Roman" w:hAnsi="Times New Roman" w:cs="Times New Roman"/>
          <w:sz w:val="28"/>
          <w:szCs w:val="28"/>
          <w:lang w:val="tt"/>
        </w:rPr>
        <w:t>«Татарстан Республикасы Яңа Чишмә муниципаль районы Яңа Чишмә балалар сәнгать мәктәбе» муниципаль бюджет өстәмә белем бирү учреждениесе тарафыннан түләүле өстәмә белем бирү хезмәтләре күрсәтүдән алынган акчаларны тоту тәртибе</w:t>
      </w:r>
    </w:p>
    <w:p w:rsidR="008E1267" w:rsidRPr="005D2F15" w:rsidRDefault="008E1267" w:rsidP="008E1267">
      <w:pPr>
        <w:spacing w:after="0"/>
        <w:jc w:val="both"/>
        <w:rPr>
          <w:rFonts w:ascii="Times New Roman" w:hAnsi="Times New Roman" w:cs="Times New Roman"/>
          <w:sz w:val="28"/>
          <w:szCs w:val="28"/>
          <w:lang w:val="tt-RU"/>
        </w:rPr>
      </w:pP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ab/>
        <w:t>Салым түләгәннән соң (РФ законнары нигезендә) түләүле өстәмә белем бирү хезмәтләре күрсәтүдән керемнәр 100% ка кабул ителә һәм түбәндәгечә бүленә:</w:t>
      </w:r>
    </w:p>
    <w:p w:rsidR="008E1267" w:rsidRPr="005D2F15" w:rsidRDefault="005D2F15" w:rsidP="008E1267">
      <w:pPr>
        <w:pStyle w:val="a9"/>
        <w:numPr>
          <w:ilvl w:val="0"/>
          <w:numId w:val="6"/>
        </w:numPr>
        <w:spacing w:after="0" w:line="24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Яңа Чишмә балалар сәнгать мәктәбе» муниципаль бюджет өстәмә белем бирү учреждениясе хезмәткәрләренә хезмәт хакын түләү - 30%;</w:t>
      </w:r>
    </w:p>
    <w:p w:rsidR="008E1267" w:rsidRPr="00DD1ACB" w:rsidRDefault="005D2F15" w:rsidP="008E1267">
      <w:pPr>
        <w:pStyle w:val="a9"/>
        <w:numPr>
          <w:ilvl w:val="0"/>
          <w:numId w:val="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tt"/>
        </w:rPr>
        <w:t>башка чыгымнар- 70%:</w:t>
      </w:r>
    </w:p>
    <w:p w:rsidR="008E1267" w:rsidRPr="00AB7713" w:rsidRDefault="005D2F15" w:rsidP="008E1267">
      <w:pPr>
        <w:spacing w:after="0"/>
        <w:ind w:firstLine="567"/>
        <w:jc w:val="both"/>
        <w:rPr>
          <w:rFonts w:ascii="Times New Roman" w:hAnsi="Times New Roman" w:cs="Times New Roman"/>
          <w:sz w:val="28"/>
          <w:szCs w:val="28"/>
        </w:rPr>
      </w:pPr>
      <w:r w:rsidRPr="00AB7713">
        <w:rPr>
          <w:rFonts w:ascii="Times New Roman" w:hAnsi="Times New Roman" w:cs="Times New Roman"/>
          <w:sz w:val="28"/>
          <w:szCs w:val="28"/>
          <w:lang w:val="tt"/>
        </w:rPr>
        <w:tab/>
        <w:t>оргтехника, мебель, музыка инструментлары сатып алу, китапханә фондларын тулыландыру;</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ab/>
        <w:t>чит оешмаларның хезмәтләре өчен түләү (шул исәптән мәгълүмати, реклама, полиграфия, квалификация күтәрү һ. б.);</w:t>
      </w:r>
    </w:p>
    <w:p w:rsidR="008E1267" w:rsidRPr="005D2F15" w:rsidRDefault="005D2F15" w:rsidP="008E1267">
      <w:pPr>
        <w:spacing w:after="0"/>
        <w:ind w:firstLine="567"/>
        <w:jc w:val="both"/>
        <w:rPr>
          <w:rFonts w:ascii="Times New Roman" w:hAnsi="Times New Roman" w:cs="Times New Roman"/>
          <w:sz w:val="28"/>
          <w:szCs w:val="28"/>
          <w:lang w:val="tt"/>
        </w:rPr>
      </w:pPr>
      <w:r w:rsidRPr="00AB7713">
        <w:rPr>
          <w:rFonts w:ascii="Times New Roman" w:hAnsi="Times New Roman" w:cs="Times New Roman"/>
          <w:sz w:val="28"/>
          <w:szCs w:val="28"/>
          <w:lang w:val="tt"/>
        </w:rPr>
        <w:tab/>
        <w:t xml:space="preserve">чыгым материаллары (канцелярия, электр товарлары, сантехник материаллар, исәпләү һәм оргтехникага запас частьлар, башка җиһазларга, йомшак инвентарь, махсус кием-салым һ.б.) сатып алу. </w:t>
      </w:r>
    </w:p>
    <w:p w:rsidR="008E1267" w:rsidRPr="005D2F15" w:rsidRDefault="008E1267" w:rsidP="008E1267">
      <w:pPr>
        <w:pStyle w:val="a5"/>
        <w:ind w:firstLine="567"/>
        <w:jc w:val="center"/>
        <w:rPr>
          <w:rFonts w:ascii="Times New Roman" w:hAnsi="Times New Roman"/>
          <w:sz w:val="28"/>
          <w:szCs w:val="28"/>
          <w:lang w:val="tt"/>
        </w:rPr>
      </w:pPr>
    </w:p>
    <w:p w:rsidR="008E1267" w:rsidRDefault="008E1267" w:rsidP="008E1267">
      <w:pPr>
        <w:pStyle w:val="a5"/>
        <w:jc w:val="center"/>
        <w:rPr>
          <w:rFonts w:ascii="Times New Roman" w:hAnsi="Times New Roman"/>
          <w:sz w:val="28"/>
          <w:szCs w:val="28"/>
          <w:lang w:val="tt-RU"/>
        </w:rPr>
      </w:pPr>
    </w:p>
    <w:p w:rsidR="008E1267" w:rsidRDefault="008E1267" w:rsidP="008E1267">
      <w:pPr>
        <w:pStyle w:val="a5"/>
        <w:jc w:val="center"/>
        <w:rPr>
          <w:rFonts w:ascii="Times New Roman" w:hAnsi="Times New Roman"/>
          <w:sz w:val="28"/>
          <w:szCs w:val="28"/>
          <w:lang w:val="tt-RU"/>
        </w:rPr>
      </w:pPr>
    </w:p>
    <w:p w:rsidR="008E1267" w:rsidRDefault="008E1267" w:rsidP="008E1267">
      <w:pPr>
        <w:pStyle w:val="a5"/>
        <w:jc w:val="center"/>
        <w:rPr>
          <w:rFonts w:ascii="Times New Roman" w:hAnsi="Times New Roman"/>
          <w:sz w:val="28"/>
          <w:szCs w:val="28"/>
          <w:lang w:val="tt-RU"/>
        </w:rPr>
      </w:pPr>
    </w:p>
    <w:p w:rsidR="008E1267" w:rsidRDefault="008E1267" w:rsidP="008E1267">
      <w:pPr>
        <w:pStyle w:val="a5"/>
        <w:jc w:val="center"/>
        <w:rPr>
          <w:rFonts w:ascii="Times New Roman" w:hAnsi="Times New Roman"/>
          <w:sz w:val="28"/>
          <w:szCs w:val="28"/>
          <w:lang w:val="tt-RU"/>
        </w:rPr>
      </w:pPr>
    </w:p>
    <w:p w:rsidR="008E1267" w:rsidRPr="008E1267" w:rsidRDefault="008E1267" w:rsidP="008E1267">
      <w:pPr>
        <w:pStyle w:val="a5"/>
        <w:jc w:val="center"/>
        <w:rPr>
          <w:rFonts w:ascii="Times New Roman" w:hAnsi="Times New Roman"/>
          <w:sz w:val="28"/>
          <w:szCs w:val="28"/>
          <w:lang w:val="tt-RU"/>
        </w:rPr>
      </w:pPr>
    </w:p>
    <w:sectPr w:rsidR="008E1267" w:rsidRPr="008E1267" w:rsidSect="009229F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3081"/>
    <w:multiLevelType w:val="multilevel"/>
    <w:tmpl w:val="D7F219C4"/>
    <w:lvl w:ilvl="0">
      <w:start w:val="1"/>
      <w:numFmt w:val="decimal"/>
      <w:lvlText w:val="%1."/>
      <w:lvlJc w:val="left"/>
      <w:pPr>
        <w:ind w:left="720" w:hanging="360"/>
      </w:pPr>
      <w:rPr>
        <w:rFonts w:cs="Times New Roman" w:hint="default"/>
      </w:rPr>
    </w:lvl>
    <w:lvl w:ilvl="1">
      <w:start w:val="3"/>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5D410D9"/>
    <w:multiLevelType w:val="hybridMultilevel"/>
    <w:tmpl w:val="C3228054"/>
    <w:lvl w:ilvl="0" w:tplc="AECC715E">
      <w:start w:val="1"/>
      <w:numFmt w:val="decimal"/>
      <w:lvlText w:val="%1."/>
      <w:lvlJc w:val="left"/>
      <w:pPr>
        <w:ind w:left="1080" w:hanging="360"/>
      </w:pPr>
    </w:lvl>
    <w:lvl w:ilvl="1" w:tplc="B39A8710">
      <w:start w:val="1"/>
      <w:numFmt w:val="lowerLetter"/>
      <w:lvlText w:val="%2."/>
      <w:lvlJc w:val="left"/>
      <w:pPr>
        <w:ind w:left="1800" w:hanging="360"/>
      </w:pPr>
    </w:lvl>
    <w:lvl w:ilvl="2" w:tplc="F488BEB2">
      <w:start w:val="1"/>
      <w:numFmt w:val="lowerRoman"/>
      <w:lvlText w:val="%3."/>
      <w:lvlJc w:val="right"/>
      <w:pPr>
        <w:ind w:left="2520" w:hanging="180"/>
      </w:pPr>
    </w:lvl>
    <w:lvl w:ilvl="3" w:tplc="54080C9E">
      <w:start w:val="1"/>
      <w:numFmt w:val="decimal"/>
      <w:lvlText w:val="%4."/>
      <w:lvlJc w:val="left"/>
      <w:pPr>
        <w:ind w:left="3240" w:hanging="360"/>
      </w:pPr>
    </w:lvl>
    <w:lvl w:ilvl="4" w:tplc="8B24731A">
      <w:start w:val="1"/>
      <w:numFmt w:val="lowerLetter"/>
      <w:lvlText w:val="%5."/>
      <w:lvlJc w:val="left"/>
      <w:pPr>
        <w:ind w:left="3960" w:hanging="360"/>
      </w:pPr>
    </w:lvl>
    <w:lvl w:ilvl="5" w:tplc="446C4042">
      <w:start w:val="1"/>
      <w:numFmt w:val="lowerRoman"/>
      <w:lvlText w:val="%6."/>
      <w:lvlJc w:val="right"/>
      <w:pPr>
        <w:ind w:left="4680" w:hanging="180"/>
      </w:pPr>
    </w:lvl>
    <w:lvl w:ilvl="6" w:tplc="A454B984">
      <w:start w:val="1"/>
      <w:numFmt w:val="decimal"/>
      <w:lvlText w:val="%7."/>
      <w:lvlJc w:val="left"/>
      <w:pPr>
        <w:ind w:left="5400" w:hanging="360"/>
      </w:pPr>
    </w:lvl>
    <w:lvl w:ilvl="7" w:tplc="800A6802">
      <w:start w:val="1"/>
      <w:numFmt w:val="lowerLetter"/>
      <w:lvlText w:val="%8."/>
      <w:lvlJc w:val="left"/>
      <w:pPr>
        <w:ind w:left="6120" w:hanging="360"/>
      </w:pPr>
    </w:lvl>
    <w:lvl w:ilvl="8" w:tplc="73085A7A">
      <w:start w:val="1"/>
      <w:numFmt w:val="lowerRoman"/>
      <w:lvlText w:val="%9."/>
      <w:lvlJc w:val="right"/>
      <w:pPr>
        <w:ind w:left="6840" w:hanging="180"/>
      </w:pPr>
    </w:lvl>
  </w:abstractNum>
  <w:abstractNum w:abstractNumId="2" w15:restartNumberingAfterBreak="0">
    <w:nsid w:val="25486B05"/>
    <w:multiLevelType w:val="hybridMultilevel"/>
    <w:tmpl w:val="0F326FBC"/>
    <w:lvl w:ilvl="0" w:tplc="A91034E2">
      <w:start w:val="1"/>
      <w:numFmt w:val="decimal"/>
      <w:lvlText w:val="%1)"/>
      <w:lvlJc w:val="left"/>
      <w:pPr>
        <w:ind w:left="76" w:hanging="360"/>
      </w:pPr>
      <w:rPr>
        <w:rFonts w:hint="default"/>
      </w:rPr>
    </w:lvl>
    <w:lvl w:ilvl="1" w:tplc="3080101A" w:tentative="1">
      <w:start w:val="1"/>
      <w:numFmt w:val="lowerLetter"/>
      <w:lvlText w:val="%2."/>
      <w:lvlJc w:val="left"/>
      <w:pPr>
        <w:ind w:left="796" w:hanging="360"/>
      </w:pPr>
    </w:lvl>
    <w:lvl w:ilvl="2" w:tplc="F54AD16A" w:tentative="1">
      <w:start w:val="1"/>
      <w:numFmt w:val="lowerRoman"/>
      <w:lvlText w:val="%3."/>
      <w:lvlJc w:val="right"/>
      <w:pPr>
        <w:ind w:left="1516" w:hanging="180"/>
      </w:pPr>
    </w:lvl>
    <w:lvl w:ilvl="3" w:tplc="76005A58" w:tentative="1">
      <w:start w:val="1"/>
      <w:numFmt w:val="decimal"/>
      <w:lvlText w:val="%4."/>
      <w:lvlJc w:val="left"/>
      <w:pPr>
        <w:ind w:left="2236" w:hanging="360"/>
      </w:pPr>
    </w:lvl>
    <w:lvl w:ilvl="4" w:tplc="472E0C7E" w:tentative="1">
      <w:start w:val="1"/>
      <w:numFmt w:val="lowerLetter"/>
      <w:lvlText w:val="%5."/>
      <w:lvlJc w:val="left"/>
      <w:pPr>
        <w:ind w:left="2956" w:hanging="360"/>
      </w:pPr>
    </w:lvl>
    <w:lvl w:ilvl="5" w:tplc="99889EA6" w:tentative="1">
      <w:start w:val="1"/>
      <w:numFmt w:val="lowerRoman"/>
      <w:lvlText w:val="%6."/>
      <w:lvlJc w:val="right"/>
      <w:pPr>
        <w:ind w:left="3676" w:hanging="180"/>
      </w:pPr>
    </w:lvl>
    <w:lvl w:ilvl="6" w:tplc="C8F26CC4" w:tentative="1">
      <w:start w:val="1"/>
      <w:numFmt w:val="decimal"/>
      <w:lvlText w:val="%7."/>
      <w:lvlJc w:val="left"/>
      <w:pPr>
        <w:ind w:left="4396" w:hanging="360"/>
      </w:pPr>
    </w:lvl>
    <w:lvl w:ilvl="7" w:tplc="394447FE" w:tentative="1">
      <w:start w:val="1"/>
      <w:numFmt w:val="lowerLetter"/>
      <w:lvlText w:val="%8."/>
      <w:lvlJc w:val="left"/>
      <w:pPr>
        <w:ind w:left="5116" w:hanging="360"/>
      </w:pPr>
    </w:lvl>
    <w:lvl w:ilvl="8" w:tplc="3B8011CC" w:tentative="1">
      <w:start w:val="1"/>
      <w:numFmt w:val="lowerRoman"/>
      <w:lvlText w:val="%9."/>
      <w:lvlJc w:val="right"/>
      <w:pPr>
        <w:ind w:left="5836" w:hanging="180"/>
      </w:pPr>
    </w:lvl>
  </w:abstractNum>
  <w:abstractNum w:abstractNumId="3" w15:restartNumberingAfterBreak="0">
    <w:nsid w:val="375D2CFE"/>
    <w:multiLevelType w:val="hybridMultilevel"/>
    <w:tmpl w:val="A1FE355E"/>
    <w:lvl w:ilvl="0" w:tplc="BDBEA6BE">
      <w:start w:val="1"/>
      <w:numFmt w:val="decimal"/>
      <w:lvlText w:val="%1)"/>
      <w:lvlJc w:val="left"/>
      <w:pPr>
        <w:ind w:left="1003" w:hanging="360"/>
      </w:pPr>
    </w:lvl>
    <w:lvl w:ilvl="1" w:tplc="7116FA72" w:tentative="1">
      <w:start w:val="1"/>
      <w:numFmt w:val="lowerLetter"/>
      <w:lvlText w:val="%2."/>
      <w:lvlJc w:val="left"/>
      <w:pPr>
        <w:ind w:left="1723" w:hanging="360"/>
      </w:pPr>
    </w:lvl>
    <w:lvl w:ilvl="2" w:tplc="73C6E428" w:tentative="1">
      <w:start w:val="1"/>
      <w:numFmt w:val="lowerRoman"/>
      <w:lvlText w:val="%3."/>
      <w:lvlJc w:val="right"/>
      <w:pPr>
        <w:ind w:left="2443" w:hanging="180"/>
      </w:pPr>
    </w:lvl>
    <w:lvl w:ilvl="3" w:tplc="643CBF1A" w:tentative="1">
      <w:start w:val="1"/>
      <w:numFmt w:val="decimal"/>
      <w:lvlText w:val="%4."/>
      <w:lvlJc w:val="left"/>
      <w:pPr>
        <w:ind w:left="3163" w:hanging="360"/>
      </w:pPr>
    </w:lvl>
    <w:lvl w:ilvl="4" w:tplc="DAB62D4E" w:tentative="1">
      <w:start w:val="1"/>
      <w:numFmt w:val="lowerLetter"/>
      <w:lvlText w:val="%5."/>
      <w:lvlJc w:val="left"/>
      <w:pPr>
        <w:ind w:left="3883" w:hanging="360"/>
      </w:pPr>
    </w:lvl>
    <w:lvl w:ilvl="5" w:tplc="7DBE73DA" w:tentative="1">
      <w:start w:val="1"/>
      <w:numFmt w:val="lowerRoman"/>
      <w:lvlText w:val="%6."/>
      <w:lvlJc w:val="right"/>
      <w:pPr>
        <w:ind w:left="4603" w:hanging="180"/>
      </w:pPr>
    </w:lvl>
    <w:lvl w:ilvl="6" w:tplc="F3FCD06C" w:tentative="1">
      <w:start w:val="1"/>
      <w:numFmt w:val="decimal"/>
      <w:lvlText w:val="%7."/>
      <w:lvlJc w:val="left"/>
      <w:pPr>
        <w:ind w:left="5323" w:hanging="360"/>
      </w:pPr>
    </w:lvl>
    <w:lvl w:ilvl="7" w:tplc="3D22CE40" w:tentative="1">
      <w:start w:val="1"/>
      <w:numFmt w:val="lowerLetter"/>
      <w:lvlText w:val="%8."/>
      <w:lvlJc w:val="left"/>
      <w:pPr>
        <w:ind w:left="6043" w:hanging="360"/>
      </w:pPr>
    </w:lvl>
    <w:lvl w:ilvl="8" w:tplc="04441452" w:tentative="1">
      <w:start w:val="1"/>
      <w:numFmt w:val="lowerRoman"/>
      <w:lvlText w:val="%9."/>
      <w:lvlJc w:val="right"/>
      <w:pPr>
        <w:ind w:left="6763" w:hanging="180"/>
      </w:pPr>
    </w:lvl>
  </w:abstractNum>
  <w:abstractNum w:abstractNumId="4"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A3639F"/>
    <w:multiLevelType w:val="hybridMultilevel"/>
    <w:tmpl w:val="9992DE7E"/>
    <w:lvl w:ilvl="0" w:tplc="3C48FE32">
      <w:start w:val="1"/>
      <w:numFmt w:val="decimal"/>
      <w:lvlText w:val="%1."/>
      <w:lvlJc w:val="left"/>
      <w:pPr>
        <w:ind w:left="720" w:hanging="360"/>
      </w:pPr>
      <w:rPr>
        <w:rFonts w:eastAsia="Calibri" w:hint="default"/>
        <w:b w:val="0"/>
      </w:rPr>
    </w:lvl>
    <w:lvl w:ilvl="1" w:tplc="53BCBC44">
      <w:start w:val="1"/>
      <w:numFmt w:val="lowerLetter"/>
      <w:lvlText w:val="%2."/>
      <w:lvlJc w:val="left"/>
      <w:pPr>
        <w:ind w:left="1440" w:hanging="360"/>
      </w:pPr>
    </w:lvl>
    <w:lvl w:ilvl="2" w:tplc="08C27B46" w:tentative="1">
      <w:start w:val="1"/>
      <w:numFmt w:val="lowerRoman"/>
      <w:lvlText w:val="%3."/>
      <w:lvlJc w:val="right"/>
      <w:pPr>
        <w:ind w:left="2160" w:hanging="180"/>
      </w:pPr>
    </w:lvl>
    <w:lvl w:ilvl="3" w:tplc="CE785012" w:tentative="1">
      <w:start w:val="1"/>
      <w:numFmt w:val="decimal"/>
      <w:lvlText w:val="%4."/>
      <w:lvlJc w:val="left"/>
      <w:pPr>
        <w:ind w:left="2880" w:hanging="360"/>
      </w:pPr>
    </w:lvl>
    <w:lvl w:ilvl="4" w:tplc="592E9B94" w:tentative="1">
      <w:start w:val="1"/>
      <w:numFmt w:val="lowerLetter"/>
      <w:lvlText w:val="%5."/>
      <w:lvlJc w:val="left"/>
      <w:pPr>
        <w:ind w:left="3600" w:hanging="360"/>
      </w:pPr>
    </w:lvl>
    <w:lvl w:ilvl="5" w:tplc="F64EBCE0" w:tentative="1">
      <w:start w:val="1"/>
      <w:numFmt w:val="lowerRoman"/>
      <w:lvlText w:val="%6."/>
      <w:lvlJc w:val="right"/>
      <w:pPr>
        <w:ind w:left="4320" w:hanging="180"/>
      </w:pPr>
    </w:lvl>
    <w:lvl w:ilvl="6" w:tplc="725EF272" w:tentative="1">
      <w:start w:val="1"/>
      <w:numFmt w:val="decimal"/>
      <w:lvlText w:val="%7."/>
      <w:lvlJc w:val="left"/>
      <w:pPr>
        <w:ind w:left="5040" w:hanging="360"/>
      </w:pPr>
    </w:lvl>
    <w:lvl w:ilvl="7" w:tplc="87903CD8" w:tentative="1">
      <w:start w:val="1"/>
      <w:numFmt w:val="lowerLetter"/>
      <w:lvlText w:val="%8."/>
      <w:lvlJc w:val="left"/>
      <w:pPr>
        <w:ind w:left="5760" w:hanging="360"/>
      </w:pPr>
    </w:lvl>
    <w:lvl w:ilvl="8" w:tplc="7E00225E"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20E71"/>
    <w:rsid w:val="000312ED"/>
    <w:rsid w:val="00087250"/>
    <w:rsid w:val="000A375D"/>
    <w:rsid w:val="000B54FA"/>
    <w:rsid w:val="000E0036"/>
    <w:rsid w:val="000F5EC7"/>
    <w:rsid w:val="00103B17"/>
    <w:rsid w:val="00122F45"/>
    <w:rsid w:val="00175FAC"/>
    <w:rsid w:val="00180DB0"/>
    <w:rsid w:val="001A0634"/>
    <w:rsid w:val="001A0C71"/>
    <w:rsid w:val="001B4E80"/>
    <w:rsid w:val="001B533C"/>
    <w:rsid w:val="001B7BC4"/>
    <w:rsid w:val="001C1590"/>
    <w:rsid w:val="001F6E5B"/>
    <w:rsid w:val="001F7AC9"/>
    <w:rsid w:val="0021006C"/>
    <w:rsid w:val="00211EB7"/>
    <w:rsid w:val="00213784"/>
    <w:rsid w:val="002419FA"/>
    <w:rsid w:val="002568AE"/>
    <w:rsid w:val="0029715A"/>
    <w:rsid w:val="002A0B5A"/>
    <w:rsid w:val="002B39F5"/>
    <w:rsid w:val="002B6252"/>
    <w:rsid w:val="002C6684"/>
    <w:rsid w:val="002C722A"/>
    <w:rsid w:val="002D102B"/>
    <w:rsid w:val="002D5840"/>
    <w:rsid w:val="002E0C27"/>
    <w:rsid w:val="002E23DF"/>
    <w:rsid w:val="002F2EDA"/>
    <w:rsid w:val="00316821"/>
    <w:rsid w:val="00367873"/>
    <w:rsid w:val="00392CA8"/>
    <w:rsid w:val="003A4324"/>
    <w:rsid w:val="003D78EF"/>
    <w:rsid w:val="00432DC4"/>
    <w:rsid w:val="0046603C"/>
    <w:rsid w:val="004729DD"/>
    <w:rsid w:val="00480BE2"/>
    <w:rsid w:val="00484EA6"/>
    <w:rsid w:val="005203DA"/>
    <w:rsid w:val="005229C8"/>
    <w:rsid w:val="005265C4"/>
    <w:rsid w:val="005950CC"/>
    <w:rsid w:val="005B3962"/>
    <w:rsid w:val="005B5C76"/>
    <w:rsid w:val="005C3DFE"/>
    <w:rsid w:val="005D2F15"/>
    <w:rsid w:val="005E4F08"/>
    <w:rsid w:val="005F7DE7"/>
    <w:rsid w:val="00633F9D"/>
    <w:rsid w:val="00644DE1"/>
    <w:rsid w:val="0065351A"/>
    <w:rsid w:val="00673B08"/>
    <w:rsid w:val="0069078D"/>
    <w:rsid w:val="006C2EE8"/>
    <w:rsid w:val="006D4809"/>
    <w:rsid w:val="006D491D"/>
    <w:rsid w:val="006D64C9"/>
    <w:rsid w:val="00704362"/>
    <w:rsid w:val="00704EA0"/>
    <w:rsid w:val="0071469B"/>
    <w:rsid w:val="007254E9"/>
    <w:rsid w:val="00726922"/>
    <w:rsid w:val="00771E79"/>
    <w:rsid w:val="007770E9"/>
    <w:rsid w:val="00780F5C"/>
    <w:rsid w:val="00785076"/>
    <w:rsid w:val="007A03B3"/>
    <w:rsid w:val="007A1EBE"/>
    <w:rsid w:val="007A44FA"/>
    <w:rsid w:val="007A7D90"/>
    <w:rsid w:val="007B0E66"/>
    <w:rsid w:val="007D1549"/>
    <w:rsid w:val="008038B3"/>
    <w:rsid w:val="00803918"/>
    <w:rsid w:val="00815DC5"/>
    <w:rsid w:val="00834B9E"/>
    <w:rsid w:val="00850F85"/>
    <w:rsid w:val="00851057"/>
    <w:rsid w:val="00865187"/>
    <w:rsid w:val="00880660"/>
    <w:rsid w:val="00892C6C"/>
    <w:rsid w:val="008B2D66"/>
    <w:rsid w:val="008B5E61"/>
    <w:rsid w:val="008C2CF2"/>
    <w:rsid w:val="008D485B"/>
    <w:rsid w:val="008E1267"/>
    <w:rsid w:val="009229F9"/>
    <w:rsid w:val="00933F9E"/>
    <w:rsid w:val="009447D5"/>
    <w:rsid w:val="009528C5"/>
    <w:rsid w:val="009B284F"/>
    <w:rsid w:val="00A34653"/>
    <w:rsid w:val="00A3592F"/>
    <w:rsid w:val="00A36F6F"/>
    <w:rsid w:val="00A8054E"/>
    <w:rsid w:val="00A86659"/>
    <w:rsid w:val="00A94F88"/>
    <w:rsid w:val="00AA53B3"/>
    <w:rsid w:val="00AA796F"/>
    <w:rsid w:val="00AB5FAB"/>
    <w:rsid w:val="00AB7713"/>
    <w:rsid w:val="00AE7BA5"/>
    <w:rsid w:val="00B018B5"/>
    <w:rsid w:val="00B63DAC"/>
    <w:rsid w:val="00B75092"/>
    <w:rsid w:val="00BB295A"/>
    <w:rsid w:val="00BC0CD2"/>
    <w:rsid w:val="00C07C7E"/>
    <w:rsid w:val="00C26D00"/>
    <w:rsid w:val="00C474B0"/>
    <w:rsid w:val="00C63CDE"/>
    <w:rsid w:val="00C82CD1"/>
    <w:rsid w:val="00C9438C"/>
    <w:rsid w:val="00CA6DCF"/>
    <w:rsid w:val="00CB2E38"/>
    <w:rsid w:val="00CC373F"/>
    <w:rsid w:val="00CD60CE"/>
    <w:rsid w:val="00CE3D25"/>
    <w:rsid w:val="00CE414D"/>
    <w:rsid w:val="00D06414"/>
    <w:rsid w:val="00D24F83"/>
    <w:rsid w:val="00D43266"/>
    <w:rsid w:val="00D604A0"/>
    <w:rsid w:val="00DA13B7"/>
    <w:rsid w:val="00DC6569"/>
    <w:rsid w:val="00DD1ACB"/>
    <w:rsid w:val="00DD2380"/>
    <w:rsid w:val="00DE7196"/>
    <w:rsid w:val="00DE7D65"/>
    <w:rsid w:val="00E315F8"/>
    <w:rsid w:val="00EE579D"/>
    <w:rsid w:val="00EF10DB"/>
    <w:rsid w:val="00F00D0A"/>
    <w:rsid w:val="00F05EEC"/>
    <w:rsid w:val="00F06725"/>
    <w:rsid w:val="00F160AC"/>
    <w:rsid w:val="00F33D6B"/>
    <w:rsid w:val="00F42F66"/>
    <w:rsid w:val="00FB2757"/>
    <w:rsid w:val="00FB51E1"/>
    <w:rsid w:val="00FB6EF7"/>
    <w:rsid w:val="00FC6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F05FC"/>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a4">
    <w:name w:val="Без интервала Знак"/>
    <w:basedOn w:val="a0"/>
    <w:link w:val="a5"/>
    <w:uiPriority w:val="1"/>
    <w:locked/>
    <w:rsid w:val="002C722A"/>
    <w:rPr>
      <w:rFonts w:ascii="Calibri" w:eastAsia="Calibri" w:hAnsi="Calibri" w:cs="Calibri"/>
    </w:rPr>
  </w:style>
  <w:style w:type="paragraph" w:styleId="a5">
    <w:name w:val="No Spacing"/>
    <w:link w:val="a4"/>
    <w:uiPriority w:val="1"/>
    <w:qFormat/>
    <w:rsid w:val="002C722A"/>
    <w:pPr>
      <w:spacing w:after="0" w:line="240" w:lineRule="auto"/>
    </w:pPr>
    <w:rPr>
      <w:rFonts w:ascii="Calibri" w:eastAsia="Calibri" w:hAnsi="Calibri" w:cs="Calibri"/>
    </w:rPr>
  </w:style>
  <w:style w:type="paragraph" w:customStyle="1" w:styleId="Style6">
    <w:name w:val="Style6"/>
    <w:basedOn w:val="a"/>
    <w:rsid w:val="002C722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basedOn w:val="a0"/>
    <w:rsid w:val="002C722A"/>
    <w:rPr>
      <w:rFonts w:ascii="Times New Roman" w:hAnsi="Times New Roman" w:cs="Times New Roman" w:hint="default"/>
      <w:sz w:val="22"/>
      <w:szCs w:val="22"/>
    </w:rPr>
  </w:style>
  <w:style w:type="table" w:styleId="a6">
    <w:name w:val="Table Grid"/>
    <w:basedOn w:val="a1"/>
    <w:rsid w:val="002C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9438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438C"/>
    <w:rPr>
      <w:rFonts w:ascii="Segoe UI" w:hAnsi="Segoe UI" w:cs="Segoe UI"/>
      <w:sz w:val="18"/>
      <w:szCs w:val="18"/>
    </w:rPr>
  </w:style>
  <w:style w:type="paragraph" w:styleId="a9">
    <w:name w:val="List Paragraph"/>
    <w:basedOn w:val="a"/>
    <w:uiPriority w:val="99"/>
    <w:qFormat/>
    <w:rsid w:val="007A1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7F25A-67B7-4CC5-A1D0-F03498B6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2896</Words>
  <Characters>16512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2019-03-28T08:09:00Z</cp:lastPrinted>
  <dcterms:created xsi:type="dcterms:W3CDTF">2022-08-17T07:34:00Z</dcterms:created>
  <dcterms:modified xsi:type="dcterms:W3CDTF">2022-08-17T07:34:00Z</dcterms:modified>
</cp:coreProperties>
</file>