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707423" w:rsidRPr="001405EA" w:rsidRDefault="00660C2C" w:rsidP="009E7D97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1405EA">
        <w:rPr>
          <w:b/>
          <w:sz w:val="28"/>
          <w:szCs w:val="28"/>
        </w:rPr>
        <w:t xml:space="preserve">Информация по результатам </w:t>
      </w:r>
      <w:r w:rsidR="00406B15" w:rsidRPr="00406B15">
        <w:rPr>
          <w:b/>
          <w:sz w:val="28"/>
          <w:szCs w:val="28"/>
        </w:rPr>
        <w:t>проверки на предмет эффективности использования многофункциональных центров (сельских клубов), построенных в 2011 – 2015 года за счет средств бюджета Республики Татарстан</w:t>
      </w:r>
    </w:p>
    <w:p w:rsidR="006826E2" w:rsidRPr="00406B15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8"/>
          <w:szCs w:val="28"/>
        </w:rPr>
      </w:pPr>
    </w:p>
    <w:p w:rsidR="00406B15" w:rsidRPr="00075E3F" w:rsidRDefault="00406B15" w:rsidP="00406B15">
      <w:pPr>
        <w:pStyle w:val="a3"/>
        <w:spacing w:line="316" w:lineRule="exact"/>
        <w:ind w:left="7" w:firstLine="705"/>
        <w:jc w:val="both"/>
        <w:rPr>
          <w:color w:val="000000"/>
          <w:sz w:val="26"/>
          <w:szCs w:val="26"/>
        </w:rPr>
      </w:pPr>
      <w:r w:rsidRPr="006222CF">
        <w:rPr>
          <w:sz w:val="26"/>
          <w:szCs w:val="26"/>
        </w:rPr>
        <w:t xml:space="preserve">Согласно </w:t>
      </w:r>
      <w:r w:rsidRPr="006222CF">
        <w:rPr>
          <w:color w:val="000000"/>
          <w:sz w:val="26"/>
          <w:szCs w:val="26"/>
        </w:rPr>
        <w:t xml:space="preserve">обращения Счетной палаты Республики Татарстан  Контрольно-счетной палатой Новошешминского муниципального района РТ был </w:t>
      </w:r>
      <w:r w:rsidRPr="00406B15">
        <w:rPr>
          <w:color w:val="000000"/>
          <w:sz w:val="26"/>
          <w:szCs w:val="26"/>
        </w:rPr>
        <w:t>проведена проверка на предмет эффективности использования многофункциональных центров (сельских клубов), построенных в 2011 – 2015 года за счет средств бюджета Республики Татарстан, в том числе: СДК (МФЦ) с. Акбуре, СДК (МФЦ) с. Чертушкино, СДК (МФЦ) п.с. «Красный Октябрь», СДК (МФЦ) д. Новое Иванаево</w:t>
      </w:r>
      <w:r w:rsidRPr="00406B15">
        <w:rPr>
          <w:color w:val="000000"/>
          <w:sz w:val="28"/>
          <w:szCs w:val="28"/>
        </w:rPr>
        <w:t>(Акт от 27.02.2016 г</w:t>
      </w:r>
      <w:r>
        <w:rPr>
          <w:color w:val="000000"/>
          <w:sz w:val="28"/>
          <w:szCs w:val="28"/>
        </w:rPr>
        <w:t>.).</w:t>
      </w:r>
      <w:r w:rsidRPr="00075E3F">
        <w:rPr>
          <w:color w:val="000000"/>
          <w:sz w:val="26"/>
          <w:szCs w:val="26"/>
        </w:rPr>
        <w:t>.</w:t>
      </w:r>
    </w:p>
    <w:p w:rsidR="00406B15" w:rsidRDefault="00406B15" w:rsidP="00406B15">
      <w:pPr>
        <w:ind w:firstLine="567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</w:rPr>
        <w:t>По результатам опроса местного населения</w:t>
      </w:r>
      <w:r>
        <w:rPr>
          <w:color w:val="000000"/>
          <w:sz w:val="28"/>
          <w:szCs w:val="28"/>
        </w:rPr>
        <w:t xml:space="preserve">, </w:t>
      </w:r>
      <w:r w:rsidRPr="00B65B38">
        <w:rPr>
          <w:color w:val="000000"/>
          <w:sz w:val="28"/>
          <w:szCs w:val="28"/>
        </w:rPr>
        <w:t>охваченных проверкой СДК установлено следующее:</w:t>
      </w:r>
    </w:p>
    <w:p w:rsidR="000475D2" w:rsidRPr="00B65B38" w:rsidRDefault="000475D2" w:rsidP="000475D2">
      <w:pPr>
        <w:ind w:firstLine="567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</w:rPr>
        <w:t xml:space="preserve">- </w:t>
      </w:r>
      <w:r w:rsidRPr="00B65B38">
        <w:rPr>
          <w:b/>
          <w:color w:val="000000"/>
          <w:sz w:val="28"/>
          <w:szCs w:val="28"/>
        </w:rPr>
        <w:t>частота посещения сельских домов культуры</w:t>
      </w:r>
      <w:r w:rsidRPr="00B65B38">
        <w:rPr>
          <w:color w:val="000000"/>
          <w:sz w:val="28"/>
          <w:szCs w:val="28"/>
        </w:rPr>
        <w:t xml:space="preserve"> по критерию «один раз и более в неделю» в среднем составила</w:t>
      </w:r>
      <w:r>
        <w:rPr>
          <w:color w:val="000000"/>
          <w:sz w:val="28"/>
          <w:szCs w:val="28"/>
        </w:rPr>
        <w:t xml:space="preserve"> </w:t>
      </w:r>
      <w:r w:rsidRPr="00843C50">
        <w:rPr>
          <w:color w:val="000000"/>
        </w:rPr>
        <w:t>(Таблица №1):</w:t>
      </w:r>
    </w:p>
    <w:p w:rsidR="000475D2" w:rsidRPr="00B65B38" w:rsidRDefault="000475D2" w:rsidP="000475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</w:rPr>
        <w:t>- Новоиванаевский СДК – 64 %;</w:t>
      </w:r>
    </w:p>
    <w:p w:rsidR="000475D2" w:rsidRPr="00B65B38" w:rsidRDefault="000475D2" w:rsidP="000475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</w:rPr>
        <w:t>- Чертушкинский СДК – 53 %;</w:t>
      </w:r>
    </w:p>
    <w:p w:rsidR="000475D2" w:rsidRPr="00B65B38" w:rsidRDefault="000475D2" w:rsidP="000475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</w:rPr>
        <w:t>- Краснооктябрьский СДК – 38 %;</w:t>
      </w:r>
    </w:p>
    <w:p w:rsidR="000475D2" w:rsidRDefault="000475D2" w:rsidP="000475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</w:rPr>
        <w:t xml:space="preserve">- Акбуринский СДК – 37 %.   </w:t>
      </w:r>
    </w:p>
    <w:p w:rsidR="000475D2" w:rsidRPr="00B65B38" w:rsidRDefault="000475D2" w:rsidP="000475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475D2" w:rsidRPr="0031320E" w:rsidRDefault="000475D2" w:rsidP="000475D2">
      <w:pPr>
        <w:shd w:val="clear" w:color="auto" w:fill="FFFFFF"/>
        <w:ind w:firstLine="709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Таблица №1</w:t>
      </w:r>
      <w:r w:rsidRPr="0031320E">
        <w:rPr>
          <w:b/>
          <w:color w:val="000000"/>
          <w:sz w:val="20"/>
          <w:szCs w:val="20"/>
        </w:rPr>
        <w:t xml:space="preserve"> </w:t>
      </w:r>
    </w:p>
    <w:tbl>
      <w:tblPr>
        <w:tblStyle w:val="a7"/>
        <w:tblW w:w="0" w:type="auto"/>
        <w:tblInd w:w="250" w:type="dxa"/>
        <w:tblLook w:val="04A0"/>
      </w:tblPr>
      <w:tblGrid>
        <w:gridCol w:w="675"/>
        <w:gridCol w:w="2031"/>
        <w:gridCol w:w="2397"/>
        <w:gridCol w:w="2268"/>
        <w:gridCol w:w="2410"/>
      </w:tblGrid>
      <w:tr w:rsidR="000475D2" w:rsidTr="0053654D">
        <w:tc>
          <w:tcPr>
            <w:tcW w:w="675" w:type="dxa"/>
            <w:vMerge w:val="restart"/>
            <w:vAlign w:val="center"/>
          </w:tcPr>
          <w:p w:rsidR="000475D2" w:rsidRPr="00345716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1" w:type="dxa"/>
            <w:vMerge w:val="restart"/>
            <w:vAlign w:val="center"/>
          </w:tcPr>
          <w:p w:rsidR="000475D2" w:rsidRPr="00345716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5716">
              <w:rPr>
                <w:b/>
                <w:color w:val="000000"/>
                <w:sz w:val="20"/>
                <w:szCs w:val="20"/>
              </w:rPr>
              <w:t>Наименование сельского клуба</w:t>
            </w:r>
          </w:p>
        </w:tc>
        <w:tc>
          <w:tcPr>
            <w:tcW w:w="7075" w:type="dxa"/>
            <w:gridSpan w:val="3"/>
            <w:vAlign w:val="center"/>
          </w:tcPr>
          <w:p w:rsidR="000475D2" w:rsidRPr="00345716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Частота посещения сельского клуба, % от опрошенных</w:t>
            </w:r>
          </w:p>
        </w:tc>
      </w:tr>
      <w:tr w:rsidR="000475D2" w:rsidTr="0053654D">
        <w:tc>
          <w:tcPr>
            <w:tcW w:w="675" w:type="dxa"/>
            <w:vMerge/>
          </w:tcPr>
          <w:p w:rsidR="000475D2" w:rsidRPr="00345716" w:rsidRDefault="000475D2" w:rsidP="005365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0475D2" w:rsidRPr="00345716" w:rsidRDefault="000475D2" w:rsidP="005365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</w:tcPr>
          <w:p w:rsidR="000475D2" w:rsidRPr="00345716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5716">
              <w:rPr>
                <w:b/>
                <w:color w:val="000000"/>
                <w:sz w:val="20"/>
                <w:szCs w:val="20"/>
              </w:rPr>
              <w:t>Несколько раз в неделю</w:t>
            </w:r>
          </w:p>
        </w:tc>
        <w:tc>
          <w:tcPr>
            <w:tcW w:w="2268" w:type="dxa"/>
          </w:tcPr>
          <w:p w:rsidR="000475D2" w:rsidRPr="00345716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5716">
              <w:rPr>
                <w:b/>
                <w:color w:val="000000"/>
                <w:sz w:val="20"/>
                <w:szCs w:val="20"/>
              </w:rPr>
              <w:t>Один раз в неделю</w:t>
            </w:r>
          </w:p>
        </w:tc>
        <w:tc>
          <w:tcPr>
            <w:tcW w:w="2410" w:type="dxa"/>
          </w:tcPr>
          <w:p w:rsidR="000475D2" w:rsidRPr="00345716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5716">
              <w:rPr>
                <w:b/>
                <w:color w:val="000000"/>
                <w:sz w:val="20"/>
                <w:szCs w:val="20"/>
              </w:rPr>
              <w:t>Один раз в две недели и реже</w:t>
            </w:r>
          </w:p>
        </w:tc>
      </w:tr>
      <w:tr w:rsidR="000475D2" w:rsidTr="0053654D">
        <w:tc>
          <w:tcPr>
            <w:tcW w:w="675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31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Новоиванаевский</w:t>
            </w:r>
          </w:p>
        </w:tc>
        <w:tc>
          <w:tcPr>
            <w:tcW w:w="2397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0475D2" w:rsidTr="0053654D">
        <w:tc>
          <w:tcPr>
            <w:tcW w:w="675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31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Акбуринский</w:t>
            </w:r>
          </w:p>
        </w:tc>
        <w:tc>
          <w:tcPr>
            <w:tcW w:w="2397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</w:tr>
      <w:tr w:rsidR="000475D2" w:rsidTr="0053654D">
        <w:tc>
          <w:tcPr>
            <w:tcW w:w="675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31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Краснооктябрьский</w:t>
            </w:r>
          </w:p>
        </w:tc>
        <w:tc>
          <w:tcPr>
            <w:tcW w:w="2397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0475D2" w:rsidTr="0053654D">
        <w:tc>
          <w:tcPr>
            <w:tcW w:w="675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31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Чертушкинский</w:t>
            </w:r>
          </w:p>
        </w:tc>
        <w:tc>
          <w:tcPr>
            <w:tcW w:w="2397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0475D2" w:rsidRPr="00345716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0475D2" w:rsidTr="0053654D">
        <w:tc>
          <w:tcPr>
            <w:tcW w:w="675" w:type="dxa"/>
          </w:tcPr>
          <w:p w:rsidR="000475D2" w:rsidRDefault="000475D2" w:rsidP="005365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0475D2" w:rsidRPr="00D74F8F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4F8F">
              <w:rPr>
                <w:b/>
                <w:color w:val="000000"/>
                <w:sz w:val="20"/>
                <w:szCs w:val="20"/>
              </w:rPr>
              <w:t>Итого (средний):</w:t>
            </w:r>
          </w:p>
        </w:tc>
        <w:tc>
          <w:tcPr>
            <w:tcW w:w="2397" w:type="dxa"/>
          </w:tcPr>
          <w:p w:rsidR="000475D2" w:rsidRPr="00D74F8F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4F8F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0475D2" w:rsidRPr="00D74F8F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4F8F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0475D2" w:rsidRPr="00D74F8F" w:rsidRDefault="000475D2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4F8F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</w:tbl>
    <w:p w:rsidR="000475D2" w:rsidRPr="00B65B38" w:rsidRDefault="000475D2" w:rsidP="00406B15">
      <w:pPr>
        <w:ind w:firstLine="567"/>
        <w:jc w:val="both"/>
        <w:rPr>
          <w:color w:val="000000"/>
          <w:sz w:val="28"/>
          <w:szCs w:val="28"/>
        </w:rPr>
      </w:pPr>
    </w:p>
    <w:p w:rsidR="00843C50" w:rsidRDefault="00843C50" w:rsidP="00843C50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Подводя итог анализа показателя посещаемости выше указанных СДК, как одного из оценочных показателей эффективности работы СДК, можно сделать вывод о том, что наиболее посещаемыми СДК являются Новоиванаевский – 64 % и Чертушкинский – 53 %.</w:t>
      </w:r>
    </w:p>
    <w:p w:rsidR="00406B15" w:rsidRDefault="00406B15" w:rsidP="00406B15">
      <w:pPr>
        <w:rPr>
          <w:sz w:val="28"/>
          <w:szCs w:val="28"/>
        </w:rPr>
      </w:pPr>
    </w:p>
    <w:p w:rsidR="00406B15" w:rsidRPr="00843C50" w:rsidRDefault="00406B15" w:rsidP="00406B15">
      <w:pPr>
        <w:shd w:val="clear" w:color="auto" w:fill="FFFFFF"/>
        <w:ind w:firstLine="709"/>
        <w:jc w:val="both"/>
        <w:rPr>
          <w:color w:val="000000"/>
        </w:rPr>
      </w:pPr>
      <w:r w:rsidRPr="00B65B38">
        <w:rPr>
          <w:color w:val="000000"/>
          <w:sz w:val="28"/>
          <w:szCs w:val="28"/>
        </w:rPr>
        <w:t xml:space="preserve">- </w:t>
      </w:r>
      <w:r w:rsidRPr="00B65B38">
        <w:rPr>
          <w:b/>
          <w:color w:val="000000"/>
          <w:sz w:val="28"/>
          <w:szCs w:val="28"/>
        </w:rPr>
        <w:t>показатели удовлетворенности работой СДК</w:t>
      </w:r>
      <w:r w:rsidRPr="00B65B38">
        <w:rPr>
          <w:color w:val="000000"/>
          <w:sz w:val="28"/>
          <w:szCs w:val="28"/>
        </w:rPr>
        <w:t xml:space="preserve"> в среднем сложились</w:t>
      </w:r>
      <w:r w:rsidR="00843C50">
        <w:rPr>
          <w:color w:val="000000"/>
          <w:sz w:val="28"/>
          <w:szCs w:val="28"/>
        </w:rPr>
        <w:t xml:space="preserve"> </w:t>
      </w:r>
      <w:r w:rsidR="00843C50" w:rsidRPr="00843C50">
        <w:rPr>
          <w:color w:val="000000"/>
        </w:rPr>
        <w:t>(Таблица №2)</w:t>
      </w:r>
      <w:r w:rsidRPr="00843C50">
        <w:rPr>
          <w:color w:val="000000"/>
        </w:rPr>
        <w:t>: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06B15" w:rsidRPr="00B65B38" w:rsidRDefault="00406B15" w:rsidP="00406B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  <w:u w:val="single"/>
        </w:rPr>
        <w:t>удовлетворяет в полной мере  (61 %),</w:t>
      </w:r>
      <w:r w:rsidRPr="00B65B38">
        <w:rPr>
          <w:color w:val="000000"/>
          <w:sz w:val="28"/>
          <w:szCs w:val="28"/>
        </w:rPr>
        <w:t xml:space="preserve"> в т.ч. Новоиванаевский СДК (82 %), Чертушкинский СДК (77 %), Акбуринский СДК (58 %), Краснооктябрьский СДК (38 %); </w:t>
      </w:r>
    </w:p>
    <w:p w:rsidR="00406B15" w:rsidRPr="00B65B38" w:rsidRDefault="00406B15" w:rsidP="00406B15">
      <w:pPr>
        <w:shd w:val="clear" w:color="auto" w:fill="FFFFFF"/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B65B38">
        <w:rPr>
          <w:color w:val="000000"/>
          <w:sz w:val="28"/>
          <w:szCs w:val="28"/>
          <w:u w:val="single"/>
        </w:rPr>
        <w:t>удовлетворяет не в полной мере  (39 %),</w:t>
      </w:r>
      <w:r w:rsidRPr="00B65B38">
        <w:rPr>
          <w:color w:val="000000"/>
          <w:sz w:val="28"/>
          <w:szCs w:val="28"/>
        </w:rPr>
        <w:t xml:space="preserve"> в т.ч. Новоиванаевский СДК (18 %), Чертушкинский СДК (23 %), Акбуринский СДК (42 %), Краснооктябрьский СДК (62 %); 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</w:rPr>
      </w:pPr>
      <w:r w:rsidRPr="00B65B38">
        <w:rPr>
          <w:color w:val="000000"/>
          <w:sz w:val="28"/>
          <w:szCs w:val="28"/>
          <w:u w:val="single"/>
        </w:rPr>
        <w:t>не удовлетворяет  (0 %).</w:t>
      </w:r>
    </w:p>
    <w:p w:rsidR="00843C50" w:rsidRDefault="00843C50" w:rsidP="00843C5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843C50" w:rsidRDefault="00843C50" w:rsidP="00843C5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843C50" w:rsidRDefault="00843C50" w:rsidP="00843C5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843C50" w:rsidRPr="007115FC" w:rsidRDefault="00843C50" w:rsidP="00843C50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115FC">
        <w:rPr>
          <w:color w:val="000000"/>
          <w:sz w:val="20"/>
          <w:szCs w:val="20"/>
        </w:rPr>
        <w:lastRenderedPageBreak/>
        <w:t>Таблица №2</w:t>
      </w:r>
    </w:p>
    <w:tbl>
      <w:tblPr>
        <w:tblStyle w:val="a7"/>
        <w:tblW w:w="0" w:type="auto"/>
        <w:tblInd w:w="250" w:type="dxa"/>
        <w:tblLook w:val="04A0"/>
      </w:tblPr>
      <w:tblGrid>
        <w:gridCol w:w="567"/>
        <w:gridCol w:w="2031"/>
        <w:gridCol w:w="2397"/>
        <w:gridCol w:w="2268"/>
        <w:gridCol w:w="2410"/>
      </w:tblGrid>
      <w:tr w:rsidR="00843C50" w:rsidRPr="00345716" w:rsidTr="0053654D">
        <w:tc>
          <w:tcPr>
            <w:tcW w:w="567" w:type="dxa"/>
            <w:vMerge w:val="restart"/>
            <w:vAlign w:val="center"/>
          </w:tcPr>
          <w:p w:rsidR="00843C50" w:rsidRPr="00345716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1" w:type="dxa"/>
            <w:vMerge w:val="restart"/>
            <w:vAlign w:val="center"/>
          </w:tcPr>
          <w:p w:rsidR="00843C50" w:rsidRPr="00345716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5716">
              <w:rPr>
                <w:b/>
                <w:color w:val="000000"/>
                <w:sz w:val="20"/>
                <w:szCs w:val="20"/>
              </w:rPr>
              <w:t>Наименование сельского клуба</w:t>
            </w:r>
          </w:p>
        </w:tc>
        <w:tc>
          <w:tcPr>
            <w:tcW w:w="7075" w:type="dxa"/>
            <w:gridSpan w:val="3"/>
            <w:vAlign w:val="center"/>
          </w:tcPr>
          <w:p w:rsidR="00843C50" w:rsidRPr="00345716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Удолетворенность работой сельского клуба, % от опрошенных</w:t>
            </w:r>
          </w:p>
        </w:tc>
      </w:tr>
      <w:tr w:rsidR="00843C50" w:rsidRPr="00345716" w:rsidTr="0053654D">
        <w:tc>
          <w:tcPr>
            <w:tcW w:w="567" w:type="dxa"/>
            <w:vMerge/>
          </w:tcPr>
          <w:p w:rsidR="00843C50" w:rsidRPr="00345716" w:rsidRDefault="00843C50" w:rsidP="005365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843C50" w:rsidRPr="00345716" w:rsidRDefault="00843C50" w:rsidP="005365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843C50" w:rsidRPr="00345716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Удовлетворяет в полной мере</w:t>
            </w:r>
          </w:p>
        </w:tc>
        <w:tc>
          <w:tcPr>
            <w:tcW w:w="2268" w:type="dxa"/>
            <w:vAlign w:val="center"/>
          </w:tcPr>
          <w:p w:rsidR="00843C50" w:rsidRPr="00345716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в полной мере</w:t>
            </w:r>
          </w:p>
        </w:tc>
        <w:tc>
          <w:tcPr>
            <w:tcW w:w="2410" w:type="dxa"/>
            <w:vAlign w:val="center"/>
          </w:tcPr>
          <w:p w:rsidR="00843C50" w:rsidRPr="00345716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удовлетворяет</w:t>
            </w:r>
          </w:p>
        </w:tc>
      </w:tr>
      <w:tr w:rsidR="00843C50" w:rsidRPr="00345716" w:rsidTr="0053654D">
        <w:tc>
          <w:tcPr>
            <w:tcW w:w="56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31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Новоиванаевский</w:t>
            </w:r>
          </w:p>
        </w:tc>
        <w:tc>
          <w:tcPr>
            <w:tcW w:w="239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68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C50" w:rsidRPr="00345716" w:rsidTr="0053654D">
        <w:tc>
          <w:tcPr>
            <w:tcW w:w="56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31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Акбуринский</w:t>
            </w:r>
          </w:p>
        </w:tc>
        <w:tc>
          <w:tcPr>
            <w:tcW w:w="239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C50" w:rsidRPr="00345716" w:rsidTr="0053654D">
        <w:tc>
          <w:tcPr>
            <w:tcW w:w="56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31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Краснооктябрьский</w:t>
            </w:r>
          </w:p>
        </w:tc>
        <w:tc>
          <w:tcPr>
            <w:tcW w:w="239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C50" w:rsidRPr="00345716" w:rsidTr="0053654D">
        <w:tc>
          <w:tcPr>
            <w:tcW w:w="56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31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Чертушкинский</w:t>
            </w:r>
          </w:p>
        </w:tc>
        <w:tc>
          <w:tcPr>
            <w:tcW w:w="2397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8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843C50" w:rsidRPr="00345716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C50" w:rsidRPr="00D74F8F" w:rsidTr="0053654D">
        <w:tc>
          <w:tcPr>
            <w:tcW w:w="567" w:type="dxa"/>
          </w:tcPr>
          <w:p w:rsidR="00843C50" w:rsidRDefault="00843C50" w:rsidP="005365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843C50" w:rsidRPr="00D74F8F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4F8F">
              <w:rPr>
                <w:b/>
                <w:color w:val="000000"/>
                <w:sz w:val="20"/>
                <w:szCs w:val="20"/>
              </w:rPr>
              <w:t>Итого (средний):</w:t>
            </w:r>
          </w:p>
        </w:tc>
        <w:tc>
          <w:tcPr>
            <w:tcW w:w="2397" w:type="dxa"/>
          </w:tcPr>
          <w:p w:rsidR="00843C50" w:rsidRPr="00D74F8F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:rsidR="00843C50" w:rsidRPr="00D74F8F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</w:tcPr>
          <w:p w:rsidR="00843C50" w:rsidRPr="00D74F8F" w:rsidRDefault="00843C50" w:rsidP="00536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406B15" w:rsidRPr="00B65B38" w:rsidRDefault="00406B15" w:rsidP="00406B15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B65B38">
        <w:rPr>
          <w:color w:val="000000"/>
          <w:sz w:val="28"/>
          <w:szCs w:val="28"/>
        </w:rPr>
        <w:t xml:space="preserve">В ходе проведенного анализа вопросов частичной неудовлетворенности в работе, а также </w:t>
      </w:r>
      <w:r w:rsidRPr="00B65B38">
        <w:rPr>
          <w:sz w:val="28"/>
          <w:szCs w:val="28"/>
        </w:rPr>
        <w:t>предложений и рекомендаций со стороны населения по работе охваченных проверкой СДК установлены следующие основные рекомендации: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i/>
          <w:sz w:val="28"/>
          <w:szCs w:val="28"/>
        </w:rPr>
        <w:t xml:space="preserve">- </w:t>
      </w:r>
      <w:r w:rsidRPr="00B65B38">
        <w:rPr>
          <w:sz w:val="28"/>
          <w:szCs w:val="28"/>
        </w:rPr>
        <w:t>чаще проводить мероприятия, в т.ч. приглашать из других городов и районов творческие коллективы  с концертами и спектаклями (17 %);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b/>
          <w:sz w:val="28"/>
          <w:szCs w:val="28"/>
        </w:rPr>
        <w:t>-</w:t>
      </w:r>
      <w:r w:rsidRPr="00B65B38">
        <w:rPr>
          <w:sz w:val="28"/>
          <w:szCs w:val="28"/>
        </w:rPr>
        <w:t xml:space="preserve"> привлекать и заинтересовывать население в посещении СДК (10 %);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b/>
          <w:sz w:val="28"/>
          <w:szCs w:val="28"/>
        </w:rPr>
        <w:t xml:space="preserve">- </w:t>
      </w:r>
      <w:r w:rsidRPr="00B65B38">
        <w:rPr>
          <w:sz w:val="28"/>
          <w:szCs w:val="28"/>
        </w:rPr>
        <w:t>организовать кружок баянистов, рукоделия, драмкружок (7 %);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b/>
          <w:sz w:val="28"/>
          <w:szCs w:val="28"/>
        </w:rPr>
        <w:t>-</w:t>
      </w:r>
      <w:r w:rsidRPr="00B65B38">
        <w:rPr>
          <w:sz w:val="28"/>
          <w:szCs w:val="28"/>
        </w:rPr>
        <w:t xml:space="preserve"> устанавливать приемлемую стоимость билетов на концерты и спектакли из других районов и городов (5 %);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b/>
          <w:sz w:val="28"/>
          <w:szCs w:val="28"/>
        </w:rPr>
        <w:t xml:space="preserve">- </w:t>
      </w:r>
      <w:r w:rsidRPr="00B65B38">
        <w:rPr>
          <w:sz w:val="28"/>
          <w:szCs w:val="28"/>
        </w:rPr>
        <w:t>своевременно извещать о планируемых мероприятиях (5 %);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b/>
          <w:sz w:val="28"/>
          <w:szCs w:val="28"/>
        </w:rPr>
        <w:t>-</w:t>
      </w:r>
      <w:r w:rsidRPr="00B65B38">
        <w:rPr>
          <w:sz w:val="28"/>
          <w:szCs w:val="28"/>
        </w:rPr>
        <w:t xml:space="preserve"> приглашать в район из городов Республики  русскоязычных артистов (2 %) и др.</w:t>
      </w:r>
    </w:p>
    <w:p w:rsidR="00406B15" w:rsidRPr="00B65B38" w:rsidRDefault="00406B15" w:rsidP="00406B15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 xml:space="preserve">В ходе анализа замечаний и недостатков выявленных в ходе эксплуатации зданий вновь построенных СДК (МФЦ) установлены следующие основные проблемы, такие как: 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>- протекание кровли;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>- трещины во внутренней отделке;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>- просадка отмоски;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>- усадка линолеума;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>- ссыхание досок ступеней сцены;</w:t>
      </w:r>
    </w:p>
    <w:p w:rsidR="00406B15" w:rsidRPr="00B65B38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>- разрушение штукатурки цоколя;</w:t>
      </w:r>
    </w:p>
    <w:p w:rsidR="00406B15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B65B38">
        <w:rPr>
          <w:sz w:val="28"/>
          <w:szCs w:val="28"/>
        </w:rPr>
        <w:t>- поломка дверных ручек.</w:t>
      </w:r>
    </w:p>
    <w:p w:rsidR="00406B15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7"/>
        <w:tblW w:w="9781" w:type="dxa"/>
        <w:tblInd w:w="250" w:type="dxa"/>
        <w:tblLayout w:type="fixed"/>
        <w:tblLook w:val="04A0"/>
      </w:tblPr>
      <w:tblGrid>
        <w:gridCol w:w="645"/>
        <w:gridCol w:w="1623"/>
        <w:gridCol w:w="3013"/>
        <w:gridCol w:w="1807"/>
        <w:gridCol w:w="1275"/>
        <w:gridCol w:w="1418"/>
      </w:tblGrid>
      <w:tr w:rsidR="00406B15" w:rsidTr="00406B15">
        <w:tc>
          <w:tcPr>
            <w:tcW w:w="645" w:type="dxa"/>
            <w:vAlign w:val="center"/>
          </w:tcPr>
          <w:p w:rsidR="00406B15" w:rsidRPr="00F913C2" w:rsidRDefault="00406B15" w:rsidP="0053654D">
            <w:pPr>
              <w:jc w:val="center"/>
              <w:rPr>
                <w:b/>
              </w:rPr>
            </w:pPr>
            <w:r w:rsidRPr="00F913C2">
              <w:rPr>
                <w:b/>
              </w:rPr>
              <w:t>№ п/п</w:t>
            </w:r>
          </w:p>
        </w:tc>
        <w:tc>
          <w:tcPr>
            <w:tcW w:w="1623" w:type="dxa"/>
            <w:vAlign w:val="center"/>
          </w:tcPr>
          <w:p w:rsidR="00406B15" w:rsidRPr="00F913C2" w:rsidRDefault="00406B15" w:rsidP="0053654D">
            <w:pPr>
              <w:jc w:val="center"/>
              <w:rPr>
                <w:b/>
              </w:rPr>
            </w:pPr>
            <w:r w:rsidRPr="00F913C2">
              <w:rPr>
                <w:b/>
              </w:rPr>
              <w:t>Наименование СДК</w:t>
            </w:r>
          </w:p>
        </w:tc>
        <w:tc>
          <w:tcPr>
            <w:tcW w:w="3013" w:type="dxa"/>
            <w:vAlign w:val="center"/>
          </w:tcPr>
          <w:p w:rsidR="00406B15" w:rsidRPr="00F913C2" w:rsidRDefault="00406B15" w:rsidP="0053654D">
            <w:pPr>
              <w:jc w:val="center"/>
              <w:rPr>
                <w:b/>
              </w:rPr>
            </w:pPr>
            <w:r w:rsidRPr="00F913C2">
              <w:rPr>
                <w:b/>
              </w:rPr>
              <w:t>Выявленные недостатки</w:t>
            </w:r>
          </w:p>
        </w:tc>
        <w:tc>
          <w:tcPr>
            <w:tcW w:w="1807" w:type="dxa"/>
            <w:vAlign w:val="center"/>
          </w:tcPr>
          <w:p w:rsidR="00406B15" w:rsidRPr="00F913C2" w:rsidRDefault="00406B15" w:rsidP="0053654D">
            <w:pPr>
              <w:jc w:val="center"/>
              <w:rPr>
                <w:b/>
              </w:rPr>
            </w:pPr>
            <w:r>
              <w:rPr>
                <w:b/>
              </w:rPr>
              <w:t>Подрядчик</w:t>
            </w:r>
          </w:p>
        </w:tc>
        <w:tc>
          <w:tcPr>
            <w:tcW w:w="1275" w:type="dxa"/>
          </w:tcPr>
          <w:p w:rsidR="00406B15" w:rsidRDefault="00406B15" w:rsidP="0053654D">
            <w:pPr>
              <w:jc w:val="center"/>
              <w:rPr>
                <w:b/>
              </w:rPr>
            </w:pPr>
            <w:r>
              <w:rPr>
                <w:b/>
              </w:rPr>
              <w:t>Год ввода</w:t>
            </w:r>
          </w:p>
        </w:tc>
        <w:tc>
          <w:tcPr>
            <w:tcW w:w="1418" w:type="dxa"/>
          </w:tcPr>
          <w:p w:rsidR="00406B15" w:rsidRDefault="00406B15" w:rsidP="0053654D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406B15" w:rsidTr="00406B15">
        <w:trPr>
          <w:trHeight w:val="284"/>
        </w:trPr>
        <w:tc>
          <w:tcPr>
            <w:tcW w:w="645" w:type="dxa"/>
            <w:vMerge w:val="restart"/>
            <w:vAlign w:val="center"/>
          </w:tcPr>
          <w:p w:rsidR="00406B15" w:rsidRDefault="00406B15" w:rsidP="0053654D">
            <w:pPr>
              <w:jc w:val="center"/>
            </w:pPr>
            <w:r>
              <w:t>1</w:t>
            </w:r>
          </w:p>
        </w:tc>
        <w:tc>
          <w:tcPr>
            <w:tcW w:w="1623" w:type="dxa"/>
            <w:vMerge w:val="restart"/>
            <w:vAlign w:val="center"/>
          </w:tcPr>
          <w:p w:rsidR="00406B15" w:rsidRDefault="00406B15" w:rsidP="0053654D">
            <w:pPr>
              <w:jc w:val="center"/>
            </w:pPr>
            <w:r>
              <w:t>Акбуринский</w:t>
            </w:r>
          </w:p>
        </w:tc>
        <w:tc>
          <w:tcPr>
            <w:tcW w:w="3013" w:type="dxa"/>
            <w:vAlign w:val="center"/>
          </w:tcPr>
          <w:p w:rsidR="00406B15" w:rsidRDefault="00406B15" w:rsidP="0053654D">
            <w:r>
              <w:t>Протекание кровли</w:t>
            </w:r>
          </w:p>
        </w:tc>
        <w:tc>
          <w:tcPr>
            <w:tcW w:w="1807" w:type="dxa"/>
            <w:vMerge w:val="restart"/>
            <w:vAlign w:val="center"/>
          </w:tcPr>
          <w:p w:rsidR="00406B15" w:rsidRPr="00DE0C9A" w:rsidRDefault="00406B15" w:rsidP="00406B15">
            <w:pPr>
              <w:jc w:val="center"/>
            </w:pPr>
            <w:r w:rsidRPr="00DE0C9A">
              <w:t>ООО «Строитель»</w:t>
            </w:r>
          </w:p>
        </w:tc>
        <w:tc>
          <w:tcPr>
            <w:tcW w:w="1275" w:type="dxa"/>
            <w:vMerge w:val="restart"/>
            <w:vAlign w:val="center"/>
          </w:tcPr>
          <w:p w:rsidR="00406B15" w:rsidRDefault="00406B15" w:rsidP="0053654D">
            <w:pPr>
              <w:jc w:val="center"/>
            </w:pPr>
            <w:r>
              <w:t>2012</w:t>
            </w:r>
          </w:p>
        </w:tc>
        <w:tc>
          <w:tcPr>
            <w:tcW w:w="1418" w:type="dxa"/>
            <w:vMerge w:val="restart"/>
            <w:vAlign w:val="center"/>
          </w:tcPr>
          <w:p w:rsidR="00406B15" w:rsidRDefault="00406B15" w:rsidP="00406B15">
            <w:pPr>
              <w:jc w:val="center"/>
            </w:pPr>
            <w:r>
              <w:t>Устранено</w:t>
            </w:r>
          </w:p>
        </w:tc>
      </w:tr>
      <w:tr w:rsidR="00406B15" w:rsidTr="00406B15">
        <w:tc>
          <w:tcPr>
            <w:tcW w:w="64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3013" w:type="dxa"/>
            <w:vAlign w:val="center"/>
          </w:tcPr>
          <w:p w:rsidR="00406B15" w:rsidRDefault="00406B15" w:rsidP="0053654D">
            <w:r>
              <w:t>Трещины во внутренней отделке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c>
          <w:tcPr>
            <w:tcW w:w="64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3013" w:type="dxa"/>
            <w:vAlign w:val="center"/>
          </w:tcPr>
          <w:p w:rsidR="00406B15" w:rsidRDefault="00406B15" w:rsidP="0053654D">
            <w:r>
              <w:t>Просадка отмоски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c>
          <w:tcPr>
            <w:tcW w:w="64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3013" w:type="dxa"/>
            <w:vAlign w:val="center"/>
          </w:tcPr>
          <w:p w:rsidR="00406B15" w:rsidRDefault="00406B15" w:rsidP="0053654D">
            <w:r>
              <w:t>Дефекты армстронга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rPr>
          <w:trHeight w:val="417"/>
        </w:trPr>
        <w:tc>
          <w:tcPr>
            <w:tcW w:w="645" w:type="dxa"/>
            <w:vMerge w:val="restart"/>
            <w:vAlign w:val="center"/>
          </w:tcPr>
          <w:p w:rsidR="00406B15" w:rsidRDefault="00406B15" w:rsidP="0053654D">
            <w:pPr>
              <w:jc w:val="center"/>
            </w:pPr>
            <w:r>
              <w:t>2</w:t>
            </w:r>
          </w:p>
        </w:tc>
        <w:tc>
          <w:tcPr>
            <w:tcW w:w="1623" w:type="dxa"/>
            <w:vMerge w:val="restart"/>
            <w:vAlign w:val="center"/>
          </w:tcPr>
          <w:p w:rsidR="00406B15" w:rsidRDefault="00406B15" w:rsidP="0053654D">
            <w:pPr>
              <w:jc w:val="center"/>
            </w:pPr>
            <w:r>
              <w:t>Чертушкинский</w:t>
            </w:r>
          </w:p>
        </w:tc>
        <w:tc>
          <w:tcPr>
            <w:tcW w:w="3013" w:type="dxa"/>
            <w:vAlign w:val="center"/>
          </w:tcPr>
          <w:p w:rsidR="00406B15" w:rsidRDefault="00406B15" w:rsidP="0053654D">
            <w:r>
              <w:t>Усадка линолеума</w:t>
            </w:r>
          </w:p>
        </w:tc>
        <w:tc>
          <w:tcPr>
            <w:tcW w:w="1807" w:type="dxa"/>
            <w:vMerge w:val="restart"/>
            <w:vAlign w:val="center"/>
          </w:tcPr>
          <w:p w:rsidR="00406B15" w:rsidRPr="00DE0C9A" w:rsidRDefault="00406B15" w:rsidP="0053654D">
            <w:pPr>
              <w:jc w:val="center"/>
            </w:pPr>
            <w:r w:rsidRPr="00DE0C9A">
              <w:t>ООО «Строитель»</w:t>
            </w:r>
          </w:p>
        </w:tc>
        <w:tc>
          <w:tcPr>
            <w:tcW w:w="1275" w:type="dxa"/>
            <w:vMerge w:val="restart"/>
            <w:vAlign w:val="center"/>
          </w:tcPr>
          <w:p w:rsidR="00406B15" w:rsidRDefault="00406B15" w:rsidP="0053654D">
            <w:pPr>
              <w:jc w:val="center"/>
            </w:pPr>
            <w:r>
              <w:t>2013</w:t>
            </w:r>
          </w:p>
        </w:tc>
        <w:tc>
          <w:tcPr>
            <w:tcW w:w="1418" w:type="dxa"/>
            <w:vMerge w:val="restart"/>
            <w:vAlign w:val="center"/>
          </w:tcPr>
          <w:p w:rsidR="00406B15" w:rsidRDefault="00406B15" w:rsidP="00406B15">
            <w:pPr>
              <w:jc w:val="center"/>
            </w:pPr>
            <w:r>
              <w:t>Не устранено</w:t>
            </w:r>
          </w:p>
        </w:tc>
      </w:tr>
      <w:tr w:rsidR="00406B15" w:rsidTr="00406B15">
        <w:tc>
          <w:tcPr>
            <w:tcW w:w="64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3013" w:type="dxa"/>
            <w:vAlign w:val="center"/>
          </w:tcPr>
          <w:p w:rsidR="00406B15" w:rsidRDefault="00406B15" w:rsidP="0053654D">
            <w:r>
              <w:t>Ссыхание досок ступеней сцены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c>
          <w:tcPr>
            <w:tcW w:w="64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3013" w:type="dxa"/>
            <w:vAlign w:val="center"/>
          </w:tcPr>
          <w:p w:rsidR="00406B15" w:rsidRDefault="00406B15" w:rsidP="0053654D">
            <w:r>
              <w:t xml:space="preserve">Поломка </w:t>
            </w:r>
            <w:r w:rsidRPr="00A94FE6">
              <w:t>дверных</w:t>
            </w:r>
            <w:r>
              <w:t xml:space="preserve"> ручек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c>
          <w:tcPr>
            <w:tcW w:w="645" w:type="dxa"/>
            <w:vMerge w:val="restart"/>
            <w:vAlign w:val="center"/>
          </w:tcPr>
          <w:p w:rsidR="00406B15" w:rsidRPr="00F913C2" w:rsidRDefault="00406B15" w:rsidP="0053654D">
            <w:pPr>
              <w:jc w:val="center"/>
            </w:pPr>
            <w:r>
              <w:t>3</w:t>
            </w:r>
          </w:p>
        </w:tc>
        <w:tc>
          <w:tcPr>
            <w:tcW w:w="1623" w:type="dxa"/>
            <w:vMerge w:val="restart"/>
            <w:vAlign w:val="center"/>
          </w:tcPr>
          <w:p w:rsidR="00406B15" w:rsidRPr="00F913C2" w:rsidRDefault="00406B15" w:rsidP="0053654D">
            <w:pPr>
              <w:jc w:val="center"/>
            </w:pPr>
            <w:r>
              <w:t>Краснооктябрьский</w:t>
            </w:r>
          </w:p>
        </w:tc>
        <w:tc>
          <w:tcPr>
            <w:tcW w:w="3013" w:type="dxa"/>
            <w:vAlign w:val="center"/>
          </w:tcPr>
          <w:p w:rsidR="00406B15" w:rsidRPr="00F913C2" w:rsidRDefault="00406B15" w:rsidP="0053654D">
            <w:r>
              <w:t>Протекание кровли</w:t>
            </w:r>
          </w:p>
        </w:tc>
        <w:tc>
          <w:tcPr>
            <w:tcW w:w="1807" w:type="dxa"/>
            <w:vMerge w:val="restart"/>
            <w:vAlign w:val="center"/>
          </w:tcPr>
          <w:p w:rsidR="00406B15" w:rsidRPr="00DE0C9A" w:rsidRDefault="00406B15" w:rsidP="0053654D">
            <w:pPr>
              <w:jc w:val="center"/>
            </w:pPr>
            <w:r w:rsidRPr="00DE0C9A">
              <w:t>ООО «Строитель»</w:t>
            </w:r>
          </w:p>
        </w:tc>
        <w:tc>
          <w:tcPr>
            <w:tcW w:w="1275" w:type="dxa"/>
            <w:vMerge w:val="restart"/>
            <w:vAlign w:val="center"/>
          </w:tcPr>
          <w:p w:rsidR="00406B15" w:rsidRDefault="00406B15" w:rsidP="0053654D">
            <w:pPr>
              <w:jc w:val="center"/>
            </w:pPr>
            <w:r>
              <w:t>2014</w:t>
            </w:r>
          </w:p>
        </w:tc>
        <w:tc>
          <w:tcPr>
            <w:tcW w:w="1418" w:type="dxa"/>
            <w:vMerge w:val="restart"/>
            <w:vAlign w:val="center"/>
          </w:tcPr>
          <w:p w:rsidR="00406B15" w:rsidRDefault="00406B15" w:rsidP="00406B15">
            <w:pPr>
              <w:jc w:val="center"/>
            </w:pPr>
            <w:r>
              <w:t>Устранены</w:t>
            </w:r>
          </w:p>
        </w:tc>
      </w:tr>
      <w:tr w:rsidR="00406B15" w:rsidTr="00406B15">
        <w:tc>
          <w:tcPr>
            <w:tcW w:w="645" w:type="dxa"/>
            <w:vMerge/>
            <w:vAlign w:val="center"/>
          </w:tcPr>
          <w:p w:rsidR="00406B15" w:rsidRPr="00F913C2" w:rsidRDefault="00406B15" w:rsidP="0053654D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406B15" w:rsidRPr="00F913C2" w:rsidRDefault="00406B15" w:rsidP="0053654D"/>
        </w:tc>
        <w:tc>
          <w:tcPr>
            <w:tcW w:w="3013" w:type="dxa"/>
            <w:vAlign w:val="center"/>
          </w:tcPr>
          <w:p w:rsidR="00406B15" w:rsidRPr="00F913C2" w:rsidRDefault="00406B15" w:rsidP="0053654D">
            <w:r>
              <w:t>Трещины во внутренней отделке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c>
          <w:tcPr>
            <w:tcW w:w="645" w:type="dxa"/>
            <w:vMerge/>
            <w:vAlign w:val="center"/>
          </w:tcPr>
          <w:p w:rsidR="00406B15" w:rsidRPr="00F913C2" w:rsidRDefault="00406B15" w:rsidP="0053654D">
            <w:pPr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406B15" w:rsidRPr="00F913C2" w:rsidRDefault="00406B15" w:rsidP="0053654D"/>
        </w:tc>
        <w:tc>
          <w:tcPr>
            <w:tcW w:w="3013" w:type="dxa"/>
            <w:vAlign w:val="center"/>
          </w:tcPr>
          <w:p w:rsidR="00406B15" w:rsidRPr="00F913C2" w:rsidRDefault="00406B15" w:rsidP="0053654D">
            <w:r>
              <w:t>Разрушение штукатурки цоколя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c>
          <w:tcPr>
            <w:tcW w:w="645" w:type="dxa"/>
            <w:vMerge/>
          </w:tcPr>
          <w:p w:rsidR="00406B15" w:rsidRPr="00F913C2" w:rsidRDefault="00406B15" w:rsidP="0053654D">
            <w:pPr>
              <w:jc w:val="both"/>
            </w:pPr>
          </w:p>
        </w:tc>
        <w:tc>
          <w:tcPr>
            <w:tcW w:w="1623" w:type="dxa"/>
            <w:vMerge/>
          </w:tcPr>
          <w:p w:rsidR="00406B15" w:rsidRPr="00F913C2" w:rsidRDefault="00406B15" w:rsidP="0053654D"/>
        </w:tc>
        <w:tc>
          <w:tcPr>
            <w:tcW w:w="3013" w:type="dxa"/>
          </w:tcPr>
          <w:p w:rsidR="00406B15" w:rsidRDefault="00406B15" w:rsidP="0053654D">
            <w:r>
              <w:t>Нулевой уклон отмоски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c>
          <w:tcPr>
            <w:tcW w:w="645" w:type="dxa"/>
            <w:vMerge/>
          </w:tcPr>
          <w:p w:rsidR="00406B15" w:rsidRPr="00F913C2" w:rsidRDefault="00406B15" w:rsidP="0053654D">
            <w:pPr>
              <w:jc w:val="both"/>
            </w:pPr>
          </w:p>
        </w:tc>
        <w:tc>
          <w:tcPr>
            <w:tcW w:w="1623" w:type="dxa"/>
            <w:vMerge/>
          </w:tcPr>
          <w:p w:rsidR="00406B15" w:rsidRPr="00F913C2" w:rsidRDefault="00406B15" w:rsidP="0053654D"/>
        </w:tc>
        <w:tc>
          <w:tcPr>
            <w:tcW w:w="3013" w:type="dxa"/>
          </w:tcPr>
          <w:p w:rsidR="00406B15" w:rsidRPr="00F913C2" w:rsidRDefault="00406B15" w:rsidP="0053654D">
            <w:r>
              <w:t xml:space="preserve">Поломка ручка входной </w:t>
            </w:r>
            <w:r>
              <w:lastRenderedPageBreak/>
              <w:t>двери электрощитовой</w:t>
            </w:r>
          </w:p>
        </w:tc>
        <w:tc>
          <w:tcPr>
            <w:tcW w:w="1807" w:type="dxa"/>
            <w:vMerge/>
            <w:vAlign w:val="center"/>
          </w:tcPr>
          <w:p w:rsidR="00406B15" w:rsidRPr="00DE0C9A" w:rsidRDefault="00406B15" w:rsidP="0053654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06B15" w:rsidRDefault="00406B15" w:rsidP="0053654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6B15" w:rsidRDefault="00406B15" w:rsidP="00406B15">
            <w:pPr>
              <w:jc w:val="center"/>
            </w:pPr>
          </w:p>
        </w:tc>
      </w:tr>
      <w:tr w:rsidR="00406B15" w:rsidTr="00406B15">
        <w:trPr>
          <w:trHeight w:val="562"/>
        </w:trPr>
        <w:tc>
          <w:tcPr>
            <w:tcW w:w="645" w:type="dxa"/>
            <w:vAlign w:val="center"/>
          </w:tcPr>
          <w:p w:rsidR="00406B15" w:rsidRPr="00F913C2" w:rsidRDefault="00406B15" w:rsidP="0053654D">
            <w:pPr>
              <w:jc w:val="center"/>
            </w:pPr>
            <w:r>
              <w:lastRenderedPageBreak/>
              <w:t>4</w:t>
            </w:r>
          </w:p>
        </w:tc>
        <w:tc>
          <w:tcPr>
            <w:tcW w:w="1623" w:type="dxa"/>
            <w:vAlign w:val="center"/>
          </w:tcPr>
          <w:p w:rsidR="00406B15" w:rsidRPr="00F913C2" w:rsidRDefault="00406B15" w:rsidP="0053654D">
            <w:pPr>
              <w:jc w:val="center"/>
            </w:pPr>
            <w:r>
              <w:t>Новоиванаевский</w:t>
            </w:r>
          </w:p>
        </w:tc>
        <w:tc>
          <w:tcPr>
            <w:tcW w:w="3013" w:type="dxa"/>
            <w:vAlign w:val="center"/>
          </w:tcPr>
          <w:p w:rsidR="00406B15" w:rsidRPr="00F913C2" w:rsidRDefault="00406B15" w:rsidP="0053654D">
            <w:r>
              <w:t>Протекание кровли</w:t>
            </w:r>
          </w:p>
        </w:tc>
        <w:tc>
          <w:tcPr>
            <w:tcW w:w="1807" w:type="dxa"/>
            <w:vAlign w:val="center"/>
          </w:tcPr>
          <w:p w:rsidR="00406B15" w:rsidRPr="00DE0C9A" w:rsidRDefault="00406B15" w:rsidP="0053654D">
            <w:pPr>
              <w:jc w:val="center"/>
            </w:pPr>
            <w:r w:rsidRPr="00DE0C9A">
              <w:t>ООО «Строитель»</w:t>
            </w:r>
          </w:p>
        </w:tc>
        <w:tc>
          <w:tcPr>
            <w:tcW w:w="1275" w:type="dxa"/>
            <w:vAlign w:val="center"/>
          </w:tcPr>
          <w:p w:rsidR="00406B15" w:rsidRDefault="00406B15" w:rsidP="0053654D">
            <w:pPr>
              <w:jc w:val="center"/>
            </w:pPr>
            <w:r>
              <w:t>2015</w:t>
            </w:r>
          </w:p>
        </w:tc>
        <w:tc>
          <w:tcPr>
            <w:tcW w:w="1418" w:type="dxa"/>
            <w:vAlign w:val="center"/>
          </w:tcPr>
          <w:p w:rsidR="00406B15" w:rsidRDefault="00406B15" w:rsidP="00406B15">
            <w:pPr>
              <w:jc w:val="center"/>
            </w:pPr>
            <w:r>
              <w:t>Устранены</w:t>
            </w:r>
          </w:p>
        </w:tc>
      </w:tr>
    </w:tbl>
    <w:p w:rsidR="00406B15" w:rsidRDefault="00406B15" w:rsidP="00406B1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6B15" w:rsidRDefault="00406B15" w:rsidP="00406B1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итогу рассмотрения представления контрольно-счетной палаты, выявленные недостатки </w:t>
      </w:r>
      <w:r w:rsidR="00AC7682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>устранены, за исключением Чертушкинского СДК.</w:t>
      </w:r>
      <w:r w:rsidR="00AC7682">
        <w:rPr>
          <w:sz w:val="28"/>
          <w:szCs w:val="28"/>
        </w:rPr>
        <w:t xml:space="preserve"> Данный вопрос находится на контроле.</w:t>
      </w:r>
      <w:r>
        <w:rPr>
          <w:sz w:val="28"/>
          <w:szCs w:val="28"/>
        </w:rPr>
        <w:t xml:space="preserve"> </w:t>
      </w:r>
    </w:p>
    <w:p w:rsidR="00406B15" w:rsidRPr="00AC7682" w:rsidRDefault="00406B15" w:rsidP="00406B15">
      <w:pPr>
        <w:shd w:val="clear" w:color="auto" w:fill="FFFFFF"/>
        <w:spacing w:before="240"/>
        <w:ind w:firstLine="567"/>
        <w:jc w:val="both"/>
        <w:rPr>
          <w:sz w:val="28"/>
          <w:szCs w:val="28"/>
        </w:rPr>
      </w:pPr>
      <w:r w:rsidRPr="00AC7682">
        <w:rPr>
          <w:sz w:val="28"/>
          <w:szCs w:val="28"/>
        </w:rPr>
        <w:t xml:space="preserve">По итогу проведенной проверки </w:t>
      </w:r>
      <w:r w:rsidR="00AC7682">
        <w:rPr>
          <w:sz w:val="28"/>
          <w:szCs w:val="28"/>
        </w:rPr>
        <w:t xml:space="preserve">бухгалтерского учета, построенных СДК и ранее существовавших </w:t>
      </w:r>
      <w:r w:rsidRPr="00AC7682">
        <w:rPr>
          <w:sz w:val="28"/>
          <w:szCs w:val="28"/>
        </w:rPr>
        <w:t xml:space="preserve">установлено: </w:t>
      </w:r>
    </w:p>
    <w:p w:rsidR="00406B15" w:rsidRPr="00AC7682" w:rsidRDefault="00406B15" w:rsidP="00406B15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AC7682">
        <w:rPr>
          <w:sz w:val="28"/>
          <w:szCs w:val="28"/>
        </w:rPr>
        <w:t>- на балансе Централизованной клубной системы Новошешминского муниципального района продолжает находиться в учете здание бывшего Чертушкинского СДК остаточной стоимостью 1 641,26 тыс. руб.  демонтированного  (списанного) в 2014 году являющийся налогооблагаемой базой по налогу на имущество юридических лиц (годовая сумма налога составляет 32,8 тыс. руб.);</w:t>
      </w:r>
    </w:p>
    <w:p w:rsidR="00406B15" w:rsidRPr="00AC7682" w:rsidRDefault="00406B15" w:rsidP="00406B15">
      <w:pPr>
        <w:shd w:val="clear" w:color="auto" w:fill="FFFFFF"/>
        <w:ind w:firstLine="709"/>
        <w:jc w:val="both"/>
        <w:rPr>
          <w:sz w:val="28"/>
          <w:szCs w:val="28"/>
        </w:rPr>
      </w:pPr>
      <w:r w:rsidRPr="00AC7682">
        <w:rPr>
          <w:sz w:val="28"/>
          <w:szCs w:val="28"/>
        </w:rPr>
        <w:t xml:space="preserve">- отсутствует в учете учреждений района вновь построенное здание Краснооктябрьского СДК (МФЦ) первоначально-восстановительной стоимостью 11 091,3 тыс. руб.; </w:t>
      </w:r>
    </w:p>
    <w:p w:rsidR="00406B15" w:rsidRPr="00AC7682" w:rsidRDefault="00406B15" w:rsidP="000475D2">
      <w:pPr>
        <w:ind w:firstLine="709"/>
        <w:jc w:val="both"/>
        <w:rPr>
          <w:sz w:val="28"/>
          <w:szCs w:val="28"/>
        </w:rPr>
      </w:pPr>
      <w:r w:rsidRPr="00AC7682">
        <w:rPr>
          <w:sz w:val="28"/>
          <w:szCs w:val="28"/>
        </w:rPr>
        <w:t>- в нарушение действующего законодательства</w:t>
      </w:r>
      <w:r w:rsidR="000475D2">
        <w:rPr>
          <w:sz w:val="28"/>
          <w:szCs w:val="28"/>
        </w:rPr>
        <w:t xml:space="preserve"> (п. 12 ч.1 ст. 14 </w:t>
      </w:r>
      <w:r w:rsidRPr="00AC7682">
        <w:rPr>
          <w:sz w:val="28"/>
          <w:szCs w:val="28"/>
        </w:rPr>
        <w:t xml:space="preserve"> </w:t>
      </w:r>
      <w:r w:rsidR="000475D2">
        <w:rPr>
          <w:sz w:val="28"/>
          <w:szCs w:val="28"/>
        </w:rPr>
        <w:t>Федерального</w:t>
      </w:r>
      <w:r w:rsidR="000475D2" w:rsidRPr="000475D2">
        <w:rPr>
          <w:sz w:val="28"/>
          <w:szCs w:val="28"/>
        </w:rPr>
        <w:t xml:space="preserve"> закон</w:t>
      </w:r>
      <w:r w:rsidR="000475D2">
        <w:rPr>
          <w:sz w:val="28"/>
          <w:szCs w:val="28"/>
        </w:rPr>
        <w:t>а от 06.10.2003 №131-ФЗ «</w:t>
      </w:r>
      <w:r w:rsidR="000475D2" w:rsidRPr="000475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475D2">
        <w:rPr>
          <w:sz w:val="28"/>
          <w:szCs w:val="28"/>
        </w:rPr>
        <w:t xml:space="preserve">» </w:t>
      </w:r>
      <w:r w:rsidRPr="00AC7682">
        <w:rPr>
          <w:sz w:val="28"/>
          <w:szCs w:val="28"/>
        </w:rPr>
        <w:t>и муниципальных нормативно-правовых актов</w:t>
      </w:r>
      <w:r w:rsidR="000475D2">
        <w:rPr>
          <w:sz w:val="28"/>
          <w:szCs w:val="28"/>
        </w:rPr>
        <w:t xml:space="preserve"> </w:t>
      </w:r>
      <w:r w:rsidR="00843C50">
        <w:rPr>
          <w:sz w:val="28"/>
          <w:szCs w:val="28"/>
        </w:rPr>
        <w:t xml:space="preserve">(договора </w:t>
      </w:r>
      <w:r w:rsidR="00843C50" w:rsidRPr="00DC6C29">
        <w:rPr>
          <w:sz w:val="28"/>
          <w:szCs w:val="28"/>
        </w:rPr>
        <w:t>о передаче в безвозмездное пользование муниципально</w:t>
      </w:r>
      <w:r w:rsidR="00843C50">
        <w:rPr>
          <w:sz w:val="28"/>
          <w:szCs w:val="28"/>
        </w:rPr>
        <w:t>го</w:t>
      </w:r>
      <w:r w:rsidR="00843C50" w:rsidRPr="00DC6C29">
        <w:rPr>
          <w:sz w:val="28"/>
          <w:szCs w:val="28"/>
        </w:rPr>
        <w:t xml:space="preserve"> имуществ</w:t>
      </w:r>
      <w:r w:rsidR="00843C50">
        <w:rPr>
          <w:sz w:val="28"/>
          <w:szCs w:val="28"/>
        </w:rPr>
        <w:t>а)</w:t>
      </w:r>
      <w:r w:rsidRPr="00AC7682">
        <w:rPr>
          <w:sz w:val="28"/>
          <w:szCs w:val="28"/>
        </w:rPr>
        <w:t xml:space="preserve"> здания СДК (СК) района в количестве 26 шт. сняты с учета баланса соответствующих исполнительных комитетов сельских поселений и поставлены на учет баланса </w:t>
      </w:r>
      <w:r w:rsidR="00AC7682">
        <w:rPr>
          <w:sz w:val="28"/>
          <w:szCs w:val="28"/>
        </w:rPr>
        <w:t>МБУК «</w:t>
      </w:r>
      <w:r w:rsidRPr="00AC7682">
        <w:rPr>
          <w:sz w:val="28"/>
          <w:szCs w:val="28"/>
        </w:rPr>
        <w:t>Централизованной клубной системы</w:t>
      </w:r>
      <w:r w:rsidR="00AC7682">
        <w:rPr>
          <w:sz w:val="28"/>
          <w:szCs w:val="28"/>
        </w:rPr>
        <w:t xml:space="preserve"> Новошешминского муниципального района РТ»</w:t>
      </w:r>
      <w:r w:rsidRPr="00AC7682">
        <w:rPr>
          <w:sz w:val="28"/>
          <w:szCs w:val="28"/>
        </w:rPr>
        <w:t xml:space="preserve">. </w:t>
      </w:r>
    </w:p>
    <w:p w:rsidR="00406B15" w:rsidRPr="00AC7682" w:rsidRDefault="00AC7682" w:rsidP="0040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принятия мер, выявленные н</w:t>
      </w:r>
      <w:r w:rsidR="00406B15" w:rsidRPr="00AC7682">
        <w:rPr>
          <w:sz w:val="28"/>
          <w:szCs w:val="28"/>
        </w:rPr>
        <w:t xml:space="preserve">арушения </w:t>
      </w:r>
      <w:r>
        <w:rPr>
          <w:sz w:val="28"/>
          <w:szCs w:val="28"/>
        </w:rPr>
        <w:t xml:space="preserve">и недостатки </w:t>
      </w:r>
      <w:r w:rsidR="00406B15" w:rsidRPr="00AC7682">
        <w:rPr>
          <w:sz w:val="28"/>
          <w:szCs w:val="28"/>
        </w:rPr>
        <w:t>требований бухгалтерского учета устранены.</w:t>
      </w: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6826E2" w:rsidRPr="00667FBF" w:rsidRDefault="006826E2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8"/>
      <w:footerReference w:type="default" r:id="rId9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41" w:rsidRDefault="00512741">
      <w:r>
        <w:separator/>
      </w:r>
    </w:p>
  </w:endnote>
  <w:endnote w:type="continuationSeparator" w:id="1">
    <w:p w:rsidR="00512741" w:rsidRDefault="00512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106C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41" w:rsidRDefault="00512741">
      <w:r>
        <w:separator/>
      </w:r>
    </w:p>
  </w:footnote>
  <w:footnote w:type="continuationSeparator" w:id="1">
    <w:p w:rsidR="00512741" w:rsidRDefault="00512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475D2"/>
    <w:rsid w:val="00055C96"/>
    <w:rsid w:val="00064398"/>
    <w:rsid w:val="00064AD3"/>
    <w:rsid w:val="0007105F"/>
    <w:rsid w:val="000722BA"/>
    <w:rsid w:val="000770B8"/>
    <w:rsid w:val="00082FF7"/>
    <w:rsid w:val="00091934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05EA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1E49E2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02677"/>
    <w:rsid w:val="00406B15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2741"/>
    <w:rsid w:val="00515243"/>
    <w:rsid w:val="00515C2E"/>
    <w:rsid w:val="00524DE7"/>
    <w:rsid w:val="00524E71"/>
    <w:rsid w:val="0052728A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E106C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3C50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5916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3C3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C768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BF25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1D00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customStyle="1" w:styleId="ConsNormal">
    <w:name w:val="ConsNormal"/>
    <w:rsid w:val="0090591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6C8-D4D6-4A0D-8874-90AE9970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5483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2011-11-03T11:36:00Z</cp:lastPrinted>
  <dcterms:created xsi:type="dcterms:W3CDTF">2016-09-06T08:15:00Z</dcterms:created>
  <dcterms:modified xsi:type="dcterms:W3CDTF">2016-09-06T08:15:00Z</dcterms:modified>
</cp:coreProperties>
</file>