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23" w:rsidRPr="00B612E2" w:rsidRDefault="00660C2C" w:rsidP="00020323">
      <w:pPr>
        <w:tabs>
          <w:tab w:val="num" w:pos="0"/>
        </w:tabs>
        <w:ind w:firstLine="540"/>
        <w:jc w:val="center"/>
        <w:rPr>
          <w:b/>
          <w:sz w:val="28"/>
          <w:szCs w:val="28"/>
        </w:rPr>
      </w:pPr>
      <w:bookmarkStart w:id="0" w:name="_GoBack"/>
      <w:r w:rsidRPr="00B612E2">
        <w:rPr>
          <w:b/>
          <w:sz w:val="28"/>
          <w:szCs w:val="28"/>
        </w:rPr>
        <w:t>Информация по результат</w:t>
      </w:r>
      <w:r w:rsidR="00171501" w:rsidRPr="00B612E2">
        <w:rPr>
          <w:b/>
          <w:sz w:val="28"/>
          <w:szCs w:val="28"/>
        </w:rPr>
        <w:t>ам</w:t>
      </w:r>
      <w:r w:rsidRPr="00B612E2">
        <w:rPr>
          <w:b/>
          <w:sz w:val="28"/>
          <w:szCs w:val="28"/>
        </w:rPr>
        <w:t xml:space="preserve"> </w:t>
      </w:r>
      <w:r w:rsidR="00B612E2" w:rsidRPr="00B612E2">
        <w:rPr>
          <w:b/>
          <w:sz w:val="28"/>
          <w:szCs w:val="28"/>
        </w:rPr>
        <w:t xml:space="preserve">аудита </w:t>
      </w:r>
      <w:r w:rsidR="00B612E2" w:rsidRPr="00B612E2">
        <w:rPr>
          <w:b/>
          <w:sz w:val="28"/>
          <w:szCs w:val="28"/>
        </w:rPr>
        <w:t>в сфере закупок за 2023 год</w:t>
      </w:r>
      <w:r w:rsidR="00C60DD1" w:rsidRPr="00B612E2">
        <w:rPr>
          <w:b/>
          <w:sz w:val="28"/>
          <w:szCs w:val="28"/>
        </w:rPr>
        <w:t xml:space="preserve">  </w:t>
      </w:r>
    </w:p>
    <w:bookmarkEnd w:id="0"/>
    <w:p w:rsidR="004A58A7" w:rsidRPr="00694A16" w:rsidRDefault="004A58A7" w:rsidP="00020323">
      <w:pPr>
        <w:tabs>
          <w:tab w:val="num" w:pos="0"/>
        </w:tabs>
        <w:ind w:firstLine="540"/>
        <w:jc w:val="center"/>
        <w:rPr>
          <w:b/>
          <w:sz w:val="28"/>
          <w:szCs w:val="28"/>
        </w:rPr>
      </w:pPr>
    </w:p>
    <w:p w:rsidR="00B612E2" w:rsidRDefault="00B612E2" w:rsidP="00B612E2">
      <w:pPr>
        <w:pStyle w:val="a8"/>
        <w:tabs>
          <w:tab w:val="left" w:pos="993"/>
        </w:tabs>
        <w:spacing w:before="12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плана работы проведен </w:t>
      </w:r>
      <w:r w:rsidRPr="00164E83">
        <w:rPr>
          <w:sz w:val="28"/>
          <w:szCs w:val="28"/>
        </w:rPr>
        <w:t>аудит в сфере закупок за 2023 год</w:t>
      </w:r>
      <w:r>
        <w:rPr>
          <w:sz w:val="28"/>
          <w:szCs w:val="28"/>
        </w:rPr>
        <w:t>. По итогу проверки установлены следующие нарушения и недостатки:</w:t>
      </w:r>
    </w:p>
    <w:p w:rsidR="00B612E2" w:rsidRPr="00164E83" w:rsidRDefault="00B612E2" w:rsidP="00B612E2">
      <w:pPr>
        <w:widowControl w:val="0"/>
        <w:numPr>
          <w:ilvl w:val="0"/>
          <w:numId w:val="25"/>
        </w:numPr>
        <w:tabs>
          <w:tab w:val="left" w:pos="993"/>
          <w:tab w:val="left" w:pos="4362"/>
          <w:tab w:val="left" w:pos="6335"/>
          <w:tab w:val="left" w:pos="8164"/>
        </w:tabs>
        <w:autoSpaceDE w:val="0"/>
        <w:autoSpaceDN w:val="0"/>
        <w:adjustRightInd w:val="0"/>
        <w:spacing w:before="120" w:after="120"/>
        <w:ind w:left="0" w:firstLine="567"/>
        <w:jc w:val="both"/>
        <w:rPr>
          <w:sz w:val="28"/>
          <w:szCs w:val="28"/>
        </w:rPr>
      </w:pPr>
      <w:r w:rsidRPr="00164E83">
        <w:rPr>
          <w:sz w:val="28"/>
          <w:szCs w:val="28"/>
        </w:rPr>
        <w:t xml:space="preserve">по итогу проведенных торгов за 2023 год сложился относительно низкий показатель эффективности торгов (экономия по итогу торгов) по закупке товаров, работ, услуг (2,2%), что является следствием низкого показателя «количества участников, приходящихся на одну закупку» – в среднем 1,86 участника на 1 лот и как следствие, низкой состязательности (конкуренции), в т.ч. </w:t>
      </w:r>
    </w:p>
    <w:p w:rsidR="00B612E2" w:rsidRPr="00164E83" w:rsidRDefault="00B612E2" w:rsidP="00B612E2">
      <w:pPr>
        <w:widowControl w:val="0"/>
        <w:tabs>
          <w:tab w:val="left" w:pos="993"/>
          <w:tab w:val="left" w:pos="4362"/>
          <w:tab w:val="left" w:pos="6335"/>
          <w:tab w:val="left" w:pos="8164"/>
        </w:tabs>
        <w:autoSpaceDE w:val="0"/>
        <w:autoSpaceDN w:val="0"/>
        <w:adjustRightInd w:val="0"/>
        <w:spacing w:before="120" w:after="120"/>
        <w:ind w:left="6" w:firstLine="561"/>
        <w:jc w:val="both"/>
        <w:rPr>
          <w:sz w:val="28"/>
          <w:szCs w:val="28"/>
        </w:rPr>
      </w:pPr>
      <w:r w:rsidRPr="00164E83">
        <w:rPr>
          <w:sz w:val="28"/>
          <w:szCs w:val="28"/>
        </w:rPr>
        <w:t>- эл. аукцион – экономия 3,6% (1,92 заявки на 1 закупку);</w:t>
      </w:r>
    </w:p>
    <w:p w:rsidR="00B612E2" w:rsidRPr="00164E83" w:rsidRDefault="00B612E2" w:rsidP="00B612E2">
      <w:pPr>
        <w:widowControl w:val="0"/>
        <w:tabs>
          <w:tab w:val="left" w:pos="993"/>
          <w:tab w:val="left" w:pos="4362"/>
          <w:tab w:val="left" w:pos="6335"/>
          <w:tab w:val="left" w:pos="8164"/>
        </w:tabs>
        <w:autoSpaceDE w:val="0"/>
        <w:autoSpaceDN w:val="0"/>
        <w:adjustRightInd w:val="0"/>
        <w:spacing w:before="120" w:after="120"/>
        <w:ind w:left="6" w:firstLine="561"/>
        <w:jc w:val="both"/>
        <w:rPr>
          <w:sz w:val="28"/>
          <w:szCs w:val="28"/>
        </w:rPr>
      </w:pPr>
      <w:r w:rsidRPr="00164E83">
        <w:rPr>
          <w:sz w:val="28"/>
          <w:szCs w:val="28"/>
        </w:rPr>
        <w:t>- открытый конкурс в эл. форме (</w:t>
      </w:r>
      <w:r w:rsidRPr="00164E83">
        <w:rPr>
          <w:i/>
          <w:sz w:val="28"/>
          <w:szCs w:val="28"/>
        </w:rPr>
        <w:t>услуги по организации питания</w:t>
      </w:r>
      <w:r w:rsidRPr="00164E83">
        <w:rPr>
          <w:sz w:val="28"/>
          <w:szCs w:val="28"/>
        </w:rPr>
        <w:t>) – 0,0% (1,0 заявка на 1 закупку).</w:t>
      </w:r>
    </w:p>
    <w:p w:rsidR="00B612E2" w:rsidRPr="00164E83" w:rsidRDefault="00B612E2" w:rsidP="00B612E2">
      <w:pPr>
        <w:numPr>
          <w:ilvl w:val="0"/>
          <w:numId w:val="24"/>
        </w:numPr>
        <w:tabs>
          <w:tab w:val="left" w:pos="993"/>
        </w:tabs>
        <w:spacing w:before="240" w:line="264" w:lineRule="auto"/>
        <w:ind w:left="0" w:firstLine="567"/>
        <w:jc w:val="both"/>
        <w:rPr>
          <w:sz w:val="28"/>
          <w:szCs w:val="28"/>
        </w:rPr>
      </w:pPr>
      <w:r w:rsidRPr="00164E83">
        <w:rPr>
          <w:b/>
          <w:sz w:val="28"/>
          <w:szCs w:val="28"/>
        </w:rPr>
        <w:t>нарушения при размещении муниципальных заказов в количестве 11 ед. на общую сумму 21 626,93 тыс. руб., в том числе</w:t>
      </w:r>
      <w:r w:rsidRPr="00164E83">
        <w:rPr>
          <w:sz w:val="28"/>
          <w:szCs w:val="28"/>
        </w:rPr>
        <w:t>:</w:t>
      </w:r>
    </w:p>
    <w:p w:rsidR="00B612E2" w:rsidRPr="00164E83" w:rsidRDefault="00B612E2" w:rsidP="00B612E2">
      <w:pPr>
        <w:spacing w:before="120" w:line="180" w:lineRule="atLeast"/>
        <w:ind w:firstLine="567"/>
        <w:jc w:val="both"/>
        <w:rPr>
          <w:sz w:val="28"/>
          <w:szCs w:val="28"/>
        </w:rPr>
      </w:pPr>
      <w:r w:rsidRPr="00164E83">
        <w:rPr>
          <w:sz w:val="28"/>
          <w:szCs w:val="28"/>
        </w:rPr>
        <w:t xml:space="preserve">- указание в проекте контракта (контракте) срока оплаты заказчиком поставленного товара, выполненной работы (ее результатов), оказанной услуги, отдельных этапов исполнения контракта, предусмотренный контрактом, </w:t>
      </w:r>
      <w:r w:rsidRPr="00164E83">
        <w:rPr>
          <w:b/>
          <w:sz w:val="28"/>
          <w:szCs w:val="28"/>
        </w:rPr>
        <w:t>превышающего</w:t>
      </w:r>
      <w:r w:rsidRPr="00164E83">
        <w:rPr>
          <w:sz w:val="28"/>
          <w:szCs w:val="28"/>
        </w:rPr>
        <w:t xml:space="preserve"> </w:t>
      </w:r>
      <w:r w:rsidRPr="00164E83">
        <w:rPr>
          <w:b/>
          <w:sz w:val="28"/>
          <w:szCs w:val="28"/>
          <w:u w:val="single"/>
        </w:rPr>
        <w:t>семь рабочих дней</w:t>
      </w:r>
      <w:r w:rsidRPr="00164E83">
        <w:rPr>
          <w:sz w:val="28"/>
          <w:szCs w:val="28"/>
        </w:rPr>
        <w:t xml:space="preserve"> с даты подписания заказчиком документа о приемке, в количестве 10 ед. на сумму 16 246,93 тыс. руб</w:t>
      </w:r>
      <w:r>
        <w:rPr>
          <w:sz w:val="28"/>
          <w:szCs w:val="28"/>
        </w:rPr>
        <w:t>.</w:t>
      </w:r>
      <w:r w:rsidRPr="00164E83">
        <w:rPr>
          <w:sz w:val="28"/>
          <w:szCs w:val="28"/>
        </w:rPr>
        <w:t>;</w:t>
      </w:r>
    </w:p>
    <w:p w:rsidR="00B612E2" w:rsidRPr="00164E83" w:rsidRDefault="00B612E2" w:rsidP="00B612E2">
      <w:pPr>
        <w:tabs>
          <w:tab w:val="left" w:pos="993"/>
        </w:tabs>
        <w:spacing w:before="120"/>
        <w:ind w:firstLine="567"/>
        <w:jc w:val="both"/>
        <w:rPr>
          <w:i/>
          <w:sz w:val="28"/>
          <w:szCs w:val="28"/>
        </w:rPr>
      </w:pPr>
      <w:r w:rsidRPr="00164E83">
        <w:rPr>
          <w:sz w:val="28"/>
          <w:szCs w:val="28"/>
        </w:rPr>
        <w:t xml:space="preserve">- факты </w:t>
      </w:r>
      <w:r w:rsidRPr="00164E83">
        <w:rPr>
          <w:b/>
          <w:sz w:val="28"/>
          <w:szCs w:val="28"/>
        </w:rPr>
        <w:t>противоречий</w:t>
      </w:r>
      <w:r w:rsidRPr="00164E83">
        <w:rPr>
          <w:sz w:val="28"/>
          <w:szCs w:val="28"/>
        </w:rPr>
        <w:t xml:space="preserve"> (разночтений) определенных требований к предмету закупки в документах, входящих в состав аукционной документации </w:t>
      </w:r>
      <w:r w:rsidRPr="00164E83">
        <w:rPr>
          <w:b/>
          <w:sz w:val="28"/>
          <w:szCs w:val="28"/>
          <w:u w:val="single"/>
        </w:rPr>
        <w:t>по сроку исполнения контракта</w:t>
      </w:r>
      <w:r w:rsidRPr="00164E83">
        <w:rPr>
          <w:sz w:val="28"/>
          <w:szCs w:val="28"/>
        </w:rPr>
        <w:t>, в количестве 1 ед. на сумму 5 380,00 тыс. руб.;</w:t>
      </w:r>
      <w:r w:rsidRPr="00164E83">
        <w:rPr>
          <w:i/>
          <w:sz w:val="28"/>
          <w:szCs w:val="28"/>
        </w:rPr>
        <w:t xml:space="preserve"> </w:t>
      </w:r>
    </w:p>
    <w:p w:rsidR="00B612E2" w:rsidRPr="00164E83" w:rsidRDefault="00B612E2" w:rsidP="00B612E2">
      <w:pPr>
        <w:numPr>
          <w:ilvl w:val="0"/>
          <w:numId w:val="24"/>
        </w:numPr>
        <w:tabs>
          <w:tab w:val="left" w:pos="993"/>
        </w:tabs>
        <w:spacing w:before="240" w:line="264" w:lineRule="auto"/>
        <w:ind w:left="0" w:firstLine="567"/>
        <w:jc w:val="both"/>
        <w:rPr>
          <w:sz w:val="28"/>
          <w:szCs w:val="28"/>
        </w:rPr>
      </w:pPr>
      <w:r w:rsidRPr="00164E83">
        <w:rPr>
          <w:b/>
          <w:sz w:val="28"/>
          <w:szCs w:val="28"/>
        </w:rPr>
        <w:t>нарушения при исполнении муниципальных контрактов исполнителями в количестве 4 ед. на общую сумму 4 239,41 тыс. руб., в том числе</w:t>
      </w:r>
      <w:r w:rsidRPr="00164E83">
        <w:rPr>
          <w:sz w:val="28"/>
          <w:szCs w:val="28"/>
        </w:rPr>
        <w:t>:</w:t>
      </w:r>
    </w:p>
    <w:p w:rsidR="00B612E2" w:rsidRPr="00164E83" w:rsidRDefault="00B612E2" w:rsidP="00B612E2">
      <w:pPr>
        <w:spacing w:line="180" w:lineRule="atLeast"/>
        <w:ind w:firstLine="540"/>
        <w:jc w:val="both"/>
        <w:rPr>
          <w:sz w:val="28"/>
          <w:szCs w:val="28"/>
        </w:rPr>
      </w:pPr>
      <w:r w:rsidRPr="00164E83">
        <w:rPr>
          <w:i/>
          <w:sz w:val="28"/>
          <w:szCs w:val="28"/>
        </w:rPr>
        <w:t xml:space="preserve">* </w:t>
      </w:r>
      <w:r w:rsidRPr="00164E83">
        <w:rPr>
          <w:sz w:val="28"/>
          <w:szCs w:val="28"/>
        </w:rPr>
        <w:t xml:space="preserve">нарушения сроков приемки выполненных работ, оказанных услуг, в количестве </w:t>
      </w:r>
      <w:r w:rsidRPr="00164E83">
        <w:rPr>
          <w:b/>
          <w:sz w:val="28"/>
          <w:szCs w:val="28"/>
        </w:rPr>
        <w:t xml:space="preserve">2 </w:t>
      </w:r>
      <w:r w:rsidRPr="00164E83">
        <w:rPr>
          <w:sz w:val="28"/>
          <w:szCs w:val="28"/>
        </w:rPr>
        <w:t xml:space="preserve">ед. на сумму </w:t>
      </w:r>
      <w:r w:rsidRPr="00164E83">
        <w:rPr>
          <w:b/>
          <w:sz w:val="28"/>
          <w:szCs w:val="28"/>
        </w:rPr>
        <w:t>176,89</w:t>
      </w:r>
      <w:r w:rsidRPr="00164E83">
        <w:rPr>
          <w:sz w:val="28"/>
          <w:szCs w:val="28"/>
        </w:rPr>
        <w:t xml:space="preserve"> тыс. руб.;</w:t>
      </w:r>
    </w:p>
    <w:p w:rsidR="00B612E2" w:rsidRPr="00164E83" w:rsidRDefault="00B612E2" w:rsidP="00B612E2">
      <w:pPr>
        <w:tabs>
          <w:tab w:val="left" w:pos="709"/>
          <w:tab w:val="left" w:pos="851"/>
          <w:tab w:val="left" w:pos="993"/>
        </w:tabs>
        <w:spacing w:before="120"/>
        <w:ind w:firstLine="567"/>
        <w:jc w:val="both"/>
        <w:rPr>
          <w:sz w:val="28"/>
          <w:szCs w:val="28"/>
        </w:rPr>
      </w:pPr>
      <w:r w:rsidRPr="00164E83">
        <w:rPr>
          <w:i/>
          <w:sz w:val="28"/>
          <w:szCs w:val="28"/>
        </w:rPr>
        <w:t xml:space="preserve">* </w:t>
      </w:r>
      <w:r w:rsidRPr="00164E83">
        <w:rPr>
          <w:sz w:val="28"/>
          <w:szCs w:val="28"/>
        </w:rPr>
        <w:t xml:space="preserve">нарушение установленных сроков исполнения муниципальных контрактов подрядчиками в количестве </w:t>
      </w:r>
      <w:r w:rsidRPr="00164E83">
        <w:rPr>
          <w:b/>
          <w:sz w:val="28"/>
          <w:szCs w:val="28"/>
        </w:rPr>
        <w:t xml:space="preserve">2 </w:t>
      </w:r>
      <w:r w:rsidRPr="00164E83">
        <w:rPr>
          <w:sz w:val="28"/>
          <w:szCs w:val="28"/>
        </w:rPr>
        <w:t xml:space="preserve">ед. на сумму </w:t>
      </w:r>
      <w:r w:rsidRPr="00164E83">
        <w:rPr>
          <w:b/>
          <w:sz w:val="28"/>
          <w:szCs w:val="28"/>
        </w:rPr>
        <w:t>4 062,52</w:t>
      </w:r>
      <w:r w:rsidRPr="00164E83">
        <w:rPr>
          <w:sz w:val="28"/>
          <w:szCs w:val="28"/>
        </w:rPr>
        <w:t xml:space="preserve"> тыс. руб.  </w:t>
      </w:r>
      <w:r>
        <w:rPr>
          <w:sz w:val="28"/>
          <w:szCs w:val="28"/>
        </w:rPr>
        <w:t>(</w:t>
      </w:r>
      <w:r w:rsidRPr="00164E83">
        <w:rPr>
          <w:i/>
          <w:sz w:val="28"/>
          <w:szCs w:val="28"/>
        </w:rPr>
        <w:t>просрочка 51 дн. на сумму 699,56 т.р. (были приняты меры ответственности по контракту), просрочка 21 дн. на сумму 1 566,24 т.р., 47 дн – на сумму 1 432,07 т.р., 90 дн. – на сумму 364,66</w:t>
      </w:r>
      <w:r w:rsidRPr="00164E83">
        <w:rPr>
          <w:sz w:val="28"/>
          <w:szCs w:val="28"/>
        </w:rPr>
        <w:t xml:space="preserve"> т.р. </w:t>
      </w:r>
      <w:r w:rsidRPr="00164E83">
        <w:rPr>
          <w:i/>
          <w:sz w:val="28"/>
          <w:szCs w:val="28"/>
        </w:rPr>
        <w:t>(меры ответственности по контракту не приняты).</w:t>
      </w:r>
    </w:p>
    <w:p w:rsidR="00B612E2" w:rsidRPr="00164E83" w:rsidRDefault="00B612E2" w:rsidP="00B612E2">
      <w:pPr>
        <w:widowControl w:val="0"/>
        <w:tabs>
          <w:tab w:val="left" w:pos="0"/>
          <w:tab w:val="left" w:pos="1276"/>
          <w:tab w:val="left" w:pos="6335"/>
          <w:tab w:val="left" w:pos="8164"/>
        </w:tabs>
        <w:autoSpaceDE w:val="0"/>
        <w:autoSpaceDN w:val="0"/>
        <w:adjustRightInd w:val="0"/>
        <w:spacing w:before="120" w:after="120"/>
        <w:ind w:firstLine="567"/>
        <w:jc w:val="both"/>
        <w:rPr>
          <w:rFonts w:cs="font181"/>
          <w:sz w:val="28"/>
          <w:szCs w:val="28"/>
        </w:rPr>
      </w:pPr>
      <w:r w:rsidRPr="00164E83">
        <w:rPr>
          <w:rFonts w:cs="font181"/>
          <w:sz w:val="28"/>
          <w:szCs w:val="28"/>
        </w:rPr>
        <w:t>Следует отметить, по мнению контрольно-счетной палаты одной из причин несоблюдения в отдельных контрактах подрядчиками сроков исполнения контрактов является необъективность указания срока исполнения контракта. В связи с чем, для снижения количества фактов несоблюдения установленных сроков исполнения контракта, заказчикам необходимо более детально, обосновано подходить к вопросу определения сроков выполнения работ (оказания услуг), в т.ч. для реализации установленных планов (сроков) предмета муниципального заказа, учитывать время определения поставщика (подрядчика).</w:t>
      </w:r>
    </w:p>
    <w:p w:rsidR="00B612E2" w:rsidRPr="00164E83" w:rsidRDefault="00B612E2" w:rsidP="00B612E2">
      <w:pPr>
        <w:spacing w:before="120" w:line="264" w:lineRule="auto"/>
        <w:ind w:firstLine="567"/>
        <w:jc w:val="both"/>
        <w:rPr>
          <w:sz w:val="28"/>
          <w:szCs w:val="28"/>
        </w:rPr>
      </w:pPr>
      <w:r w:rsidRPr="00164E83">
        <w:rPr>
          <w:sz w:val="28"/>
          <w:szCs w:val="28"/>
        </w:rPr>
        <w:lastRenderedPageBreak/>
        <w:t xml:space="preserve">Все выявленные нарушения и недостатки в определенной степени отрицательно влияют на эффективность использования как финансовых, так и иных ресурсов Новошешминского муниципального района. </w:t>
      </w:r>
    </w:p>
    <w:p w:rsidR="00B612E2" w:rsidRPr="00164E83" w:rsidRDefault="00B612E2" w:rsidP="00B612E2">
      <w:pPr>
        <w:tabs>
          <w:tab w:val="left" w:pos="993"/>
        </w:tabs>
        <w:spacing w:before="240"/>
        <w:ind w:firstLine="567"/>
        <w:jc w:val="both"/>
        <w:rPr>
          <w:sz w:val="28"/>
          <w:szCs w:val="28"/>
        </w:rPr>
      </w:pPr>
      <w:r w:rsidRPr="00164E83">
        <w:rPr>
          <w:sz w:val="28"/>
          <w:szCs w:val="28"/>
        </w:rPr>
        <w:t>По итогу проведенных выборочных проверок на соответствие поставленных товаров, выполненных работ, оказанных услуг условиям муниципальных контрактов в количестве 6 ед. на сумму 7 293,40 тыс. руб., установлено следующее:</w:t>
      </w:r>
    </w:p>
    <w:p w:rsidR="00B612E2" w:rsidRPr="00164E83" w:rsidRDefault="00B612E2" w:rsidP="00B612E2">
      <w:pPr>
        <w:spacing w:before="120"/>
        <w:ind w:firstLine="567"/>
        <w:jc w:val="both"/>
        <w:rPr>
          <w:i/>
          <w:sz w:val="28"/>
          <w:szCs w:val="28"/>
        </w:rPr>
      </w:pPr>
      <w:r w:rsidRPr="00164E83">
        <w:rPr>
          <w:i/>
          <w:sz w:val="28"/>
          <w:szCs w:val="28"/>
        </w:rPr>
        <w:t xml:space="preserve">* </w:t>
      </w:r>
      <w:r w:rsidRPr="00164E83">
        <w:rPr>
          <w:sz w:val="28"/>
          <w:szCs w:val="28"/>
        </w:rPr>
        <w:t xml:space="preserve">замечание по силовому кабелю подогрева кровли и сточных труб – уложен и закреплен небезопасным, несоответствующим требованиям способом, </w:t>
      </w:r>
      <w:r w:rsidRPr="00164E83">
        <w:rPr>
          <w:i/>
          <w:sz w:val="28"/>
          <w:szCs w:val="28"/>
        </w:rPr>
        <w:t>в количестве 1 ед.  на сумму 6,0 тыс. руб..</w:t>
      </w:r>
    </w:p>
    <w:p w:rsidR="00B612E2" w:rsidRPr="00B612E2" w:rsidRDefault="00B612E2" w:rsidP="00B612E2">
      <w:pPr>
        <w:pStyle w:val="a8"/>
        <w:spacing w:before="120"/>
        <w:ind w:left="0" w:firstLine="567"/>
        <w:contextualSpacing w:val="0"/>
        <w:jc w:val="both"/>
        <w:rPr>
          <w:sz w:val="28"/>
          <w:szCs w:val="28"/>
        </w:rPr>
      </w:pPr>
      <w:r w:rsidRPr="00E94E23">
        <w:rPr>
          <w:b/>
          <w:i/>
          <w:sz w:val="28"/>
          <w:szCs w:val="28"/>
        </w:rPr>
        <w:t>По итогу</w:t>
      </w:r>
      <w:r>
        <w:rPr>
          <w:b/>
          <w:i/>
          <w:sz w:val="28"/>
          <w:szCs w:val="28"/>
        </w:rPr>
        <w:t xml:space="preserve"> проверки </w:t>
      </w:r>
      <w:r w:rsidRPr="00B612E2">
        <w:rPr>
          <w:sz w:val="28"/>
          <w:szCs w:val="28"/>
        </w:rPr>
        <w:t>приняты меры по устранению нарушений и недостатков. Р</w:t>
      </w:r>
      <w:r w:rsidRPr="00B612E2">
        <w:rPr>
          <w:sz w:val="28"/>
          <w:szCs w:val="28"/>
        </w:rPr>
        <w:t xml:space="preserve">езультаты проверки доведены до руководства района, иных заинтересованных лиц. Ответственные лица в количестве 1 ед. привлечены к дисциплинарной ответственности (замечание).  Материалы проверки направлены в прокуратуру района. </w:t>
      </w:r>
    </w:p>
    <w:p w:rsidR="00247BAD" w:rsidRDefault="00247BAD" w:rsidP="00247BAD">
      <w:pPr>
        <w:pStyle w:val="a8"/>
        <w:spacing w:before="120"/>
        <w:ind w:left="0" w:firstLine="567"/>
        <w:contextualSpacing w:val="0"/>
        <w:jc w:val="both"/>
        <w:rPr>
          <w:sz w:val="28"/>
          <w:szCs w:val="28"/>
        </w:rPr>
      </w:pPr>
    </w:p>
    <w:p w:rsidR="00B612E2" w:rsidRDefault="00B612E2" w:rsidP="00247BAD">
      <w:pPr>
        <w:pStyle w:val="a8"/>
        <w:spacing w:before="120"/>
        <w:ind w:left="0" w:firstLine="567"/>
        <w:contextualSpacing w:val="0"/>
        <w:jc w:val="both"/>
        <w:rPr>
          <w:sz w:val="28"/>
          <w:szCs w:val="28"/>
        </w:rPr>
      </w:pPr>
    </w:p>
    <w:p w:rsidR="00B612E2" w:rsidRPr="00247BAD" w:rsidRDefault="00B612E2" w:rsidP="00247BAD">
      <w:pPr>
        <w:pStyle w:val="a8"/>
        <w:spacing w:before="120"/>
        <w:ind w:left="0" w:firstLine="567"/>
        <w:contextualSpacing w:val="0"/>
        <w:jc w:val="both"/>
        <w:rPr>
          <w:sz w:val="28"/>
          <w:szCs w:val="28"/>
        </w:rPr>
      </w:pPr>
    </w:p>
    <w:p w:rsidR="00E27404" w:rsidRPr="003C4D53" w:rsidRDefault="00E27404" w:rsidP="008A5F9B">
      <w:pPr>
        <w:ind w:firstLine="66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1"/>
      </w:tblGrid>
      <w:tr w:rsidR="0069458D" w:rsidRPr="004040B4" w:rsidTr="004D5E84">
        <w:tc>
          <w:tcPr>
            <w:tcW w:w="10107" w:type="dxa"/>
          </w:tcPr>
          <w:tbl>
            <w:tblPr>
              <w:tblW w:w="9842" w:type="dxa"/>
              <w:tblInd w:w="7" w:type="dxa"/>
              <w:tblLook w:val="00A0" w:firstRow="1" w:lastRow="0" w:firstColumn="1" w:lastColumn="0" w:noHBand="0" w:noVBand="0"/>
            </w:tblPr>
            <w:tblGrid>
              <w:gridCol w:w="6241"/>
              <w:gridCol w:w="1848"/>
              <w:gridCol w:w="1753"/>
            </w:tblGrid>
            <w:tr w:rsidR="00064398" w:rsidRPr="004040B4" w:rsidTr="00247BAD">
              <w:trPr>
                <w:trHeight w:val="294"/>
              </w:trPr>
              <w:tc>
                <w:tcPr>
                  <w:tcW w:w="6241" w:type="dxa"/>
                </w:tcPr>
                <w:p w:rsidR="00064398" w:rsidRPr="003C4D53" w:rsidRDefault="00064398" w:rsidP="00247BAD">
                  <w:pPr>
                    <w:ind w:left="-7"/>
                    <w:rPr>
                      <w:sz w:val="28"/>
                      <w:szCs w:val="28"/>
                    </w:rPr>
                  </w:pPr>
                  <w:r w:rsidRPr="003C4D53">
                    <w:rPr>
                      <w:sz w:val="28"/>
                      <w:szCs w:val="28"/>
                    </w:rPr>
                    <w:t>Председатель Контрольно-счетной палаты Новошешминского муниципального района  РТ</w:t>
                  </w:r>
                </w:p>
              </w:tc>
              <w:tc>
                <w:tcPr>
                  <w:tcW w:w="1848" w:type="dxa"/>
                  <w:vAlign w:val="center"/>
                </w:tcPr>
                <w:p w:rsidR="00064398" w:rsidRPr="003C4D53" w:rsidRDefault="00064398" w:rsidP="007E79BA">
                  <w:pPr>
                    <w:pStyle w:val="a3"/>
                    <w:spacing w:line="316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53" w:type="dxa"/>
                </w:tcPr>
                <w:p w:rsidR="00064398" w:rsidRPr="003C4D53" w:rsidRDefault="00064398" w:rsidP="007E79BA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</w:p>
                <w:p w:rsidR="00064398" w:rsidRPr="003C4D53" w:rsidRDefault="00064398" w:rsidP="006826E2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  <w:r w:rsidRPr="003C4D53">
                    <w:rPr>
                      <w:sz w:val="28"/>
                      <w:szCs w:val="28"/>
                    </w:rPr>
                    <w:t>Губкин Р.А.</w:t>
                  </w:r>
                </w:p>
              </w:tc>
            </w:tr>
          </w:tbl>
          <w:p w:rsidR="0069458D" w:rsidRPr="003C4D53" w:rsidRDefault="0069458D" w:rsidP="006826E2">
            <w:pPr>
              <w:jc w:val="right"/>
              <w:rPr>
                <w:sz w:val="28"/>
                <w:szCs w:val="28"/>
              </w:rPr>
            </w:pPr>
          </w:p>
        </w:tc>
      </w:tr>
    </w:tbl>
    <w:p w:rsidR="007E79BA" w:rsidRDefault="007E79BA" w:rsidP="006826E2">
      <w:pPr>
        <w:jc w:val="right"/>
      </w:pPr>
    </w:p>
    <w:sectPr w:rsidR="007E79BA" w:rsidSect="003C4D53">
      <w:footerReference w:type="even" r:id="rId8"/>
      <w:footerReference w:type="default" r:id="rId9"/>
      <w:pgSz w:w="11906" w:h="16838"/>
      <w:pgMar w:top="709" w:right="849" w:bottom="53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A7C" w:rsidRDefault="00B26A7C">
      <w:r>
        <w:separator/>
      </w:r>
    </w:p>
  </w:endnote>
  <w:endnote w:type="continuationSeparator" w:id="0">
    <w:p w:rsidR="00B26A7C" w:rsidRDefault="00B2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8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BA" w:rsidRDefault="00827C5E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79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BA" w:rsidRDefault="00827C5E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79B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12E2">
      <w:rPr>
        <w:rStyle w:val="a6"/>
        <w:noProof/>
      </w:rPr>
      <w:t>1</w: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A7C" w:rsidRDefault="00B26A7C">
      <w:r>
        <w:separator/>
      </w:r>
    </w:p>
  </w:footnote>
  <w:footnote w:type="continuationSeparator" w:id="0">
    <w:p w:rsidR="00B26A7C" w:rsidRDefault="00B26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8BB"/>
    <w:multiLevelType w:val="hybridMultilevel"/>
    <w:tmpl w:val="3EA6B3C4"/>
    <w:lvl w:ilvl="0" w:tplc="6AB6454E">
      <w:start w:val="2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A7A1DFA"/>
    <w:multiLevelType w:val="hybridMultilevel"/>
    <w:tmpl w:val="6E88CA2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89311D"/>
    <w:multiLevelType w:val="hybridMultilevel"/>
    <w:tmpl w:val="BC246A04"/>
    <w:lvl w:ilvl="0" w:tplc="9960A15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201A2BA0"/>
    <w:multiLevelType w:val="hybridMultilevel"/>
    <w:tmpl w:val="ADC4C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2332ED8"/>
    <w:multiLevelType w:val="hybridMultilevel"/>
    <w:tmpl w:val="53A69636"/>
    <w:lvl w:ilvl="0" w:tplc="078CD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A9C5CC9"/>
    <w:multiLevelType w:val="hybridMultilevel"/>
    <w:tmpl w:val="B726B46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B883218"/>
    <w:multiLevelType w:val="hybridMultilevel"/>
    <w:tmpl w:val="EC6EEA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8E269E8"/>
    <w:multiLevelType w:val="hybridMultilevel"/>
    <w:tmpl w:val="E5E075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9DE1ECE"/>
    <w:multiLevelType w:val="hybridMultilevel"/>
    <w:tmpl w:val="71ECFA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A392D32"/>
    <w:multiLevelType w:val="hybridMultilevel"/>
    <w:tmpl w:val="C276E2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396CAD"/>
    <w:multiLevelType w:val="hybridMultilevel"/>
    <w:tmpl w:val="60B8DE64"/>
    <w:lvl w:ilvl="0" w:tplc="CD6A1A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9808E8"/>
    <w:multiLevelType w:val="hybridMultilevel"/>
    <w:tmpl w:val="24043668"/>
    <w:lvl w:ilvl="0" w:tplc="00A4D68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28042FD"/>
    <w:multiLevelType w:val="hybridMultilevel"/>
    <w:tmpl w:val="CF58090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54D3B53"/>
    <w:multiLevelType w:val="hybridMultilevel"/>
    <w:tmpl w:val="E054ADB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4" w15:restartNumberingAfterBreak="0">
    <w:nsid w:val="556253E9"/>
    <w:multiLevelType w:val="hybridMultilevel"/>
    <w:tmpl w:val="9DC64E1A"/>
    <w:lvl w:ilvl="0" w:tplc="5A5AAD44">
      <w:start w:val="2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5" w15:restartNumberingAfterBreak="0">
    <w:nsid w:val="602E1306"/>
    <w:multiLevelType w:val="hybridMultilevel"/>
    <w:tmpl w:val="284EAF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1B22765"/>
    <w:multiLevelType w:val="hybridMultilevel"/>
    <w:tmpl w:val="09A43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2DD1141"/>
    <w:multiLevelType w:val="hybridMultilevel"/>
    <w:tmpl w:val="32F65700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8" w15:restartNumberingAfterBreak="0">
    <w:nsid w:val="6BBD0848"/>
    <w:multiLevelType w:val="hybridMultilevel"/>
    <w:tmpl w:val="CAEC6B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0570BB8"/>
    <w:multiLevelType w:val="hybridMultilevel"/>
    <w:tmpl w:val="C9F2CA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3694352"/>
    <w:multiLevelType w:val="hybridMultilevel"/>
    <w:tmpl w:val="FB1CF2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9044F24"/>
    <w:multiLevelType w:val="hybridMultilevel"/>
    <w:tmpl w:val="62F25B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CCC65B0"/>
    <w:multiLevelType w:val="hybridMultilevel"/>
    <w:tmpl w:val="5010108A"/>
    <w:lvl w:ilvl="0" w:tplc="73C60FB0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DC40E39"/>
    <w:multiLevelType w:val="hybridMultilevel"/>
    <w:tmpl w:val="FB9884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F1D5E10"/>
    <w:multiLevelType w:val="hybridMultilevel"/>
    <w:tmpl w:val="95AC905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9"/>
  </w:num>
  <w:num w:numId="4">
    <w:abstractNumId w:val="11"/>
  </w:num>
  <w:num w:numId="5">
    <w:abstractNumId w:val="13"/>
  </w:num>
  <w:num w:numId="6">
    <w:abstractNumId w:val="21"/>
  </w:num>
  <w:num w:numId="7">
    <w:abstractNumId w:val="17"/>
  </w:num>
  <w:num w:numId="8">
    <w:abstractNumId w:val="8"/>
  </w:num>
  <w:num w:numId="9">
    <w:abstractNumId w:val="15"/>
  </w:num>
  <w:num w:numId="10">
    <w:abstractNumId w:val="2"/>
  </w:num>
  <w:num w:numId="11">
    <w:abstractNumId w:val="23"/>
  </w:num>
  <w:num w:numId="12">
    <w:abstractNumId w:val="24"/>
  </w:num>
  <w:num w:numId="13">
    <w:abstractNumId w:val="16"/>
  </w:num>
  <w:num w:numId="14">
    <w:abstractNumId w:val="0"/>
  </w:num>
  <w:num w:numId="15">
    <w:abstractNumId w:val="18"/>
  </w:num>
  <w:num w:numId="16">
    <w:abstractNumId w:val="20"/>
  </w:num>
  <w:num w:numId="17">
    <w:abstractNumId w:val="10"/>
  </w:num>
  <w:num w:numId="18">
    <w:abstractNumId w:val="7"/>
  </w:num>
  <w:num w:numId="19">
    <w:abstractNumId w:val="6"/>
  </w:num>
  <w:num w:numId="20">
    <w:abstractNumId w:val="22"/>
  </w:num>
  <w:num w:numId="21">
    <w:abstractNumId w:val="4"/>
  </w:num>
  <w:num w:numId="22">
    <w:abstractNumId w:val="5"/>
  </w:num>
  <w:num w:numId="23">
    <w:abstractNumId w:val="14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2E"/>
    <w:rsid w:val="00014E55"/>
    <w:rsid w:val="000161DF"/>
    <w:rsid w:val="00020323"/>
    <w:rsid w:val="0002051E"/>
    <w:rsid w:val="0004319F"/>
    <w:rsid w:val="000433AE"/>
    <w:rsid w:val="00044328"/>
    <w:rsid w:val="000446B2"/>
    <w:rsid w:val="00044ED4"/>
    <w:rsid w:val="00055C96"/>
    <w:rsid w:val="00064398"/>
    <w:rsid w:val="00064AD3"/>
    <w:rsid w:val="0007105F"/>
    <w:rsid w:val="000714F2"/>
    <w:rsid w:val="000722BA"/>
    <w:rsid w:val="000770B8"/>
    <w:rsid w:val="00077882"/>
    <w:rsid w:val="00082FF7"/>
    <w:rsid w:val="00097F9B"/>
    <w:rsid w:val="000A0DF6"/>
    <w:rsid w:val="000A48F6"/>
    <w:rsid w:val="000A7274"/>
    <w:rsid w:val="000B54F7"/>
    <w:rsid w:val="000B6001"/>
    <w:rsid w:val="000C1230"/>
    <w:rsid w:val="000C37FA"/>
    <w:rsid w:val="000C7949"/>
    <w:rsid w:val="000D2148"/>
    <w:rsid w:val="000E190F"/>
    <w:rsid w:val="000E332C"/>
    <w:rsid w:val="000E567D"/>
    <w:rsid w:val="000F21BF"/>
    <w:rsid w:val="000F5DCE"/>
    <w:rsid w:val="000F6EEE"/>
    <w:rsid w:val="0010117E"/>
    <w:rsid w:val="00102F33"/>
    <w:rsid w:val="00106FA6"/>
    <w:rsid w:val="00110C5A"/>
    <w:rsid w:val="00112A11"/>
    <w:rsid w:val="00113845"/>
    <w:rsid w:val="0011624C"/>
    <w:rsid w:val="00120B70"/>
    <w:rsid w:val="00126FE8"/>
    <w:rsid w:val="0013038B"/>
    <w:rsid w:val="0014331C"/>
    <w:rsid w:val="00146E8A"/>
    <w:rsid w:val="001510A9"/>
    <w:rsid w:val="00171501"/>
    <w:rsid w:val="00171659"/>
    <w:rsid w:val="001732DC"/>
    <w:rsid w:val="00177233"/>
    <w:rsid w:val="001817C5"/>
    <w:rsid w:val="001856E7"/>
    <w:rsid w:val="00186C2E"/>
    <w:rsid w:val="00187262"/>
    <w:rsid w:val="00191D7B"/>
    <w:rsid w:val="00192695"/>
    <w:rsid w:val="00193D6C"/>
    <w:rsid w:val="00197221"/>
    <w:rsid w:val="001A14A5"/>
    <w:rsid w:val="001A1673"/>
    <w:rsid w:val="001A5E6B"/>
    <w:rsid w:val="001A7470"/>
    <w:rsid w:val="001B470F"/>
    <w:rsid w:val="001B5AE3"/>
    <w:rsid w:val="001C1272"/>
    <w:rsid w:val="001C3CDD"/>
    <w:rsid w:val="001C5025"/>
    <w:rsid w:val="001D12E1"/>
    <w:rsid w:val="001D18B2"/>
    <w:rsid w:val="001D579E"/>
    <w:rsid w:val="001D589B"/>
    <w:rsid w:val="001E1314"/>
    <w:rsid w:val="001F09EF"/>
    <w:rsid w:val="00201E60"/>
    <w:rsid w:val="00211FB9"/>
    <w:rsid w:val="00221FE5"/>
    <w:rsid w:val="002254B0"/>
    <w:rsid w:val="00226F9C"/>
    <w:rsid w:val="002271E4"/>
    <w:rsid w:val="002315F2"/>
    <w:rsid w:val="0023303A"/>
    <w:rsid w:val="00233E31"/>
    <w:rsid w:val="0024206E"/>
    <w:rsid w:val="002424BB"/>
    <w:rsid w:val="002441D2"/>
    <w:rsid w:val="00244247"/>
    <w:rsid w:val="00247652"/>
    <w:rsid w:val="00247BAD"/>
    <w:rsid w:val="002536A4"/>
    <w:rsid w:val="00253DBE"/>
    <w:rsid w:val="00256FCD"/>
    <w:rsid w:val="00257B6A"/>
    <w:rsid w:val="00264EEF"/>
    <w:rsid w:val="00267A4C"/>
    <w:rsid w:val="00270522"/>
    <w:rsid w:val="002706B8"/>
    <w:rsid w:val="00270C89"/>
    <w:rsid w:val="00286717"/>
    <w:rsid w:val="00286854"/>
    <w:rsid w:val="00287783"/>
    <w:rsid w:val="00287F68"/>
    <w:rsid w:val="002904FA"/>
    <w:rsid w:val="002932BA"/>
    <w:rsid w:val="00293710"/>
    <w:rsid w:val="00295F56"/>
    <w:rsid w:val="002A5C3B"/>
    <w:rsid w:val="002A7893"/>
    <w:rsid w:val="002B1C35"/>
    <w:rsid w:val="002B3A0E"/>
    <w:rsid w:val="002C4F10"/>
    <w:rsid w:val="002C7CA2"/>
    <w:rsid w:val="002D24D5"/>
    <w:rsid w:val="002D55E4"/>
    <w:rsid w:val="002D58A4"/>
    <w:rsid w:val="002E0153"/>
    <w:rsid w:val="002E1F26"/>
    <w:rsid w:val="002E3451"/>
    <w:rsid w:val="002E6519"/>
    <w:rsid w:val="002F15A1"/>
    <w:rsid w:val="002F318B"/>
    <w:rsid w:val="002F5478"/>
    <w:rsid w:val="003018A8"/>
    <w:rsid w:val="00316F03"/>
    <w:rsid w:val="0031719D"/>
    <w:rsid w:val="0031724A"/>
    <w:rsid w:val="003207C2"/>
    <w:rsid w:val="00323E6E"/>
    <w:rsid w:val="00326920"/>
    <w:rsid w:val="0033075B"/>
    <w:rsid w:val="003327E0"/>
    <w:rsid w:val="00347A66"/>
    <w:rsid w:val="0036449E"/>
    <w:rsid w:val="00370A98"/>
    <w:rsid w:val="00373E5A"/>
    <w:rsid w:val="00385A9B"/>
    <w:rsid w:val="00391407"/>
    <w:rsid w:val="00396DD2"/>
    <w:rsid w:val="003B36C5"/>
    <w:rsid w:val="003B6615"/>
    <w:rsid w:val="003B74DA"/>
    <w:rsid w:val="003C4D53"/>
    <w:rsid w:val="003D3C26"/>
    <w:rsid w:val="003E0D6F"/>
    <w:rsid w:val="003E74E4"/>
    <w:rsid w:val="003E7F92"/>
    <w:rsid w:val="003F32D2"/>
    <w:rsid w:val="003F600D"/>
    <w:rsid w:val="004040B4"/>
    <w:rsid w:val="004061F9"/>
    <w:rsid w:val="00412250"/>
    <w:rsid w:val="00412D45"/>
    <w:rsid w:val="00415A5C"/>
    <w:rsid w:val="0041687A"/>
    <w:rsid w:val="0042294E"/>
    <w:rsid w:val="004229A7"/>
    <w:rsid w:val="00424CFF"/>
    <w:rsid w:val="00431FF3"/>
    <w:rsid w:val="00440886"/>
    <w:rsid w:val="00446EF4"/>
    <w:rsid w:val="004558B6"/>
    <w:rsid w:val="0046377D"/>
    <w:rsid w:val="00465E7C"/>
    <w:rsid w:val="00472AE8"/>
    <w:rsid w:val="00486340"/>
    <w:rsid w:val="00495530"/>
    <w:rsid w:val="004A58A7"/>
    <w:rsid w:val="004A754A"/>
    <w:rsid w:val="004B44BB"/>
    <w:rsid w:val="004B5E85"/>
    <w:rsid w:val="004C2652"/>
    <w:rsid w:val="004C3D13"/>
    <w:rsid w:val="004C3F91"/>
    <w:rsid w:val="004D5E84"/>
    <w:rsid w:val="004E01BF"/>
    <w:rsid w:val="004F38A5"/>
    <w:rsid w:val="004F54BE"/>
    <w:rsid w:val="00500103"/>
    <w:rsid w:val="0050101F"/>
    <w:rsid w:val="00505245"/>
    <w:rsid w:val="005059F6"/>
    <w:rsid w:val="00510948"/>
    <w:rsid w:val="00515C2E"/>
    <w:rsid w:val="00516D8F"/>
    <w:rsid w:val="00524DE7"/>
    <w:rsid w:val="00524E71"/>
    <w:rsid w:val="005345B6"/>
    <w:rsid w:val="005370E2"/>
    <w:rsid w:val="005376E9"/>
    <w:rsid w:val="0054165C"/>
    <w:rsid w:val="00543ADB"/>
    <w:rsid w:val="005445D9"/>
    <w:rsid w:val="00546C3B"/>
    <w:rsid w:val="00552E7F"/>
    <w:rsid w:val="005540C0"/>
    <w:rsid w:val="00580769"/>
    <w:rsid w:val="00586A77"/>
    <w:rsid w:val="00596096"/>
    <w:rsid w:val="005975D9"/>
    <w:rsid w:val="005B3C0F"/>
    <w:rsid w:val="005C6625"/>
    <w:rsid w:val="005D08D0"/>
    <w:rsid w:val="005D1456"/>
    <w:rsid w:val="005D6BA4"/>
    <w:rsid w:val="005F1820"/>
    <w:rsid w:val="005F27B0"/>
    <w:rsid w:val="005F4754"/>
    <w:rsid w:val="005F741A"/>
    <w:rsid w:val="00600B28"/>
    <w:rsid w:val="00603389"/>
    <w:rsid w:val="00603B94"/>
    <w:rsid w:val="00604B02"/>
    <w:rsid w:val="006071E9"/>
    <w:rsid w:val="0061118F"/>
    <w:rsid w:val="0061388B"/>
    <w:rsid w:val="00613DEE"/>
    <w:rsid w:val="00614DCB"/>
    <w:rsid w:val="00616F92"/>
    <w:rsid w:val="006178F9"/>
    <w:rsid w:val="00622E62"/>
    <w:rsid w:val="00634729"/>
    <w:rsid w:val="00646265"/>
    <w:rsid w:val="00651839"/>
    <w:rsid w:val="00652B20"/>
    <w:rsid w:val="00660554"/>
    <w:rsid w:val="00660C2C"/>
    <w:rsid w:val="00664915"/>
    <w:rsid w:val="00671C6C"/>
    <w:rsid w:val="00676101"/>
    <w:rsid w:val="006803F6"/>
    <w:rsid w:val="006826E2"/>
    <w:rsid w:val="00682FA6"/>
    <w:rsid w:val="006921D4"/>
    <w:rsid w:val="0069458D"/>
    <w:rsid w:val="00694A16"/>
    <w:rsid w:val="006A6903"/>
    <w:rsid w:val="006B1105"/>
    <w:rsid w:val="006B23B0"/>
    <w:rsid w:val="006C7D5A"/>
    <w:rsid w:val="006D1213"/>
    <w:rsid w:val="006D155E"/>
    <w:rsid w:val="006E2892"/>
    <w:rsid w:val="006E554D"/>
    <w:rsid w:val="006F044C"/>
    <w:rsid w:val="006F4937"/>
    <w:rsid w:val="006F5149"/>
    <w:rsid w:val="006F5576"/>
    <w:rsid w:val="006F796D"/>
    <w:rsid w:val="007035DE"/>
    <w:rsid w:val="00707423"/>
    <w:rsid w:val="00707DF0"/>
    <w:rsid w:val="00707EC6"/>
    <w:rsid w:val="007117C7"/>
    <w:rsid w:val="0071443A"/>
    <w:rsid w:val="0071689B"/>
    <w:rsid w:val="00716D16"/>
    <w:rsid w:val="00720AF1"/>
    <w:rsid w:val="00723F6B"/>
    <w:rsid w:val="007343C4"/>
    <w:rsid w:val="00734F95"/>
    <w:rsid w:val="00737727"/>
    <w:rsid w:val="00741E3A"/>
    <w:rsid w:val="00743944"/>
    <w:rsid w:val="00752972"/>
    <w:rsid w:val="0075741E"/>
    <w:rsid w:val="00761B48"/>
    <w:rsid w:val="00762982"/>
    <w:rsid w:val="00767A05"/>
    <w:rsid w:val="00767FB3"/>
    <w:rsid w:val="00773574"/>
    <w:rsid w:val="00776130"/>
    <w:rsid w:val="00781C4F"/>
    <w:rsid w:val="0079081B"/>
    <w:rsid w:val="00794104"/>
    <w:rsid w:val="007952B4"/>
    <w:rsid w:val="007A0B28"/>
    <w:rsid w:val="007C10BC"/>
    <w:rsid w:val="007D0033"/>
    <w:rsid w:val="007D1608"/>
    <w:rsid w:val="007D479D"/>
    <w:rsid w:val="007E06F1"/>
    <w:rsid w:val="007E1A8A"/>
    <w:rsid w:val="007E79BA"/>
    <w:rsid w:val="007F127D"/>
    <w:rsid w:val="008009E8"/>
    <w:rsid w:val="008029BD"/>
    <w:rsid w:val="00813FF1"/>
    <w:rsid w:val="00814060"/>
    <w:rsid w:val="008206E6"/>
    <w:rsid w:val="00827180"/>
    <w:rsid w:val="00827C5E"/>
    <w:rsid w:val="00830ADA"/>
    <w:rsid w:val="00841489"/>
    <w:rsid w:val="008421EE"/>
    <w:rsid w:val="00846135"/>
    <w:rsid w:val="00856134"/>
    <w:rsid w:val="0086154F"/>
    <w:rsid w:val="00861EDE"/>
    <w:rsid w:val="0086335C"/>
    <w:rsid w:val="0086660C"/>
    <w:rsid w:val="0087163E"/>
    <w:rsid w:val="008A5870"/>
    <w:rsid w:val="008A5F9B"/>
    <w:rsid w:val="008B5778"/>
    <w:rsid w:val="008C6B38"/>
    <w:rsid w:val="008D3513"/>
    <w:rsid w:val="008D5D13"/>
    <w:rsid w:val="008D5F02"/>
    <w:rsid w:val="008E20A8"/>
    <w:rsid w:val="008E2589"/>
    <w:rsid w:val="008F0F19"/>
    <w:rsid w:val="008F1207"/>
    <w:rsid w:val="008F1294"/>
    <w:rsid w:val="008F4E09"/>
    <w:rsid w:val="00913D44"/>
    <w:rsid w:val="00932BFB"/>
    <w:rsid w:val="00935723"/>
    <w:rsid w:val="0094676A"/>
    <w:rsid w:val="009739DB"/>
    <w:rsid w:val="009754D8"/>
    <w:rsid w:val="0098319A"/>
    <w:rsid w:val="00983F19"/>
    <w:rsid w:val="00987AE5"/>
    <w:rsid w:val="0099170D"/>
    <w:rsid w:val="00993074"/>
    <w:rsid w:val="009953F1"/>
    <w:rsid w:val="00996180"/>
    <w:rsid w:val="00997812"/>
    <w:rsid w:val="009B6488"/>
    <w:rsid w:val="009C00F6"/>
    <w:rsid w:val="009C053B"/>
    <w:rsid w:val="009C16D1"/>
    <w:rsid w:val="009D5E03"/>
    <w:rsid w:val="009D64F5"/>
    <w:rsid w:val="009D77BD"/>
    <w:rsid w:val="009E1616"/>
    <w:rsid w:val="009E2CCB"/>
    <w:rsid w:val="009E41F6"/>
    <w:rsid w:val="009E5D01"/>
    <w:rsid w:val="009E68FB"/>
    <w:rsid w:val="009E7528"/>
    <w:rsid w:val="00A01931"/>
    <w:rsid w:val="00A10B7B"/>
    <w:rsid w:val="00A13139"/>
    <w:rsid w:val="00A13D50"/>
    <w:rsid w:val="00A1452C"/>
    <w:rsid w:val="00A25F1E"/>
    <w:rsid w:val="00A26D75"/>
    <w:rsid w:val="00A32F88"/>
    <w:rsid w:val="00A35CD0"/>
    <w:rsid w:val="00A41802"/>
    <w:rsid w:val="00A45919"/>
    <w:rsid w:val="00A51499"/>
    <w:rsid w:val="00A526D6"/>
    <w:rsid w:val="00A718AF"/>
    <w:rsid w:val="00A72BAA"/>
    <w:rsid w:val="00A9075F"/>
    <w:rsid w:val="00A93622"/>
    <w:rsid w:val="00A9391D"/>
    <w:rsid w:val="00AA04CB"/>
    <w:rsid w:val="00AA05A5"/>
    <w:rsid w:val="00AA34C9"/>
    <w:rsid w:val="00AA6D8A"/>
    <w:rsid w:val="00AB2D03"/>
    <w:rsid w:val="00AB47E2"/>
    <w:rsid w:val="00AD1596"/>
    <w:rsid w:val="00AD5D94"/>
    <w:rsid w:val="00AF345A"/>
    <w:rsid w:val="00B04220"/>
    <w:rsid w:val="00B1056E"/>
    <w:rsid w:val="00B111A1"/>
    <w:rsid w:val="00B12919"/>
    <w:rsid w:val="00B16940"/>
    <w:rsid w:val="00B205F7"/>
    <w:rsid w:val="00B26A7C"/>
    <w:rsid w:val="00B35E02"/>
    <w:rsid w:val="00B612E2"/>
    <w:rsid w:val="00B726E4"/>
    <w:rsid w:val="00B906DE"/>
    <w:rsid w:val="00B9503E"/>
    <w:rsid w:val="00BA23FF"/>
    <w:rsid w:val="00BA7F06"/>
    <w:rsid w:val="00BB159D"/>
    <w:rsid w:val="00BB2650"/>
    <w:rsid w:val="00BB36A7"/>
    <w:rsid w:val="00BB3B98"/>
    <w:rsid w:val="00BC2ABA"/>
    <w:rsid w:val="00BC2C7E"/>
    <w:rsid w:val="00BC75AA"/>
    <w:rsid w:val="00BE0E97"/>
    <w:rsid w:val="00BE187F"/>
    <w:rsid w:val="00BF2302"/>
    <w:rsid w:val="00C03BB3"/>
    <w:rsid w:val="00C03CE2"/>
    <w:rsid w:val="00C13153"/>
    <w:rsid w:val="00C23D90"/>
    <w:rsid w:val="00C23DA7"/>
    <w:rsid w:val="00C24924"/>
    <w:rsid w:val="00C32E3A"/>
    <w:rsid w:val="00C3433F"/>
    <w:rsid w:val="00C34BB0"/>
    <w:rsid w:val="00C35142"/>
    <w:rsid w:val="00C501C4"/>
    <w:rsid w:val="00C50A1D"/>
    <w:rsid w:val="00C50F39"/>
    <w:rsid w:val="00C6002F"/>
    <w:rsid w:val="00C60DD1"/>
    <w:rsid w:val="00C61EAC"/>
    <w:rsid w:val="00C772AF"/>
    <w:rsid w:val="00C80944"/>
    <w:rsid w:val="00C81B58"/>
    <w:rsid w:val="00C833A7"/>
    <w:rsid w:val="00C8503B"/>
    <w:rsid w:val="00C94CF9"/>
    <w:rsid w:val="00C9580E"/>
    <w:rsid w:val="00C95B13"/>
    <w:rsid w:val="00CA00BE"/>
    <w:rsid w:val="00CA7C92"/>
    <w:rsid w:val="00CB08B3"/>
    <w:rsid w:val="00CB42A2"/>
    <w:rsid w:val="00CD1FFF"/>
    <w:rsid w:val="00CD2A9D"/>
    <w:rsid w:val="00CD3AE2"/>
    <w:rsid w:val="00CD4ABE"/>
    <w:rsid w:val="00CE504D"/>
    <w:rsid w:val="00CF1C32"/>
    <w:rsid w:val="00CF5A04"/>
    <w:rsid w:val="00D00339"/>
    <w:rsid w:val="00D01949"/>
    <w:rsid w:val="00D042CC"/>
    <w:rsid w:val="00D04776"/>
    <w:rsid w:val="00D06B33"/>
    <w:rsid w:val="00D10052"/>
    <w:rsid w:val="00D16F39"/>
    <w:rsid w:val="00D178AD"/>
    <w:rsid w:val="00D17A3B"/>
    <w:rsid w:val="00D202A0"/>
    <w:rsid w:val="00D21902"/>
    <w:rsid w:val="00D242A5"/>
    <w:rsid w:val="00D255F8"/>
    <w:rsid w:val="00D26900"/>
    <w:rsid w:val="00D31CC2"/>
    <w:rsid w:val="00D3494F"/>
    <w:rsid w:val="00D36863"/>
    <w:rsid w:val="00D43188"/>
    <w:rsid w:val="00D43213"/>
    <w:rsid w:val="00D43380"/>
    <w:rsid w:val="00D435E2"/>
    <w:rsid w:val="00D4757C"/>
    <w:rsid w:val="00D61B67"/>
    <w:rsid w:val="00D679F3"/>
    <w:rsid w:val="00D7281F"/>
    <w:rsid w:val="00D84635"/>
    <w:rsid w:val="00D87739"/>
    <w:rsid w:val="00D91985"/>
    <w:rsid w:val="00D97AF0"/>
    <w:rsid w:val="00D97B6A"/>
    <w:rsid w:val="00DA5EBD"/>
    <w:rsid w:val="00DA623F"/>
    <w:rsid w:val="00DA6246"/>
    <w:rsid w:val="00DA65BA"/>
    <w:rsid w:val="00DC507F"/>
    <w:rsid w:val="00DC69AA"/>
    <w:rsid w:val="00DD4882"/>
    <w:rsid w:val="00DE189D"/>
    <w:rsid w:val="00DE2912"/>
    <w:rsid w:val="00DF0BD1"/>
    <w:rsid w:val="00DF2BF1"/>
    <w:rsid w:val="00DF7D4E"/>
    <w:rsid w:val="00E01CE8"/>
    <w:rsid w:val="00E06093"/>
    <w:rsid w:val="00E070BC"/>
    <w:rsid w:val="00E10F1F"/>
    <w:rsid w:val="00E168F8"/>
    <w:rsid w:val="00E22674"/>
    <w:rsid w:val="00E24D3F"/>
    <w:rsid w:val="00E26874"/>
    <w:rsid w:val="00E27404"/>
    <w:rsid w:val="00E30838"/>
    <w:rsid w:val="00E363A1"/>
    <w:rsid w:val="00E413F3"/>
    <w:rsid w:val="00E4264E"/>
    <w:rsid w:val="00E43055"/>
    <w:rsid w:val="00E4468B"/>
    <w:rsid w:val="00E478CC"/>
    <w:rsid w:val="00E50A8F"/>
    <w:rsid w:val="00E533B4"/>
    <w:rsid w:val="00E535E5"/>
    <w:rsid w:val="00E701D8"/>
    <w:rsid w:val="00E705B5"/>
    <w:rsid w:val="00E72A8B"/>
    <w:rsid w:val="00E73C0B"/>
    <w:rsid w:val="00E74798"/>
    <w:rsid w:val="00E76F92"/>
    <w:rsid w:val="00E81B29"/>
    <w:rsid w:val="00E923E5"/>
    <w:rsid w:val="00EA064F"/>
    <w:rsid w:val="00EA1546"/>
    <w:rsid w:val="00EA2E06"/>
    <w:rsid w:val="00EB1861"/>
    <w:rsid w:val="00EB18B1"/>
    <w:rsid w:val="00EB3CA2"/>
    <w:rsid w:val="00EB7A12"/>
    <w:rsid w:val="00EC6739"/>
    <w:rsid w:val="00ED08FC"/>
    <w:rsid w:val="00ED3396"/>
    <w:rsid w:val="00EE7F9B"/>
    <w:rsid w:val="00EF3031"/>
    <w:rsid w:val="00F04303"/>
    <w:rsid w:val="00F06339"/>
    <w:rsid w:val="00F06922"/>
    <w:rsid w:val="00F06992"/>
    <w:rsid w:val="00F0700E"/>
    <w:rsid w:val="00F24B28"/>
    <w:rsid w:val="00F35D34"/>
    <w:rsid w:val="00F5494F"/>
    <w:rsid w:val="00F54BCE"/>
    <w:rsid w:val="00F55D18"/>
    <w:rsid w:val="00F61547"/>
    <w:rsid w:val="00F73774"/>
    <w:rsid w:val="00F80188"/>
    <w:rsid w:val="00F807B4"/>
    <w:rsid w:val="00F813B6"/>
    <w:rsid w:val="00F82023"/>
    <w:rsid w:val="00F836C7"/>
    <w:rsid w:val="00F85AA9"/>
    <w:rsid w:val="00F8671B"/>
    <w:rsid w:val="00F905CC"/>
    <w:rsid w:val="00F941C0"/>
    <w:rsid w:val="00F95825"/>
    <w:rsid w:val="00FA135C"/>
    <w:rsid w:val="00FD49CB"/>
    <w:rsid w:val="00FE19D3"/>
    <w:rsid w:val="00FE2C66"/>
    <w:rsid w:val="00FE4D61"/>
    <w:rsid w:val="00FF149C"/>
    <w:rsid w:val="00FF1F41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197B0"/>
  <w15:docId w15:val="{C3DB792A-0CAD-4ED8-A872-76D0AF41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2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17A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qFormat/>
    <w:rsid w:val="00515C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253DBE"/>
    <w:rPr>
      <w:rFonts w:ascii="Tahoma" w:hAnsi="Tahoma" w:cs="Tahoma" w:hint="default"/>
      <w:color w:val="4C4C4C"/>
      <w:sz w:val="11"/>
      <w:szCs w:val="11"/>
      <w:u w:val="single"/>
    </w:rPr>
  </w:style>
  <w:style w:type="paragraph" w:styleId="a5">
    <w:name w:val="footer"/>
    <w:basedOn w:val="a"/>
    <w:rsid w:val="00120B7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B70"/>
  </w:style>
  <w:style w:type="table" w:styleId="a7">
    <w:name w:val="Table Grid"/>
    <w:basedOn w:val="a1"/>
    <w:rsid w:val="00FF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B9503E"/>
  </w:style>
  <w:style w:type="character" w:customStyle="1" w:styleId="apple-converted-space">
    <w:name w:val="apple-converted-space"/>
    <w:basedOn w:val="a0"/>
    <w:rsid w:val="00415A5C"/>
  </w:style>
  <w:style w:type="paragraph" w:customStyle="1" w:styleId="ConsPlusNormal">
    <w:name w:val="ConsPlusNormal"/>
    <w:link w:val="ConsPlusNormal0"/>
    <w:rsid w:val="0048634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D17A3B"/>
    <w:rPr>
      <w:b/>
      <w:bCs/>
      <w:sz w:val="36"/>
      <w:szCs w:val="36"/>
    </w:rPr>
  </w:style>
  <w:style w:type="paragraph" w:styleId="a8">
    <w:name w:val="List Paragraph"/>
    <w:basedOn w:val="a"/>
    <w:link w:val="a9"/>
    <w:uiPriority w:val="34"/>
    <w:qFormat/>
    <w:rsid w:val="002E3451"/>
    <w:pPr>
      <w:ind w:left="720"/>
      <w:contextualSpacing/>
    </w:pPr>
  </w:style>
  <w:style w:type="paragraph" w:customStyle="1" w:styleId="ConsPlusNonformat">
    <w:name w:val="ConsPlusNonformat"/>
    <w:uiPriority w:val="99"/>
    <w:rsid w:val="00257B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12A11"/>
    <w:pPr>
      <w:ind w:left="720"/>
      <w:contextualSpacing/>
    </w:pPr>
    <w:rPr>
      <w:rFonts w:eastAsia="Calibri"/>
    </w:rPr>
  </w:style>
  <w:style w:type="character" w:customStyle="1" w:styleId="FontStyle63">
    <w:name w:val="Font Style63"/>
    <w:uiPriority w:val="99"/>
    <w:rsid w:val="005D1456"/>
    <w:rPr>
      <w:rFonts w:ascii="Times New Roman" w:hAnsi="Times New Roman"/>
      <w:sz w:val="26"/>
    </w:rPr>
  </w:style>
  <w:style w:type="character" w:customStyle="1" w:styleId="a9">
    <w:name w:val="Абзац списка Знак"/>
    <w:link w:val="a8"/>
    <w:uiPriority w:val="34"/>
    <w:locked/>
    <w:rsid w:val="0098319A"/>
    <w:rPr>
      <w:sz w:val="24"/>
      <w:szCs w:val="24"/>
    </w:rPr>
  </w:style>
  <w:style w:type="paragraph" w:styleId="aa">
    <w:name w:val="Balloon Text"/>
    <w:basedOn w:val="a"/>
    <w:link w:val="ab"/>
    <w:rsid w:val="00270C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70C8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0F6EE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F6EEE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040B4"/>
    <w:rPr>
      <w:rFonts w:ascii="Arial" w:hAnsi="Arial" w:cs="Arial"/>
    </w:rPr>
  </w:style>
  <w:style w:type="paragraph" w:styleId="ae">
    <w:name w:val="No Spacing"/>
    <w:basedOn w:val="a"/>
    <w:uiPriority w:val="1"/>
    <w:qFormat/>
    <w:rsid w:val="004040B4"/>
    <w:pPr>
      <w:spacing w:before="100" w:beforeAutospacing="1" w:after="100" w:afterAutospacing="1"/>
    </w:pPr>
  </w:style>
  <w:style w:type="paragraph" w:customStyle="1" w:styleId="Default">
    <w:name w:val="Default"/>
    <w:rsid w:val="004A58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4A58A7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247BAD"/>
    <w:pPr>
      <w:spacing w:after="120"/>
    </w:pPr>
  </w:style>
  <w:style w:type="character" w:customStyle="1" w:styleId="af1">
    <w:name w:val="Основной текст Знак"/>
    <w:basedOn w:val="a0"/>
    <w:link w:val="af0"/>
    <w:rsid w:val="00247B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46C4A-0A34-407A-8C7E-A7BFD2E4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3552</CharactersWithSpaces>
  <SharedDoc>false</SharedDoc>
  <HLinks>
    <vt:vector size="6" baseType="variant">
      <vt:variant>
        <vt:i4>1638430</vt:i4>
      </vt:variant>
      <vt:variant>
        <vt:i4>0</vt:i4>
      </vt:variant>
      <vt:variant>
        <vt:i4>0</vt:i4>
      </vt:variant>
      <vt:variant>
        <vt:i4>5</vt:i4>
      </vt:variant>
      <vt:variant>
        <vt:lpwstr>http://www.agzrt.ru/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Пользователь</dc:creator>
  <cp:lastModifiedBy>Роман Губкин</cp:lastModifiedBy>
  <cp:revision>2</cp:revision>
  <cp:lastPrinted>2011-11-03T11:36:00Z</cp:lastPrinted>
  <dcterms:created xsi:type="dcterms:W3CDTF">2025-01-30T12:30:00Z</dcterms:created>
  <dcterms:modified xsi:type="dcterms:W3CDTF">2025-01-30T12:30:00Z</dcterms:modified>
</cp:coreProperties>
</file>