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Управление приглашает налогоплательщиков на </w:t>
      </w:r>
      <w:proofErr w:type="spellStart"/>
      <w:r>
        <w:rPr>
          <w:rFonts w:ascii="Georgia" w:hAnsi="Georgia"/>
          <w:color w:val="000000"/>
          <w:sz w:val="27"/>
          <w:szCs w:val="27"/>
        </w:rPr>
        <w:t>вебинар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 актуальным вопросам налогообложения</w:t>
      </w:r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УФНС </w:t>
      </w:r>
      <w:proofErr w:type="gramStart"/>
      <w:r>
        <w:rPr>
          <w:rFonts w:ascii="Georgia" w:hAnsi="Georgia"/>
          <w:color w:val="000000"/>
          <w:sz w:val="27"/>
          <w:szCs w:val="27"/>
        </w:rPr>
        <w:t>России  по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Республике Татарстан приглашает налогоплательщиков принять участие в </w:t>
      </w:r>
      <w:proofErr w:type="spellStart"/>
      <w:r>
        <w:rPr>
          <w:rFonts w:ascii="Georgia" w:hAnsi="Georgia"/>
          <w:color w:val="000000"/>
          <w:sz w:val="27"/>
          <w:szCs w:val="27"/>
        </w:rPr>
        <w:t>вебинаре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 актуальным вопросам налогообложения,  который состоится 15 ноября  2024 года  в 10.00.</w:t>
      </w:r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Участникам мероприятия расскажут об основных изменениях налогового законодательства внесенных Федеральным законом от 12.07.2024 № 176-ФЗ в части применения налоговой амнистии дробления бизнеса </w:t>
      </w:r>
      <w:proofErr w:type="gramStart"/>
      <w:r>
        <w:rPr>
          <w:rFonts w:ascii="Georgia" w:hAnsi="Georgia"/>
          <w:color w:val="000000"/>
          <w:sz w:val="27"/>
          <w:szCs w:val="27"/>
        </w:rPr>
        <w:t>и  порядка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уплаты с 2025 года НДС налогоплательщиками, применяющими упрощенную систему налогообложения, а также ответят на вопросы участников </w:t>
      </w:r>
      <w:proofErr w:type="spellStart"/>
      <w:r>
        <w:rPr>
          <w:rFonts w:ascii="Georgia" w:hAnsi="Georgia"/>
          <w:color w:val="000000"/>
          <w:sz w:val="27"/>
          <w:szCs w:val="27"/>
        </w:rPr>
        <w:t>вебинара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 рассматриваемым темам.</w:t>
      </w:r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Спикеры </w:t>
      </w:r>
      <w:proofErr w:type="spellStart"/>
      <w:r>
        <w:rPr>
          <w:rFonts w:ascii="Georgia" w:hAnsi="Georgia"/>
          <w:color w:val="000000"/>
          <w:sz w:val="27"/>
          <w:szCs w:val="27"/>
        </w:rPr>
        <w:t>вебинара</w:t>
      </w:r>
      <w:proofErr w:type="spellEnd"/>
      <w:r>
        <w:rPr>
          <w:rFonts w:ascii="Georgia" w:hAnsi="Georgia"/>
          <w:color w:val="000000"/>
          <w:sz w:val="27"/>
          <w:szCs w:val="27"/>
        </w:rPr>
        <w:t>: </w:t>
      </w:r>
      <w:r>
        <w:rPr>
          <w:rFonts w:ascii="Georgia" w:hAnsi="Georgia"/>
          <w:color w:val="000000"/>
          <w:sz w:val="27"/>
          <w:szCs w:val="27"/>
        </w:rPr>
        <w:br/>
        <w:t xml:space="preserve">•    Татьяна </w:t>
      </w:r>
      <w:proofErr w:type="spellStart"/>
      <w:r>
        <w:rPr>
          <w:rFonts w:ascii="Georgia" w:hAnsi="Georgia"/>
          <w:color w:val="000000"/>
          <w:sz w:val="27"/>
          <w:szCs w:val="27"/>
        </w:rPr>
        <w:t>Файзрахманова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начальник контрольного отдела </w:t>
      </w:r>
      <w:proofErr w:type="gramStart"/>
      <w:r>
        <w:rPr>
          <w:rFonts w:ascii="Georgia" w:hAnsi="Georgia"/>
          <w:color w:val="000000"/>
          <w:sz w:val="27"/>
          <w:szCs w:val="27"/>
        </w:rPr>
        <w:t>Управления;</w:t>
      </w:r>
      <w:r>
        <w:rPr>
          <w:rFonts w:ascii="Georgia" w:hAnsi="Georgia"/>
          <w:color w:val="000000"/>
          <w:sz w:val="27"/>
          <w:szCs w:val="27"/>
        </w:rPr>
        <w:br/>
        <w:t>•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    Эльмира </w:t>
      </w:r>
      <w:proofErr w:type="spellStart"/>
      <w:r>
        <w:rPr>
          <w:rFonts w:ascii="Georgia" w:hAnsi="Georgia"/>
          <w:color w:val="000000"/>
          <w:sz w:val="27"/>
          <w:szCs w:val="27"/>
        </w:rPr>
        <w:t>Хамидуллина</w:t>
      </w:r>
      <w:proofErr w:type="spellEnd"/>
      <w:r>
        <w:rPr>
          <w:rFonts w:ascii="Georgia" w:hAnsi="Georgia"/>
          <w:color w:val="000000"/>
          <w:sz w:val="27"/>
          <w:szCs w:val="27"/>
        </w:rPr>
        <w:t>, начальник отдела налогообложения юридических лиц Управления.</w:t>
      </w:r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Вебинар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бесплатный, предварительная регистрация – обязательна по ссылке</w:t>
      </w:r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hyperlink r:id="rId4" w:history="1">
        <w:r>
          <w:rPr>
            <w:rStyle w:val="a4"/>
            <w:rFonts w:ascii="Georgia" w:hAnsi="Georgia"/>
            <w:sz w:val="27"/>
            <w:szCs w:val="27"/>
          </w:rPr>
          <w:t>https://w.sbis.ru/webinar/7f98c947-dadd-4d4b-bac8-8e9c145d67f3</w:t>
        </w:r>
      </w:hyperlink>
    </w:p>
    <w:p w:rsidR="00DF378C" w:rsidRDefault="00DF378C" w:rsidP="00DF378C">
      <w:pPr>
        <w:pStyle w:val="a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noProof/>
          <w:color w:val="000000"/>
          <w:sz w:val="27"/>
          <w:szCs w:val="27"/>
        </w:rPr>
        <w:drawing>
          <wp:inline distT="0" distB="0" distL="0" distR="0">
            <wp:extent cx="1562100" cy="1562100"/>
            <wp:effectExtent l="0" t="0" r="0" b="0"/>
            <wp:docPr id="1" name="Рисунок 1" descr="https://esia.tatar.ru/file/novosheshminsk/Image/9a291c3e-3b03-4129-93d1-374a2d035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ia.tatar.ru/file/novosheshminsk/Image/9a291c3e-3b03-4129-93d1-374a2d0359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CED" w:rsidRDefault="007E1CED">
      <w:bookmarkStart w:id="0" w:name="_GoBack"/>
      <w:bookmarkEnd w:id="0"/>
    </w:p>
    <w:sectPr w:rsidR="007E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8C"/>
    <w:rsid w:val="007E1CED"/>
    <w:rsid w:val="00D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AAE7-83E8-48BC-BE68-91364AA3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.sbis.ru/webinar/7f98c947-dadd-4d4b-bac8-8e9c145d67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2024-11-08T11:29:00Z</dcterms:created>
  <dcterms:modified xsi:type="dcterms:W3CDTF">2024-11-08T11:29:00Z</dcterms:modified>
</cp:coreProperties>
</file>