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471866" w:rsidP="00471866">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471866">
        <w:rPr>
          <w:rFonts w:ascii="Times New Roman" w:eastAsia="Times New Roman" w:hAnsi="Times New Roman" w:cs="Times New Roman"/>
          <w:sz w:val="28"/>
        </w:rPr>
        <w:t>ПРОЕКТ</w:t>
      </w:r>
    </w:p>
    <w:p w:rsidR="00471866" w:rsidRPr="00471866" w:rsidRDefault="00471866" w:rsidP="00471866">
      <w:pPr>
        <w:spacing w:after="200" w:line="276" w:lineRule="auto"/>
        <w:ind w:right="-569"/>
        <w:jc w:val="center"/>
        <w:rPr>
          <w:rStyle w:val="a3"/>
          <w:rFonts w:ascii="Times New Roman" w:eastAsia="Times New Roman" w:hAnsi="Times New Roman" w:cs="Times New Roman"/>
          <w:sz w:val="28"/>
          <w:u w:val="none"/>
        </w:rPr>
      </w:pPr>
    </w:p>
    <w:p w:rsidR="003E16D4" w:rsidRPr="00081129" w:rsidRDefault="000E0036"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rPr>
        <w:t xml:space="preserve">ПОСТАНОВЛЕНИЕ                                                        </w:t>
      </w:r>
      <w:r w:rsidR="007D0C26" w:rsidRPr="00081129">
        <w:rPr>
          <w:rFonts w:ascii="Times New Roman" w:eastAsia="Times New Roman" w:hAnsi="Times New Roman" w:cs="Times New Roman"/>
          <w:sz w:val="28"/>
          <w:szCs w:val="28"/>
        </w:rPr>
        <w:t xml:space="preserve"> </w:t>
      </w:r>
      <w:r w:rsidRPr="00081129">
        <w:rPr>
          <w:rFonts w:ascii="Times New Roman" w:eastAsia="Times New Roman" w:hAnsi="Times New Roman" w:cs="Times New Roman"/>
          <w:sz w:val="28"/>
          <w:szCs w:val="28"/>
        </w:rPr>
        <w:t xml:space="preserve">                      КАРАР</w:t>
      </w:r>
    </w:p>
    <w:p w:rsidR="002A0B5A" w:rsidRDefault="000E0036"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471866">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081129">
        <w:rPr>
          <w:rFonts w:ascii="Times New Roman" w:eastAsia="Times New Roman" w:hAnsi="Times New Roman" w:cs="Times New Roman"/>
          <w:sz w:val="28"/>
          <w:szCs w:val="28"/>
        </w:rPr>
        <w:t>ию</w:t>
      </w:r>
      <w:r w:rsidR="00471866">
        <w:rPr>
          <w:rFonts w:ascii="Times New Roman" w:eastAsia="Times New Roman" w:hAnsi="Times New Roman" w:cs="Times New Roman"/>
          <w:sz w:val="28"/>
          <w:szCs w:val="28"/>
        </w:rPr>
        <w:t>н</w:t>
      </w:r>
      <w:r w:rsidR="00081129">
        <w:rPr>
          <w:rFonts w:ascii="Times New Roman" w:eastAsia="Times New Roman" w:hAnsi="Times New Roman" w:cs="Times New Roman"/>
          <w:sz w:val="28"/>
          <w:szCs w:val="28"/>
        </w:rPr>
        <w:t>я 2023</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081129">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1866" w:rsidRPr="00471866">
        <w:rPr>
          <w:rFonts w:ascii="Times New Roman" w:eastAsia="Times New Roman" w:hAnsi="Times New Roman" w:cs="Times New Roman"/>
          <w:sz w:val="28"/>
          <w:szCs w:val="28"/>
        </w:rPr>
        <w:t>____</w:t>
      </w:r>
    </w:p>
    <w:p w:rsidR="00FC4424" w:rsidRDefault="00FC4424" w:rsidP="00FC4424">
      <w:pPr>
        <w:spacing w:after="0"/>
        <w:jc w:val="center"/>
        <w:rPr>
          <w:rFonts w:ascii="Times New Roman" w:hAnsi="Times New Roman" w:cs="Times New Roman"/>
          <w:b/>
          <w:color w:val="000000"/>
          <w:sz w:val="28"/>
          <w:szCs w:val="28"/>
        </w:rPr>
      </w:pPr>
    </w:p>
    <w:p w:rsidR="00081129" w:rsidRDefault="00081129" w:rsidP="0008112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 создании учебно-консультационных пунктов по гражданской обороне </w:t>
      </w:r>
    </w:p>
    <w:p w:rsidR="00081129" w:rsidRDefault="00081129" w:rsidP="0008112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и защите от чрезвычайных ситуаций на территории Новошешминского муниципального района</w:t>
      </w:r>
      <w:r w:rsidR="008C6536">
        <w:rPr>
          <w:rFonts w:ascii="Times New Roman" w:hAnsi="Times New Roman" w:cs="Times New Roman"/>
          <w:color w:val="000000"/>
          <w:sz w:val="28"/>
          <w:szCs w:val="28"/>
        </w:rPr>
        <w:t xml:space="preserve"> Республики Татарстан</w:t>
      </w:r>
    </w:p>
    <w:p w:rsidR="00081129" w:rsidRDefault="00081129" w:rsidP="00081129">
      <w:pPr>
        <w:spacing w:after="0"/>
        <w:ind w:firstLine="709"/>
        <w:jc w:val="center"/>
        <w:rPr>
          <w:rFonts w:ascii="Times New Roman" w:hAnsi="Times New Roman" w:cs="Times New Roman"/>
          <w:color w:val="000000"/>
          <w:sz w:val="28"/>
          <w:szCs w:val="28"/>
        </w:rPr>
      </w:pPr>
    </w:p>
    <w:p w:rsidR="00081129" w:rsidRPr="00184BE3" w:rsidRDefault="00081129" w:rsidP="00081129">
      <w:pPr>
        <w:spacing w:after="0" w:line="360" w:lineRule="auto"/>
        <w:ind w:firstLine="567"/>
        <w:contextualSpacing/>
        <w:jc w:val="both"/>
        <w:rPr>
          <w:rFonts w:ascii="Times New Roman" w:eastAsia="Times New Roman" w:hAnsi="Times New Roman" w:cs="Times New Roman"/>
          <w:bCs/>
          <w:color w:val="000000"/>
          <w:kern w:val="36"/>
          <w:sz w:val="28"/>
          <w:szCs w:val="28"/>
        </w:rPr>
      </w:pPr>
      <w:r w:rsidRPr="00184BE3">
        <w:rPr>
          <w:rFonts w:ascii="Times New Roman" w:eastAsia="Times New Roman" w:hAnsi="Times New Roman" w:cs="Times New Roman"/>
          <w:bCs/>
          <w:color w:val="000000"/>
          <w:kern w:val="36"/>
          <w:sz w:val="28"/>
          <w:szCs w:val="28"/>
        </w:rPr>
        <w:t>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и от 12 февраля 1998 года № 28-ФЗ «О гражданской обороне», а также во исполнение постановления Правительства Российской Федерации от 2 ноября 2000 г</w:t>
      </w:r>
      <w:r>
        <w:rPr>
          <w:rFonts w:ascii="Times New Roman" w:hAnsi="Times New Roman" w:cs="Times New Roman"/>
          <w:bCs/>
          <w:color w:val="000000"/>
          <w:kern w:val="36"/>
          <w:sz w:val="28"/>
          <w:szCs w:val="28"/>
        </w:rPr>
        <w:t>ода</w:t>
      </w:r>
      <w:r w:rsidRPr="00184BE3">
        <w:rPr>
          <w:rFonts w:ascii="Times New Roman" w:eastAsia="Times New Roman" w:hAnsi="Times New Roman" w:cs="Times New Roman"/>
          <w:bCs/>
          <w:color w:val="000000"/>
          <w:kern w:val="36"/>
          <w:sz w:val="28"/>
          <w:szCs w:val="28"/>
        </w:rPr>
        <w:t xml:space="preserve"> № 841 «Об утверждении Положения об организации обучения населения в области гражданской обороны»</w:t>
      </w:r>
      <w:r>
        <w:rPr>
          <w:rFonts w:ascii="Times New Roman" w:hAnsi="Times New Roman" w:cs="Times New Roman"/>
          <w:bCs/>
          <w:color w:val="000000"/>
          <w:kern w:val="36"/>
          <w:sz w:val="28"/>
          <w:szCs w:val="28"/>
        </w:rPr>
        <w:t>,</w:t>
      </w:r>
      <w:r w:rsidRPr="00184BE3">
        <w:rPr>
          <w:rFonts w:ascii="Times New Roman" w:eastAsia="Times New Roman" w:hAnsi="Times New Roman" w:cs="Times New Roman"/>
          <w:bCs/>
          <w:color w:val="000000"/>
          <w:kern w:val="36"/>
          <w:sz w:val="28"/>
          <w:szCs w:val="28"/>
        </w:rPr>
        <w:t xml:space="preserve"> в целях оказания населению консультационных услуг в области гражданской обороны</w:t>
      </w:r>
      <w:r>
        <w:rPr>
          <w:rFonts w:ascii="Times New Roman" w:hAnsi="Times New Roman" w:cs="Times New Roman"/>
          <w:bCs/>
          <w:color w:val="000000"/>
          <w:kern w:val="36"/>
          <w:sz w:val="28"/>
          <w:szCs w:val="28"/>
        </w:rPr>
        <w:t>, Исполнительный комитет Новошешминского муниципального района Республики Татарстан постановляет:</w:t>
      </w:r>
      <w:r w:rsidRPr="00184BE3">
        <w:rPr>
          <w:rFonts w:ascii="Times New Roman" w:eastAsia="Times New Roman" w:hAnsi="Times New Roman" w:cs="Times New Roman"/>
          <w:bCs/>
          <w:color w:val="000000"/>
          <w:kern w:val="36"/>
          <w:sz w:val="28"/>
          <w:szCs w:val="28"/>
        </w:rPr>
        <w:t xml:space="preserve"> </w:t>
      </w:r>
    </w:p>
    <w:p w:rsidR="00081129" w:rsidRPr="00E144E6" w:rsidRDefault="00081129" w:rsidP="00EA26AA">
      <w:pPr>
        <w:numPr>
          <w:ilvl w:val="0"/>
          <w:numId w:val="42"/>
        </w:numPr>
        <w:tabs>
          <w:tab w:val="num" w:pos="284"/>
          <w:tab w:val="left" w:pos="993"/>
        </w:tabs>
        <w:spacing w:after="0"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Создать учебно-консультационные пункты </w:t>
      </w:r>
      <w:r w:rsidRPr="00E144E6">
        <w:rPr>
          <w:rFonts w:ascii="Times New Roman" w:hAnsi="Times New Roman" w:cs="Times New Roman"/>
          <w:color w:val="000000"/>
          <w:sz w:val="28"/>
          <w:szCs w:val="28"/>
        </w:rPr>
        <w:t>по гражданской обороне и защите от чрезвычайных ситуаций</w:t>
      </w:r>
      <w:r w:rsidR="001F0EDD" w:rsidRPr="00E144E6">
        <w:rPr>
          <w:rFonts w:ascii="Times New Roman" w:hAnsi="Times New Roman" w:cs="Times New Roman"/>
          <w:color w:val="000000"/>
          <w:sz w:val="28"/>
          <w:szCs w:val="28"/>
        </w:rPr>
        <w:t xml:space="preserve"> </w:t>
      </w:r>
      <w:r w:rsidRPr="00E144E6">
        <w:rPr>
          <w:rFonts w:ascii="Times New Roman" w:hAnsi="Times New Roman" w:cs="Times New Roman"/>
          <w:color w:val="000000"/>
          <w:sz w:val="28"/>
          <w:szCs w:val="28"/>
        </w:rPr>
        <w:t xml:space="preserve">(далее – ГОЧС) на базе:  </w:t>
      </w:r>
    </w:p>
    <w:p w:rsidR="00081129" w:rsidRDefault="00081129" w:rsidP="00EA26AA">
      <w:pPr>
        <w:spacing w:after="0" w:line="360" w:lineRule="auto"/>
        <w:ind w:firstLine="567"/>
        <w:jc w:val="both"/>
        <w:rPr>
          <w:rFonts w:ascii="Times New Roman" w:hAnsi="Times New Roman" w:cs="Times New Roman"/>
          <w:color w:val="000000"/>
          <w:sz w:val="28"/>
          <w:szCs w:val="28"/>
        </w:rPr>
      </w:pPr>
      <w:r w:rsidRPr="00E144E6">
        <w:rPr>
          <w:rFonts w:ascii="Times New Roman" w:hAnsi="Times New Roman" w:cs="Times New Roman"/>
          <w:color w:val="000000"/>
          <w:sz w:val="28"/>
          <w:szCs w:val="28"/>
        </w:rPr>
        <w:t>Муницип</w:t>
      </w:r>
      <w:r>
        <w:rPr>
          <w:rFonts w:ascii="Times New Roman" w:hAnsi="Times New Roman" w:cs="Times New Roman"/>
          <w:color w:val="000000"/>
          <w:sz w:val="28"/>
          <w:szCs w:val="28"/>
        </w:rPr>
        <w:t>альное бюджетное учреждение культуры «Централизованная клубная система Новошешминского муниципального района Республики Татарстан» Новошешминский районный дом культуры (с. Новошешминск)</w:t>
      </w:r>
      <w:r w:rsidRPr="00280C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закреплением за ним зоны обслуживания в составе с. Новошешминск, д. Андреевка, с. Слобода Петропавловская, с. Слобода Черемуховая;</w:t>
      </w:r>
    </w:p>
    <w:p w:rsidR="00081129" w:rsidRDefault="00081129" w:rsidP="00EA26AA">
      <w:pPr>
        <w:tabs>
          <w:tab w:val="left" w:pos="993"/>
        </w:tabs>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Муниципальное бюджетное учреждение культуры «Централизованная клубная система Новошешминского муниципального района Республики Татарстан» Краснооктябрьский сельский клуб (с. Красный Октябрь) с закреплением за ним зоны обслуживания в составе</w:t>
      </w:r>
      <w:r w:rsidRPr="000124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Красный Октябрь, д. Акбуре, пос. Гарь, д. Екатериновка, д. Новопоселенная Лебедка, д. Сульче Баш, с. Слобода Волчья; </w:t>
      </w:r>
    </w:p>
    <w:p w:rsidR="00081129" w:rsidRDefault="00081129" w:rsidP="00EA26AA">
      <w:pPr>
        <w:tabs>
          <w:tab w:val="left" w:pos="993"/>
        </w:tabs>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бюджетное учреждение культуры «Централизованная клубная система Новошешминского муниципального района Республики Татарстан» Ленинский сельский дом культуры (с. Ленино) с закреплением зоны обслуживания в составе</w:t>
      </w:r>
      <w:r w:rsidRPr="000124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Ленино, с. Азеево, д. Бакташ,</w:t>
      </w:r>
      <w:r w:rsidRPr="006B2A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 Горшково, с. Зиреклы, с. Простые Челны, с. Слобода Архангельская, с. Татарское Утяшкино, д. Тубылгы -Тау, с. Урганча, д. Благодаровка, д. Чертушкино, с. Шахмайкино;</w:t>
      </w:r>
    </w:p>
    <w:p w:rsidR="00081129" w:rsidRDefault="00081129" w:rsidP="00EA26AA">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Муниципальное бюджетное учреждение культуры «Централизованная клубная система Новошешминского муниципального района Республики Татарстан» (далее - МБУК «ЦКС НМР РТ») Екатерининский сельский дом культуры (с. Слобода Екатерининская) с закреплением за ним зоны обслуживания в составе</w:t>
      </w:r>
      <w:r w:rsidRPr="000124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Слобода Екатерининская, д. Благодаровка, с. Новое Иванаево, д. Русская Чебоксарка, д. Чувашская Чебоксарка. </w:t>
      </w:r>
    </w:p>
    <w:p w:rsidR="00081129" w:rsidRPr="00422629" w:rsidRDefault="00081129" w:rsidP="00EA26AA">
      <w:pPr>
        <w:pStyle w:val="a6"/>
        <w:numPr>
          <w:ilvl w:val="0"/>
          <w:numId w:val="42"/>
        </w:numPr>
        <w:spacing w:after="0" w:line="360" w:lineRule="auto"/>
        <w:ind w:left="0" w:firstLine="567"/>
        <w:jc w:val="both"/>
        <w:rPr>
          <w:rFonts w:ascii="Times New Roman" w:hAnsi="Times New Roman" w:cs="Times New Roman"/>
          <w:sz w:val="28"/>
          <w:szCs w:val="28"/>
        </w:rPr>
      </w:pPr>
      <w:r w:rsidRPr="00422629">
        <w:rPr>
          <w:rFonts w:ascii="Times New Roman" w:hAnsi="Times New Roman" w:cs="Times New Roman"/>
          <w:sz w:val="28"/>
          <w:szCs w:val="28"/>
        </w:rPr>
        <w:t>Утвердить:</w:t>
      </w:r>
    </w:p>
    <w:p w:rsidR="00081129" w:rsidRDefault="00081129" w:rsidP="001F0EDD">
      <w:pPr>
        <w:spacing w:after="0" w:line="360" w:lineRule="auto"/>
        <w:ind w:firstLine="567"/>
        <w:jc w:val="both"/>
        <w:rPr>
          <w:rFonts w:ascii="Times New Roman" w:eastAsia="Times New Roman" w:hAnsi="Times New Roman" w:cs="Times New Roman"/>
          <w:sz w:val="28"/>
          <w:szCs w:val="28"/>
        </w:rPr>
      </w:pPr>
      <w:r w:rsidRPr="00647052">
        <w:rPr>
          <w:rFonts w:ascii="Times New Roman" w:eastAsia="Times New Roman" w:hAnsi="Times New Roman" w:cs="Times New Roman"/>
          <w:sz w:val="28"/>
          <w:szCs w:val="28"/>
        </w:rPr>
        <w:t xml:space="preserve">Положение об учебно – консультационных пунктах по ГОЧС </w:t>
      </w:r>
      <w:r w:rsidR="001F0EDD" w:rsidRPr="00440A96">
        <w:rPr>
          <w:rFonts w:ascii="Times New Roman" w:hAnsi="Times New Roman" w:cs="Times New Roman"/>
          <w:color w:val="000000"/>
          <w:sz w:val="28"/>
          <w:szCs w:val="28"/>
        </w:rPr>
        <w:t>Новошешмин</w:t>
      </w:r>
      <w:r w:rsidR="001F0EDD" w:rsidRPr="00440A96">
        <w:rPr>
          <w:rFonts w:ascii="Times New Roman" w:eastAsia="Times New Roman" w:hAnsi="Times New Roman" w:cs="Times New Roman"/>
          <w:color w:val="000000"/>
          <w:sz w:val="28"/>
          <w:szCs w:val="28"/>
        </w:rPr>
        <w:t>ского муниципального района Республики Татарстан</w:t>
      </w:r>
      <w:r w:rsidR="001F0EDD" w:rsidRPr="00647052">
        <w:rPr>
          <w:rFonts w:ascii="Times New Roman" w:eastAsia="Times New Roman" w:hAnsi="Times New Roman" w:cs="Times New Roman"/>
          <w:sz w:val="28"/>
          <w:szCs w:val="28"/>
        </w:rPr>
        <w:t xml:space="preserve"> </w:t>
      </w:r>
      <w:r w:rsidRPr="00647052">
        <w:rPr>
          <w:rFonts w:ascii="Times New Roman" w:eastAsia="Times New Roman" w:hAnsi="Times New Roman" w:cs="Times New Roman"/>
          <w:sz w:val="28"/>
          <w:szCs w:val="28"/>
        </w:rPr>
        <w:t>(приложение</w:t>
      </w:r>
      <w:r w:rsidR="00EA26AA">
        <w:rPr>
          <w:rFonts w:ascii="Times New Roman" w:eastAsia="Times New Roman" w:hAnsi="Times New Roman" w:cs="Times New Roman"/>
          <w:sz w:val="28"/>
          <w:szCs w:val="28"/>
        </w:rPr>
        <w:t xml:space="preserve"> №</w:t>
      </w:r>
      <w:r w:rsidRPr="00647052">
        <w:rPr>
          <w:rFonts w:ascii="Times New Roman" w:eastAsia="Times New Roman" w:hAnsi="Times New Roman" w:cs="Times New Roman"/>
          <w:sz w:val="28"/>
          <w:szCs w:val="28"/>
        </w:rPr>
        <w:t xml:space="preserve"> 1);</w:t>
      </w:r>
    </w:p>
    <w:p w:rsidR="00081129" w:rsidRPr="00422629" w:rsidRDefault="00081129" w:rsidP="00EA26AA">
      <w:pPr>
        <w:pStyle w:val="a6"/>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22629">
        <w:rPr>
          <w:rFonts w:ascii="Times New Roman" w:hAnsi="Times New Roman" w:cs="Times New Roman"/>
          <w:sz w:val="28"/>
          <w:szCs w:val="28"/>
        </w:rPr>
        <w:t>труктуру и состав учебно-консультационных пунктов по ГОЧС, созданных на территории Новошешминского муниципального района</w:t>
      </w:r>
      <w:r w:rsidR="006A0316">
        <w:rPr>
          <w:rFonts w:ascii="Times New Roman" w:hAnsi="Times New Roman" w:cs="Times New Roman"/>
          <w:sz w:val="28"/>
          <w:szCs w:val="28"/>
        </w:rPr>
        <w:t xml:space="preserve"> Республики Татарстан</w:t>
      </w:r>
      <w:r w:rsidRPr="00422629">
        <w:rPr>
          <w:rFonts w:ascii="Times New Roman" w:hAnsi="Times New Roman" w:cs="Times New Roman"/>
          <w:sz w:val="28"/>
          <w:szCs w:val="28"/>
        </w:rPr>
        <w:t xml:space="preserve"> согласно (приложение</w:t>
      </w:r>
      <w:r w:rsidR="00EA26AA">
        <w:rPr>
          <w:rFonts w:ascii="Times New Roman" w:hAnsi="Times New Roman" w:cs="Times New Roman"/>
          <w:sz w:val="28"/>
          <w:szCs w:val="28"/>
        </w:rPr>
        <w:t xml:space="preserve"> №</w:t>
      </w:r>
      <w:r w:rsidRPr="00422629">
        <w:rPr>
          <w:rFonts w:ascii="Times New Roman" w:hAnsi="Times New Roman" w:cs="Times New Roman"/>
          <w:sz w:val="28"/>
          <w:szCs w:val="28"/>
        </w:rPr>
        <w:t xml:space="preserve"> </w:t>
      </w:r>
      <w:r>
        <w:rPr>
          <w:rFonts w:ascii="Times New Roman" w:hAnsi="Times New Roman" w:cs="Times New Roman"/>
          <w:sz w:val="28"/>
          <w:szCs w:val="28"/>
        </w:rPr>
        <w:t>2).</w:t>
      </w:r>
    </w:p>
    <w:p w:rsidR="00081129" w:rsidRPr="00081BFD" w:rsidRDefault="00081129" w:rsidP="00EA26A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5C2B02">
        <w:rPr>
          <w:rFonts w:ascii="Times New Roman" w:hAnsi="Times New Roman" w:cs="Times New Roman"/>
          <w:sz w:val="28"/>
          <w:szCs w:val="28"/>
        </w:rPr>
        <w:t>.</w:t>
      </w:r>
      <w:r>
        <w:rPr>
          <w:rFonts w:ascii="Times New Roman" w:hAnsi="Times New Roman" w:cs="Times New Roman"/>
          <w:sz w:val="28"/>
          <w:szCs w:val="28"/>
        </w:rPr>
        <w:t xml:space="preserve"> </w:t>
      </w:r>
      <w:r w:rsidRPr="005C2B02">
        <w:rPr>
          <w:rFonts w:ascii="Times New Roman" w:hAnsi="Times New Roman" w:cs="Times New Roman"/>
          <w:sz w:val="28"/>
          <w:szCs w:val="28"/>
        </w:rPr>
        <w:t>Отделу</w:t>
      </w:r>
      <w:r w:rsidRPr="66F1457E">
        <w:rPr>
          <w:rFonts w:ascii="Times New Roman" w:hAnsi="Times New Roman" w:cs="Times New Roman"/>
          <w:sz w:val="28"/>
          <w:szCs w:val="28"/>
        </w:rPr>
        <w:t xml:space="preserve"> образования </w:t>
      </w:r>
      <w:r w:rsidRPr="001E532D">
        <w:rPr>
          <w:rFonts w:ascii="Times New Roman" w:hAnsi="Times New Roman" w:cs="Times New Roman"/>
          <w:sz w:val="28"/>
          <w:szCs w:val="28"/>
        </w:rPr>
        <w:t>И</w:t>
      </w:r>
      <w:r w:rsidRPr="66F1457E">
        <w:rPr>
          <w:rFonts w:ascii="Times New Roman" w:hAnsi="Times New Roman" w:cs="Times New Roman"/>
          <w:sz w:val="28"/>
          <w:szCs w:val="28"/>
        </w:rPr>
        <w:t>сполнительного комитета Н</w:t>
      </w:r>
      <w:r>
        <w:rPr>
          <w:rFonts w:ascii="Times New Roman" w:hAnsi="Times New Roman" w:cs="Times New Roman"/>
          <w:sz w:val="28"/>
          <w:szCs w:val="28"/>
        </w:rPr>
        <w:t>овошешминского</w:t>
      </w:r>
      <w:r w:rsidRPr="66F1457E">
        <w:rPr>
          <w:rFonts w:ascii="Times New Roman" w:hAnsi="Times New Roman" w:cs="Times New Roman"/>
          <w:sz w:val="28"/>
          <w:szCs w:val="28"/>
        </w:rPr>
        <w:t xml:space="preserve"> муниципального района</w:t>
      </w:r>
      <w:r w:rsidR="00EA26AA">
        <w:rPr>
          <w:rFonts w:ascii="Times New Roman" w:hAnsi="Times New Roman" w:cs="Times New Roman"/>
          <w:sz w:val="28"/>
          <w:szCs w:val="28"/>
        </w:rPr>
        <w:t xml:space="preserve"> Республики Татарстан</w:t>
      </w:r>
      <w:r w:rsidRPr="66F1457E">
        <w:rPr>
          <w:rFonts w:ascii="Times New Roman" w:hAnsi="Times New Roman" w:cs="Times New Roman"/>
          <w:sz w:val="28"/>
          <w:szCs w:val="28"/>
        </w:rPr>
        <w:t xml:space="preserve"> обеспечить закрепление преподавателей </w:t>
      </w:r>
      <w:r w:rsidR="00EA26AA">
        <w:rPr>
          <w:rFonts w:ascii="Times New Roman" w:hAnsi="Times New Roman" w:cs="Times New Roman"/>
          <w:sz w:val="28"/>
          <w:szCs w:val="28"/>
        </w:rPr>
        <w:t>о</w:t>
      </w:r>
      <w:r w:rsidRPr="66F1457E">
        <w:rPr>
          <w:rFonts w:ascii="Times New Roman" w:hAnsi="Times New Roman" w:cs="Times New Roman"/>
          <w:sz w:val="28"/>
          <w:szCs w:val="28"/>
        </w:rPr>
        <w:t>снов безопасности жизнедеятельности образовательных организаций района за учебно-консультационными пунктами по ГОЧС для организации их работы в соответствии с приложением</w:t>
      </w:r>
      <w:r w:rsidR="00EA26AA">
        <w:rPr>
          <w:rFonts w:ascii="Times New Roman" w:hAnsi="Times New Roman" w:cs="Times New Roman"/>
          <w:sz w:val="28"/>
          <w:szCs w:val="28"/>
        </w:rPr>
        <w:t xml:space="preserve"> №</w:t>
      </w:r>
      <w:r w:rsidRPr="66F1457E">
        <w:rPr>
          <w:rFonts w:ascii="Times New Roman" w:hAnsi="Times New Roman" w:cs="Times New Roman"/>
          <w:sz w:val="28"/>
          <w:szCs w:val="28"/>
        </w:rPr>
        <w:t xml:space="preserve"> 1</w:t>
      </w:r>
      <w:r>
        <w:rPr>
          <w:rFonts w:ascii="Times New Roman" w:hAnsi="Times New Roman" w:cs="Times New Roman"/>
          <w:sz w:val="28"/>
          <w:szCs w:val="28"/>
        </w:rPr>
        <w:t>.</w:t>
      </w:r>
      <w:r w:rsidRPr="66F1457E">
        <w:rPr>
          <w:rFonts w:ascii="Times New Roman" w:hAnsi="Times New Roman" w:cs="Times New Roman"/>
          <w:sz w:val="28"/>
          <w:szCs w:val="28"/>
        </w:rPr>
        <w:t xml:space="preserve"> </w:t>
      </w:r>
    </w:p>
    <w:p w:rsidR="00081129" w:rsidRPr="00081BFD" w:rsidRDefault="00081129" w:rsidP="00EA26AA">
      <w:pPr>
        <w:pStyle w:val="4"/>
        <w:shd w:val="clear" w:color="auto" w:fill="auto"/>
        <w:tabs>
          <w:tab w:val="left" w:leader="underscore" w:pos="2169"/>
        </w:tabs>
        <w:spacing w:line="360" w:lineRule="auto"/>
        <w:ind w:firstLine="567"/>
        <w:rPr>
          <w:sz w:val="28"/>
          <w:szCs w:val="28"/>
        </w:rPr>
      </w:pPr>
      <w:r>
        <w:rPr>
          <w:sz w:val="28"/>
          <w:szCs w:val="28"/>
        </w:rPr>
        <w:t>4</w:t>
      </w:r>
      <w:r w:rsidRPr="66F1457E">
        <w:rPr>
          <w:sz w:val="28"/>
          <w:szCs w:val="28"/>
        </w:rPr>
        <w:t>. Рекомендовать руководителям исполнительных комитетов сельских поселений Н</w:t>
      </w:r>
      <w:r>
        <w:rPr>
          <w:sz w:val="28"/>
          <w:szCs w:val="28"/>
        </w:rPr>
        <w:t>овошешминского</w:t>
      </w:r>
      <w:r w:rsidRPr="66F1457E">
        <w:rPr>
          <w:sz w:val="28"/>
          <w:szCs w:val="28"/>
        </w:rPr>
        <w:t xml:space="preserve"> муниципального района оказать содействие руководителям организаций в оснащении создаваемых учебно-консультационных пунктов по ГОЧС, указанных в п.1 настоящего постановления, учебно-материальной базой. </w:t>
      </w:r>
    </w:p>
    <w:p w:rsidR="00081129" w:rsidRPr="005C2B02" w:rsidRDefault="00081129"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66F1457E">
        <w:rPr>
          <w:rFonts w:ascii="Times New Roman" w:hAnsi="Times New Roman" w:cs="Times New Roman"/>
          <w:sz w:val="28"/>
          <w:szCs w:val="28"/>
        </w:rPr>
        <w:t>.</w:t>
      </w:r>
      <w:r>
        <w:rPr>
          <w:rFonts w:ascii="Times New Roman" w:hAnsi="Times New Roman" w:cs="Times New Roman"/>
          <w:sz w:val="28"/>
          <w:szCs w:val="28"/>
        </w:rPr>
        <w:t xml:space="preserve"> </w:t>
      </w:r>
      <w:r w:rsidRPr="005C2B02">
        <w:rPr>
          <w:rFonts w:ascii="Times New Roman" w:hAnsi="Times New Roman" w:cs="Times New Roman"/>
          <w:sz w:val="28"/>
          <w:szCs w:val="28"/>
        </w:rPr>
        <w:t xml:space="preserve"> </w:t>
      </w:r>
      <w:r w:rsidRPr="00396B28">
        <w:rPr>
          <w:rFonts w:ascii="Times New Roman" w:eastAsia="Times New Roman" w:hAnsi="Times New Roman" w:cs="Times New Roman"/>
          <w:bCs/>
          <w:color w:val="000000"/>
          <w:kern w:val="36"/>
          <w:sz w:val="28"/>
          <w:szCs w:val="28"/>
        </w:rPr>
        <w:t xml:space="preserve">Руководителю муниципального казенного учреждения «Управление гражданской защиты </w:t>
      </w:r>
      <w:r>
        <w:rPr>
          <w:rFonts w:ascii="Times New Roman" w:hAnsi="Times New Roman" w:cs="Times New Roman"/>
          <w:bCs/>
          <w:color w:val="000000"/>
          <w:kern w:val="36"/>
          <w:sz w:val="28"/>
          <w:szCs w:val="28"/>
        </w:rPr>
        <w:t xml:space="preserve">Новошешминского </w:t>
      </w:r>
      <w:r w:rsidRPr="00396B28">
        <w:rPr>
          <w:rFonts w:ascii="Times New Roman" w:eastAsia="Times New Roman" w:hAnsi="Times New Roman" w:cs="Times New Roman"/>
          <w:bCs/>
          <w:color w:val="000000"/>
          <w:kern w:val="36"/>
          <w:sz w:val="28"/>
          <w:szCs w:val="28"/>
        </w:rPr>
        <w:t>муниципального района</w:t>
      </w:r>
      <w:r>
        <w:rPr>
          <w:rFonts w:ascii="Times New Roman" w:hAnsi="Times New Roman" w:cs="Times New Roman"/>
          <w:bCs/>
          <w:color w:val="000000"/>
          <w:kern w:val="36"/>
          <w:sz w:val="28"/>
          <w:szCs w:val="28"/>
        </w:rPr>
        <w:t xml:space="preserve"> Республики </w:t>
      </w:r>
      <w:r>
        <w:rPr>
          <w:rFonts w:ascii="Times New Roman" w:hAnsi="Times New Roman" w:cs="Times New Roman"/>
          <w:bCs/>
          <w:color w:val="000000"/>
          <w:kern w:val="36"/>
          <w:sz w:val="28"/>
          <w:szCs w:val="28"/>
        </w:rPr>
        <w:lastRenderedPageBreak/>
        <w:t>Татарстан</w:t>
      </w:r>
      <w:r w:rsidRPr="00396B28">
        <w:rPr>
          <w:rFonts w:ascii="Times New Roman" w:eastAsia="Times New Roman" w:hAnsi="Times New Roman" w:cs="Times New Roman"/>
          <w:bCs/>
          <w:color w:val="000000"/>
          <w:kern w:val="36"/>
          <w:sz w:val="28"/>
          <w:szCs w:val="28"/>
        </w:rPr>
        <w:t xml:space="preserve">» </w:t>
      </w:r>
      <w:r w:rsidRPr="005C2B02">
        <w:rPr>
          <w:rFonts w:ascii="Times New Roman" w:hAnsi="Times New Roman" w:cs="Times New Roman"/>
          <w:sz w:val="28"/>
          <w:szCs w:val="28"/>
        </w:rPr>
        <w:t xml:space="preserve">оказать начальникам учебно-консультационных пунктов по ГОЧС, указанных в п.1 настоящего постановления, методическую и практическую помощь в создании и </w:t>
      </w:r>
      <w:r>
        <w:rPr>
          <w:rFonts w:ascii="Times New Roman" w:hAnsi="Times New Roman" w:cs="Times New Roman"/>
          <w:sz w:val="28"/>
          <w:szCs w:val="28"/>
        </w:rPr>
        <w:t>организации их функционирования</w:t>
      </w:r>
      <w:r w:rsidRPr="005C2B02">
        <w:rPr>
          <w:rFonts w:ascii="Times New Roman" w:hAnsi="Times New Roman" w:cs="Times New Roman"/>
          <w:sz w:val="28"/>
          <w:szCs w:val="28"/>
        </w:rPr>
        <w:t>.</w:t>
      </w:r>
    </w:p>
    <w:p w:rsidR="00081129" w:rsidRDefault="00081129"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66F1457E">
        <w:rPr>
          <w:rFonts w:ascii="Times New Roman" w:hAnsi="Times New Roman" w:cs="Times New Roman"/>
          <w:sz w:val="28"/>
          <w:szCs w:val="28"/>
        </w:rPr>
        <w:t>. Финансирование мероприятий по созданию учебно-консультационных пунктов по ГОЧС осуществлять за счет средств бюджета Н</w:t>
      </w:r>
      <w:r>
        <w:rPr>
          <w:rFonts w:ascii="Times New Roman" w:hAnsi="Times New Roman" w:cs="Times New Roman"/>
          <w:sz w:val="28"/>
          <w:szCs w:val="28"/>
        </w:rPr>
        <w:t>овошешминского</w:t>
      </w:r>
      <w:r w:rsidRPr="66F1457E">
        <w:rPr>
          <w:rFonts w:ascii="Times New Roman" w:hAnsi="Times New Roman" w:cs="Times New Roman"/>
          <w:sz w:val="28"/>
          <w:szCs w:val="28"/>
        </w:rPr>
        <w:t xml:space="preserve"> муниципального района </w:t>
      </w:r>
      <w:r w:rsidRPr="001E532D">
        <w:rPr>
          <w:rFonts w:ascii="Times New Roman" w:hAnsi="Times New Roman" w:cs="Times New Roman"/>
          <w:sz w:val="28"/>
          <w:szCs w:val="28"/>
        </w:rPr>
        <w:t>Р</w:t>
      </w:r>
      <w:r>
        <w:rPr>
          <w:rFonts w:ascii="Times New Roman" w:hAnsi="Times New Roman" w:cs="Times New Roman"/>
          <w:sz w:val="28"/>
          <w:szCs w:val="28"/>
        </w:rPr>
        <w:t xml:space="preserve">еспублики </w:t>
      </w:r>
      <w:r w:rsidRPr="001E532D">
        <w:rPr>
          <w:rFonts w:ascii="Times New Roman" w:hAnsi="Times New Roman" w:cs="Times New Roman"/>
          <w:sz w:val="28"/>
          <w:szCs w:val="28"/>
        </w:rPr>
        <w:t>Т</w:t>
      </w:r>
      <w:r>
        <w:rPr>
          <w:rFonts w:ascii="Times New Roman" w:hAnsi="Times New Roman" w:cs="Times New Roman"/>
          <w:sz w:val="28"/>
          <w:szCs w:val="28"/>
        </w:rPr>
        <w:t>атарстан</w:t>
      </w:r>
      <w:r w:rsidRPr="66F1457E">
        <w:rPr>
          <w:rFonts w:ascii="Times New Roman" w:hAnsi="Times New Roman" w:cs="Times New Roman"/>
          <w:sz w:val="28"/>
          <w:szCs w:val="28"/>
        </w:rPr>
        <w:t xml:space="preserve"> в соответствии с законодательством Российской Федерации.</w:t>
      </w:r>
    </w:p>
    <w:p w:rsidR="00081129" w:rsidRDefault="00081129"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7. Постановление Исполнительного комитета Новошешминского муниципального района Республики Татарстан от 26.09.2019 № 244 «</w:t>
      </w:r>
      <w:r>
        <w:rPr>
          <w:rFonts w:ascii="Times New Roman" w:hAnsi="Times New Roman" w:cs="Times New Roman"/>
          <w:color w:val="000000"/>
          <w:sz w:val="28"/>
          <w:szCs w:val="28"/>
        </w:rPr>
        <w:t>О создании учебно-консультационных пунктов по гражданской обороне и защите от чрезвычайных ситуаций Новошешминского муниципального района</w:t>
      </w:r>
      <w:r w:rsidR="00EA26AA">
        <w:rPr>
          <w:rFonts w:ascii="Times New Roman" w:hAnsi="Times New Roman" w:cs="Times New Roman"/>
          <w:color w:val="000000"/>
          <w:sz w:val="28"/>
          <w:szCs w:val="28"/>
        </w:rPr>
        <w:t xml:space="preserve"> Республики Татарстан</w:t>
      </w:r>
      <w:r>
        <w:rPr>
          <w:rFonts w:ascii="Times New Roman" w:hAnsi="Times New Roman" w:cs="Times New Roman"/>
          <w:color w:val="000000"/>
          <w:sz w:val="28"/>
          <w:szCs w:val="28"/>
        </w:rPr>
        <w:t>»</w:t>
      </w:r>
      <w:r>
        <w:rPr>
          <w:rFonts w:ascii="Times New Roman" w:hAnsi="Times New Roman" w:cs="Times New Roman"/>
          <w:sz w:val="28"/>
          <w:szCs w:val="28"/>
        </w:rPr>
        <w:t xml:space="preserve"> признать утратившим силу.</w:t>
      </w:r>
      <w:r w:rsidRPr="66F1457E">
        <w:rPr>
          <w:rFonts w:ascii="Times New Roman" w:hAnsi="Times New Roman" w:cs="Times New Roman"/>
          <w:sz w:val="28"/>
          <w:szCs w:val="28"/>
        </w:rPr>
        <w:t xml:space="preserve"> </w:t>
      </w:r>
    </w:p>
    <w:p w:rsidR="00081129" w:rsidRDefault="00081129"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66F1457E">
        <w:rPr>
          <w:rFonts w:ascii="Times New Roman" w:hAnsi="Times New Roman" w:cs="Times New Roman"/>
          <w:sz w:val="28"/>
          <w:szCs w:val="28"/>
        </w:rPr>
        <w:t xml:space="preserve">. Контроль за исполнением настоящего постановления возложить на заместителя руководителя </w:t>
      </w:r>
      <w:r w:rsidRPr="001E532D">
        <w:rPr>
          <w:rFonts w:ascii="Times New Roman" w:hAnsi="Times New Roman" w:cs="Times New Roman"/>
          <w:sz w:val="28"/>
          <w:szCs w:val="28"/>
        </w:rPr>
        <w:t>И</w:t>
      </w:r>
      <w:r w:rsidRPr="66F1457E">
        <w:rPr>
          <w:rFonts w:ascii="Times New Roman" w:hAnsi="Times New Roman" w:cs="Times New Roman"/>
          <w:sz w:val="28"/>
          <w:szCs w:val="28"/>
        </w:rPr>
        <w:t>сполнительного комитета Н</w:t>
      </w:r>
      <w:r>
        <w:rPr>
          <w:rFonts w:ascii="Times New Roman" w:hAnsi="Times New Roman" w:cs="Times New Roman"/>
          <w:sz w:val="28"/>
          <w:szCs w:val="28"/>
        </w:rPr>
        <w:t xml:space="preserve">овошешминского </w:t>
      </w:r>
      <w:r w:rsidRPr="66F1457E">
        <w:rPr>
          <w:rFonts w:ascii="Times New Roman" w:hAnsi="Times New Roman" w:cs="Times New Roman"/>
          <w:sz w:val="28"/>
          <w:szCs w:val="28"/>
        </w:rPr>
        <w:t>муниципального района</w:t>
      </w:r>
      <w:r w:rsidR="00EA26AA">
        <w:rPr>
          <w:rFonts w:ascii="Times New Roman" w:hAnsi="Times New Roman" w:cs="Times New Roman"/>
          <w:sz w:val="28"/>
          <w:szCs w:val="28"/>
        </w:rPr>
        <w:t xml:space="preserve"> Республики Татарстан</w:t>
      </w:r>
      <w:r w:rsidRPr="66F1457E">
        <w:rPr>
          <w:rFonts w:ascii="Times New Roman" w:hAnsi="Times New Roman" w:cs="Times New Roman"/>
          <w:sz w:val="28"/>
          <w:szCs w:val="28"/>
        </w:rPr>
        <w:t xml:space="preserve"> </w:t>
      </w:r>
      <w:r w:rsidR="00EA26AA">
        <w:rPr>
          <w:rFonts w:ascii="Times New Roman" w:hAnsi="Times New Roman" w:cs="Times New Roman"/>
          <w:sz w:val="28"/>
          <w:szCs w:val="28"/>
        </w:rPr>
        <w:t>(</w:t>
      </w:r>
      <w:r w:rsidRPr="001E532D">
        <w:rPr>
          <w:rFonts w:ascii="Times New Roman" w:hAnsi="Times New Roman" w:cs="Times New Roman"/>
          <w:sz w:val="28"/>
          <w:szCs w:val="28"/>
        </w:rPr>
        <w:t>по социальным вопросам</w:t>
      </w:r>
      <w:r w:rsidR="00EA26AA">
        <w:rPr>
          <w:rFonts w:ascii="Times New Roman" w:hAnsi="Times New Roman" w:cs="Times New Roman"/>
          <w:sz w:val="28"/>
          <w:szCs w:val="28"/>
        </w:rPr>
        <w:t>)</w:t>
      </w:r>
      <w:r>
        <w:rPr>
          <w:rFonts w:ascii="Times New Roman" w:hAnsi="Times New Roman" w:cs="Times New Roman"/>
          <w:sz w:val="28"/>
          <w:szCs w:val="28"/>
        </w:rPr>
        <w:t>.</w:t>
      </w:r>
    </w:p>
    <w:p w:rsidR="00FC4424" w:rsidRDefault="00FC4424" w:rsidP="008D0296">
      <w:pPr>
        <w:spacing w:after="0" w:line="360" w:lineRule="auto"/>
        <w:jc w:val="both"/>
        <w:rPr>
          <w:rFonts w:ascii="Times New Roman" w:hAnsi="Times New Roman" w:cs="Times New Roman"/>
          <w:sz w:val="28"/>
          <w:szCs w:val="28"/>
        </w:rPr>
      </w:pPr>
    </w:p>
    <w:p w:rsidR="00FC4424" w:rsidRDefault="00FC4424" w:rsidP="00FC4424">
      <w:pPr>
        <w:spacing w:after="0" w:line="240" w:lineRule="auto"/>
        <w:jc w:val="both"/>
        <w:rPr>
          <w:rFonts w:ascii="Times New Roman" w:hAnsi="Times New Roman" w:cs="Times New Roman"/>
          <w:sz w:val="28"/>
          <w:szCs w:val="28"/>
        </w:rPr>
      </w:pPr>
    </w:p>
    <w:p w:rsidR="00EA26AA" w:rsidRDefault="00EA26AA" w:rsidP="00EA26AA">
      <w:pPr>
        <w:spacing w:after="0" w:line="240" w:lineRule="auto"/>
        <w:jc w:val="both"/>
        <w:rPr>
          <w:rFonts w:ascii="Times New Roman" w:hAnsi="Times New Roman" w:cs="Times New Roman"/>
          <w:sz w:val="28"/>
          <w:szCs w:val="28"/>
        </w:rPr>
      </w:pPr>
    </w:p>
    <w:p w:rsidR="00FC4424" w:rsidRPr="00EA26AA" w:rsidRDefault="00FC4424" w:rsidP="00EA26AA">
      <w:pPr>
        <w:spacing w:after="0" w:line="240" w:lineRule="auto"/>
        <w:jc w:val="both"/>
        <w:rPr>
          <w:rFonts w:ascii="Times New Roman" w:hAnsi="Times New Roman" w:cs="Times New Roman"/>
          <w:sz w:val="28"/>
          <w:szCs w:val="28"/>
        </w:rPr>
      </w:pPr>
      <w:r w:rsidRPr="00EA26AA">
        <w:rPr>
          <w:rFonts w:ascii="Times New Roman" w:hAnsi="Times New Roman" w:cs="Times New Roman"/>
          <w:sz w:val="28"/>
          <w:szCs w:val="28"/>
        </w:rPr>
        <w:t xml:space="preserve">Руководитель </w:t>
      </w:r>
      <w:r w:rsidR="00EA26AA">
        <w:rPr>
          <w:rFonts w:ascii="Times New Roman" w:hAnsi="Times New Roman" w:cs="Times New Roman"/>
          <w:sz w:val="28"/>
          <w:szCs w:val="28"/>
        </w:rPr>
        <w:t xml:space="preserve">                                                                                             </w:t>
      </w:r>
      <w:r w:rsidRPr="00EA26AA">
        <w:rPr>
          <w:rFonts w:ascii="Times New Roman" w:hAnsi="Times New Roman" w:cs="Times New Roman"/>
          <w:sz w:val="28"/>
          <w:szCs w:val="28"/>
        </w:rPr>
        <w:t>Р.Р. Фасахов</w:t>
      </w:r>
    </w:p>
    <w:p w:rsidR="00FC4424" w:rsidRPr="00200910" w:rsidRDefault="00FC4424" w:rsidP="00FC4424">
      <w:pPr>
        <w:spacing w:after="0" w:line="240" w:lineRule="auto"/>
        <w:rPr>
          <w:rFonts w:ascii="Times New Roman" w:hAnsi="Times New Roman" w:cs="Times New Roman"/>
          <w:b/>
          <w:sz w:val="28"/>
          <w:szCs w:val="28"/>
        </w:rPr>
      </w:pPr>
    </w:p>
    <w:p w:rsidR="00FC4424" w:rsidRPr="00200910" w:rsidRDefault="00FC4424" w:rsidP="00FC4424">
      <w:pPr>
        <w:spacing w:after="0" w:line="240" w:lineRule="auto"/>
        <w:rPr>
          <w:rFonts w:ascii="Times New Roman" w:hAnsi="Times New Roman" w:cs="Times New Roman"/>
          <w:b/>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tabs>
          <w:tab w:val="left" w:pos="718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D2241" w:rsidRDefault="00FD2241" w:rsidP="00200910">
      <w:pPr>
        <w:ind w:left="5664"/>
        <w:rPr>
          <w:rFonts w:ascii="Times New Roman" w:eastAsia="Calibri" w:hAnsi="Times New Roman" w:cs="Times New Roman"/>
          <w:sz w:val="28"/>
          <w:szCs w:val="28"/>
        </w:rPr>
        <w:sectPr w:rsidR="00FD2241" w:rsidSect="00200910">
          <w:pgSz w:w="11906" w:h="16838"/>
          <w:pgMar w:top="851" w:right="851" w:bottom="851" w:left="1418" w:header="709" w:footer="709" w:gutter="0"/>
          <w:cols w:space="708"/>
          <w:docGrid w:linePitch="360"/>
        </w:sectPr>
      </w:pPr>
    </w:p>
    <w:tbl>
      <w:tblPr>
        <w:tblW w:w="4500" w:type="dxa"/>
        <w:tblInd w:w="5670" w:type="dxa"/>
        <w:tblLook w:val="01E0" w:firstRow="1" w:lastRow="1" w:firstColumn="1" w:lastColumn="1" w:noHBand="0" w:noVBand="0"/>
      </w:tblPr>
      <w:tblGrid>
        <w:gridCol w:w="4500"/>
      </w:tblGrid>
      <w:tr w:rsidR="00EA26AA" w:rsidRPr="00081BFD" w:rsidTr="00EA26AA">
        <w:tc>
          <w:tcPr>
            <w:tcW w:w="4500" w:type="dxa"/>
          </w:tcPr>
          <w:p w:rsidR="00EA26AA" w:rsidRPr="00081BFD" w:rsidRDefault="00EA26AA" w:rsidP="00460A7A">
            <w:pPr>
              <w:spacing w:after="0"/>
              <w:jc w:val="both"/>
              <w:rPr>
                <w:rFonts w:ascii="Times New Roman" w:eastAsia="Calibri" w:hAnsi="Times New Roman" w:cs="Times New Roman"/>
                <w:sz w:val="28"/>
                <w:szCs w:val="28"/>
              </w:rPr>
            </w:pPr>
            <w:r w:rsidRPr="00081BFD">
              <w:rPr>
                <w:rFonts w:ascii="Times New Roman" w:eastAsia="Calibri" w:hAnsi="Times New Roman" w:cs="Times New Roman"/>
                <w:sz w:val="28"/>
                <w:szCs w:val="28"/>
              </w:rPr>
              <w:lastRenderedPageBreak/>
              <w:t>Приложение</w:t>
            </w:r>
            <w:r>
              <w:rPr>
                <w:rFonts w:ascii="Times New Roman" w:eastAsia="Calibri" w:hAnsi="Times New Roman" w:cs="Times New Roman"/>
                <w:sz w:val="28"/>
                <w:szCs w:val="28"/>
              </w:rPr>
              <w:t xml:space="preserve"> </w:t>
            </w:r>
            <w:r w:rsidRPr="00081BFD">
              <w:rPr>
                <w:rFonts w:ascii="Times New Roman" w:eastAsia="Calibri" w:hAnsi="Times New Roman" w:cs="Times New Roman"/>
                <w:sz w:val="28"/>
                <w:szCs w:val="28"/>
              </w:rPr>
              <w:t>№</w:t>
            </w:r>
            <w:r>
              <w:rPr>
                <w:rFonts w:ascii="Times New Roman" w:eastAsia="Calibri" w:hAnsi="Times New Roman" w:cs="Times New Roman"/>
                <w:sz w:val="28"/>
                <w:szCs w:val="28"/>
              </w:rPr>
              <w:t xml:space="preserve"> 1</w:t>
            </w:r>
          </w:p>
          <w:p w:rsidR="00EA26AA" w:rsidRDefault="00EA26AA" w:rsidP="00460A7A">
            <w:pPr>
              <w:widowControl w:val="0"/>
              <w:spacing w:after="0"/>
              <w:rPr>
                <w:rFonts w:ascii="Times New Roman" w:hAnsi="Times New Roman" w:cs="Times New Roman"/>
                <w:bCs/>
                <w:sz w:val="28"/>
                <w:szCs w:val="28"/>
              </w:rPr>
            </w:pPr>
            <w:r w:rsidRPr="00081BFD">
              <w:rPr>
                <w:rFonts w:ascii="Times New Roman" w:hAnsi="Times New Roman" w:cs="Times New Roman"/>
                <w:bCs/>
                <w:sz w:val="28"/>
                <w:szCs w:val="28"/>
              </w:rPr>
              <w:t>к постановлению</w:t>
            </w:r>
          </w:p>
          <w:p w:rsidR="00EA26AA" w:rsidRPr="00081BFD" w:rsidRDefault="00EA26AA" w:rsidP="00460A7A">
            <w:pPr>
              <w:widowControl w:val="0"/>
              <w:spacing w:after="0"/>
              <w:rPr>
                <w:rFonts w:ascii="Times New Roman" w:hAnsi="Times New Roman" w:cs="Times New Roman"/>
                <w:bCs/>
                <w:sz w:val="28"/>
                <w:szCs w:val="28"/>
              </w:rPr>
            </w:pPr>
            <w:r>
              <w:rPr>
                <w:rFonts w:ascii="Times New Roman" w:hAnsi="Times New Roman" w:cs="Times New Roman"/>
                <w:bCs/>
                <w:sz w:val="28"/>
                <w:szCs w:val="28"/>
              </w:rPr>
              <w:t>И</w:t>
            </w:r>
            <w:r w:rsidRPr="00081BFD">
              <w:rPr>
                <w:rFonts w:ascii="Times New Roman" w:hAnsi="Times New Roman" w:cs="Times New Roman"/>
                <w:bCs/>
                <w:sz w:val="28"/>
                <w:szCs w:val="28"/>
              </w:rPr>
              <w:t xml:space="preserve">сполнительного комитета </w:t>
            </w:r>
            <w:r>
              <w:rPr>
                <w:rFonts w:ascii="Times New Roman" w:hAnsi="Times New Roman" w:cs="Times New Roman"/>
                <w:bCs/>
                <w:sz w:val="28"/>
                <w:szCs w:val="28"/>
              </w:rPr>
              <w:t xml:space="preserve">Новошешминского </w:t>
            </w:r>
            <w:r w:rsidRPr="00081BFD">
              <w:rPr>
                <w:rFonts w:ascii="Times New Roman" w:hAnsi="Times New Roman" w:cs="Times New Roman"/>
                <w:bCs/>
                <w:sz w:val="28"/>
                <w:szCs w:val="28"/>
              </w:rPr>
              <w:t xml:space="preserve">муниципального района </w:t>
            </w:r>
          </w:p>
          <w:p w:rsidR="00EA26AA" w:rsidRPr="00081BFD" w:rsidRDefault="00EA26AA" w:rsidP="00460A7A">
            <w:pPr>
              <w:widowControl w:val="0"/>
              <w:spacing w:after="0"/>
              <w:rPr>
                <w:rFonts w:ascii="Times New Roman" w:hAnsi="Times New Roman" w:cs="Times New Roman"/>
                <w:bCs/>
                <w:sz w:val="28"/>
                <w:szCs w:val="28"/>
              </w:rPr>
            </w:pPr>
            <w:r w:rsidRPr="00081BFD">
              <w:rPr>
                <w:rFonts w:ascii="Times New Roman" w:hAnsi="Times New Roman" w:cs="Times New Roman"/>
                <w:bCs/>
                <w:sz w:val="28"/>
                <w:szCs w:val="28"/>
              </w:rPr>
              <w:t>Республики Татарстан</w:t>
            </w:r>
          </w:p>
          <w:p w:rsidR="00EA26AA" w:rsidRPr="002C7324" w:rsidRDefault="00EA26AA" w:rsidP="00460A7A">
            <w:pPr>
              <w:widowControl w:val="0"/>
              <w:spacing w:after="0"/>
              <w:rPr>
                <w:rFonts w:ascii="Times New Roman" w:hAnsi="Times New Roman" w:cs="Times New Roman"/>
                <w:iCs/>
                <w:sz w:val="28"/>
                <w:szCs w:val="28"/>
                <w:u w:val="single"/>
              </w:rPr>
            </w:pPr>
            <w:r>
              <w:rPr>
                <w:rFonts w:ascii="Times New Roman" w:hAnsi="Times New Roman" w:cs="Times New Roman"/>
                <w:iCs/>
                <w:sz w:val="28"/>
                <w:szCs w:val="28"/>
              </w:rPr>
              <w:t>от «</w:t>
            </w:r>
            <w:r w:rsidR="00471866">
              <w:rPr>
                <w:rFonts w:ascii="Times New Roman" w:hAnsi="Times New Roman" w:cs="Times New Roman"/>
                <w:iCs/>
                <w:sz w:val="28"/>
                <w:szCs w:val="28"/>
              </w:rPr>
              <w:t>__» июн</w:t>
            </w:r>
            <w:r>
              <w:rPr>
                <w:rFonts w:ascii="Times New Roman" w:hAnsi="Times New Roman" w:cs="Times New Roman"/>
                <w:iCs/>
                <w:sz w:val="28"/>
                <w:szCs w:val="28"/>
              </w:rPr>
              <w:t>я 2023 года №</w:t>
            </w:r>
            <w:r w:rsidRPr="00EA26AA">
              <w:rPr>
                <w:rFonts w:ascii="Times New Roman" w:hAnsi="Times New Roman" w:cs="Times New Roman"/>
                <w:iCs/>
                <w:sz w:val="28"/>
                <w:szCs w:val="28"/>
              </w:rPr>
              <w:t xml:space="preserve"> </w:t>
            </w:r>
            <w:r w:rsidR="00471866" w:rsidRPr="00471866">
              <w:rPr>
                <w:rFonts w:ascii="Times New Roman" w:hAnsi="Times New Roman" w:cs="Times New Roman"/>
                <w:iCs/>
                <w:sz w:val="28"/>
                <w:szCs w:val="28"/>
              </w:rPr>
              <w:t>____</w:t>
            </w:r>
          </w:p>
          <w:p w:rsidR="00EA26AA" w:rsidRPr="00081BFD" w:rsidRDefault="00EA26AA" w:rsidP="00460A7A">
            <w:pPr>
              <w:autoSpaceDE w:val="0"/>
              <w:autoSpaceDN w:val="0"/>
              <w:adjustRightInd w:val="0"/>
              <w:spacing w:after="0"/>
              <w:rPr>
                <w:rFonts w:ascii="Times New Roman" w:hAnsi="Times New Roman" w:cs="Times New Roman"/>
                <w:bCs/>
                <w:sz w:val="28"/>
                <w:szCs w:val="28"/>
              </w:rPr>
            </w:pPr>
          </w:p>
        </w:tc>
      </w:tr>
    </w:tbl>
    <w:p w:rsidR="00EA26AA" w:rsidRPr="00440A96" w:rsidRDefault="00EA26AA" w:rsidP="00EA26A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F0EDD">
        <w:rPr>
          <w:rFonts w:ascii="Times New Roman" w:eastAsia="Times New Roman" w:hAnsi="Times New Roman" w:cs="Times New Roman"/>
          <w:sz w:val="28"/>
          <w:szCs w:val="28"/>
        </w:rPr>
        <w:t>Положение</w:t>
      </w:r>
    </w:p>
    <w:p w:rsidR="00EA26AA" w:rsidRPr="00440A96" w:rsidRDefault="00EA26AA" w:rsidP="00EA26AA">
      <w:pPr>
        <w:spacing w:after="0" w:line="240" w:lineRule="auto"/>
        <w:jc w:val="center"/>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об учебно-консультационных пунктах по гражданской</w:t>
      </w:r>
    </w:p>
    <w:p w:rsidR="00EA26AA" w:rsidRPr="00440A96" w:rsidRDefault="00EA26AA" w:rsidP="00EA26AA">
      <w:pPr>
        <w:spacing w:after="0" w:line="240" w:lineRule="auto"/>
        <w:jc w:val="center"/>
        <w:rPr>
          <w:rFonts w:ascii="Times New Roman" w:eastAsia="Times New Roman" w:hAnsi="Times New Roman" w:cs="Times New Roman"/>
          <w:color w:val="000000"/>
          <w:sz w:val="28"/>
          <w:szCs w:val="28"/>
        </w:rPr>
      </w:pPr>
      <w:r w:rsidRPr="00440A96">
        <w:rPr>
          <w:rFonts w:ascii="Times New Roman" w:eastAsia="Times New Roman" w:hAnsi="Times New Roman" w:cs="Times New Roman"/>
          <w:sz w:val="28"/>
          <w:szCs w:val="28"/>
        </w:rPr>
        <w:t xml:space="preserve">обороне </w:t>
      </w:r>
      <w:r w:rsidRPr="00440A96">
        <w:rPr>
          <w:rFonts w:ascii="Times New Roman" w:hAnsi="Times New Roman" w:cs="Times New Roman"/>
          <w:color w:val="000000"/>
          <w:sz w:val="28"/>
          <w:szCs w:val="28"/>
        </w:rPr>
        <w:t>Новошешмин</w:t>
      </w:r>
      <w:r w:rsidRPr="00440A96">
        <w:rPr>
          <w:rFonts w:ascii="Times New Roman" w:eastAsia="Times New Roman" w:hAnsi="Times New Roman" w:cs="Times New Roman"/>
          <w:color w:val="000000"/>
          <w:sz w:val="28"/>
          <w:szCs w:val="28"/>
        </w:rPr>
        <w:t>ского муниципального района</w:t>
      </w:r>
    </w:p>
    <w:p w:rsidR="00EA26AA" w:rsidRDefault="00EA26AA" w:rsidP="00EA26AA">
      <w:pPr>
        <w:spacing w:after="0" w:line="240" w:lineRule="auto"/>
        <w:jc w:val="center"/>
        <w:rPr>
          <w:rFonts w:ascii="Times New Roman" w:eastAsia="Times New Roman" w:hAnsi="Times New Roman" w:cs="Times New Roman"/>
          <w:color w:val="000000"/>
          <w:sz w:val="28"/>
          <w:szCs w:val="28"/>
        </w:rPr>
      </w:pPr>
      <w:r w:rsidRPr="00440A96">
        <w:rPr>
          <w:rFonts w:ascii="Times New Roman" w:eastAsia="Times New Roman" w:hAnsi="Times New Roman" w:cs="Times New Roman"/>
          <w:color w:val="000000"/>
          <w:sz w:val="28"/>
          <w:szCs w:val="28"/>
        </w:rPr>
        <w:t xml:space="preserve"> Республики Татарстан</w:t>
      </w:r>
    </w:p>
    <w:p w:rsidR="00EA26AA" w:rsidRDefault="00EA26AA" w:rsidP="00EA26AA">
      <w:pPr>
        <w:spacing w:after="0" w:line="240" w:lineRule="auto"/>
        <w:jc w:val="center"/>
        <w:rPr>
          <w:rFonts w:ascii="Times New Roman" w:eastAsia="Times New Roman" w:hAnsi="Times New Roman" w:cs="Times New Roman"/>
          <w:color w:val="000000"/>
          <w:sz w:val="28"/>
          <w:szCs w:val="28"/>
        </w:rPr>
      </w:pPr>
    </w:p>
    <w:p w:rsidR="00EA26AA" w:rsidRDefault="00EA26AA" w:rsidP="00EA26AA">
      <w:pPr>
        <w:pStyle w:val="8"/>
        <w:spacing w:before="0"/>
        <w:jc w:val="center"/>
        <w:rPr>
          <w:rFonts w:ascii="Times New Roman" w:hAnsi="Times New Roman"/>
          <w:sz w:val="28"/>
          <w:szCs w:val="28"/>
        </w:rPr>
      </w:pPr>
      <w:r w:rsidRPr="00440A96">
        <w:rPr>
          <w:rFonts w:ascii="Times New Roman" w:hAnsi="Times New Roman"/>
          <w:sz w:val="28"/>
          <w:szCs w:val="28"/>
        </w:rPr>
        <w:t>1. Общие положения</w:t>
      </w:r>
    </w:p>
    <w:p w:rsidR="001F0EDD" w:rsidRPr="001F0EDD" w:rsidRDefault="001F0EDD" w:rsidP="001F0EDD">
      <w:pPr>
        <w:spacing w:after="0" w:line="240" w:lineRule="auto"/>
        <w:rPr>
          <w:sz w:val="28"/>
          <w:szCs w:val="28"/>
        </w:rPr>
      </w:pPr>
    </w:p>
    <w:p w:rsidR="00EA26AA" w:rsidRPr="001F0EDD" w:rsidRDefault="00EA26AA" w:rsidP="001F0EDD">
      <w:pPr>
        <w:pStyle w:val="1"/>
        <w:shd w:val="clear" w:color="auto" w:fill="FFFFFF"/>
        <w:ind w:firstLine="567"/>
        <w:jc w:val="both"/>
        <w:rPr>
          <w:b/>
          <w:sz w:val="28"/>
          <w:szCs w:val="28"/>
        </w:rPr>
      </w:pPr>
      <w:r w:rsidRPr="001F0EDD">
        <w:rPr>
          <w:sz w:val="28"/>
          <w:szCs w:val="28"/>
        </w:rPr>
        <w:t>Настоящее Положение определяет порядок создания и организацию работы учебно-консультационных пунктов по гражданской обороне на территории Новошешминского муниципального района (далее - УКП) и содержит рекомендации по его оборудованию и оснащению.</w:t>
      </w:r>
    </w:p>
    <w:p w:rsidR="00EA26AA" w:rsidRPr="001F0EDD" w:rsidRDefault="00EA26AA" w:rsidP="001F0EDD">
      <w:pPr>
        <w:spacing w:after="0" w:line="240" w:lineRule="auto"/>
        <w:ind w:firstLine="567"/>
        <w:jc w:val="both"/>
        <w:rPr>
          <w:rFonts w:ascii="Times New Roman" w:eastAsia="Times New Roman" w:hAnsi="Times New Roman" w:cs="Times New Roman"/>
          <w:sz w:val="28"/>
          <w:szCs w:val="28"/>
        </w:rPr>
      </w:pPr>
      <w:r w:rsidRPr="001F0EDD">
        <w:rPr>
          <w:rFonts w:ascii="Times New Roman" w:eastAsia="Times New Roman" w:hAnsi="Times New Roman" w:cs="Times New Roman"/>
          <w:sz w:val="28"/>
          <w:szCs w:val="28"/>
        </w:rPr>
        <w:t>УКП создаются в соответствии с требованиями федерального закона от                     12 февраля 1998 года № 28-ФЗ «О гражданской обороне» и постановления Правительства Российской Федерации от 02 ноября 2000 г. № 841 «Об утверждении Положения о подготовке населения в области гражданской обороны».</w:t>
      </w:r>
    </w:p>
    <w:p w:rsidR="00EA26AA" w:rsidRPr="001F0EDD" w:rsidRDefault="001F0EDD" w:rsidP="001F0ED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6AA" w:rsidRPr="001F0EDD">
        <w:rPr>
          <w:rFonts w:ascii="Times New Roman" w:eastAsia="Times New Roman" w:hAnsi="Times New Roman" w:cs="Times New Roman"/>
          <w:sz w:val="28"/>
          <w:szCs w:val="28"/>
        </w:rPr>
        <w:t>Главная цель создания УКП по ГОЧС – обеспечение необходимых условий для подготовки населения по проблемам гражданской обороны и защиты от чрезвычайных ситуаций по месту жительства и оказания консультативных услуг всем категориям населения в области обеспечения безопасности жизнедеятельности.</w:t>
      </w:r>
    </w:p>
    <w:p w:rsidR="00EA26AA" w:rsidRPr="001F0EDD" w:rsidRDefault="00EA26AA" w:rsidP="001F0EDD">
      <w:pPr>
        <w:spacing w:after="0" w:line="240" w:lineRule="auto"/>
        <w:ind w:firstLine="567"/>
        <w:jc w:val="both"/>
        <w:rPr>
          <w:rFonts w:ascii="Times New Roman" w:eastAsia="Times New Roman" w:hAnsi="Times New Roman" w:cs="Times New Roman"/>
          <w:sz w:val="28"/>
          <w:szCs w:val="28"/>
        </w:rPr>
      </w:pPr>
      <w:r w:rsidRPr="001F0EDD">
        <w:rPr>
          <w:rFonts w:ascii="Times New Roman" w:eastAsia="Times New Roman" w:hAnsi="Times New Roman" w:cs="Times New Roman"/>
          <w:sz w:val="28"/>
          <w:szCs w:val="28"/>
        </w:rPr>
        <w:t>УКП по ГО ЧС – специально оборудованное помещение (часть помещения) для проведения мероприятий по подготовке населения по вопросам действий при угрозе и возникновении чрезвычайных ситуаций и военных конфликтов, а также оказания консультативных услуг всем группам населения в области обеспечения безопасности жизнедеятельности.</w:t>
      </w:r>
    </w:p>
    <w:p w:rsidR="00EA26AA" w:rsidRDefault="00EA26AA" w:rsidP="001F0EDD">
      <w:pPr>
        <w:spacing w:after="0" w:line="240" w:lineRule="auto"/>
        <w:ind w:firstLine="567"/>
        <w:jc w:val="both"/>
        <w:rPr>
          <w:rFonts w:ascii="Times New Roman" w:eastAsia="Times New Roman" w:hAnsi="Times New Roman" w:cs="Times New Roman"/>
          <w:sz w:val="28"/>
          <w:szCs w:val="28"/>
        </w:rPr>
      </w:pPr>
      <w:r w:rsidRPr="001F0EDD">
        <w:rPr>
          <w:rFonts w:ascii="Times New Roman" w:eastAsia="Times New Roman" w:hAnsi="Times New Roman" w:cs="Times New Roman"/>
          <w:sz w:val="28"/>
          <w:szCs w:val="28"/>
        </w:rPr>
        <w:t>Уголок по гражданской обороне и чрезвычайным ситуациям (далее – уголок ГОЧС) – информационно-справочный стенд с материалами для пропаганды знаний и информирования населения по вопросам защиты от опасностей, возникающих при военных конфликтах и чрезвычайных ситуациях.</w:t>
      </w:r>
    </w:p>
    <w:p w:rsidR="001F0EDD" w:rsidRPr="001F0EDD" w:rsidRDefault="001F0EDD" w:rsidP="001F0EDD">
      <w:pPr>
        <w:spacing w:after="0" w:line="240" w:lineRule="auto"/>
        <w:ind w:firstLine="567"/>
        <w:jc w:val="both"/>
        <w:rPr>
          <w:rFonts w:ascii="Times New Roman" w:eastAsia="Times New Roman" w:hAnsi="Times New Roman" w:cs="Times New Roman"/>
          <w:sz w:val="28"/>
          <w:szCs w:val="28"/>
        </w:rPr>
      </w:pPr>
    </w:p>
    <w:p w:rsidR="00EA26AA" w:rsidRPr="00440A96" w:rsidRDefault="00EA26AA" w:rsidP="001F0EDD">
      <w:pPr>
        <w:jc w:val="center"/>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2. Основные задачи и формы работы УКП</w:t>
      </w:r>
    </w:p>
    <w:p w:rsidR="00EA26AA" w:rsidRPr="00440A96" w:rsidRDefault="00EA26AA" w:rsidP="001F0EDD">
      <w:pPr>
        <w:spacing w:after="0" w:line="240" w:lineRule="auto"/>
        <w:ind w:firstLine="567"/>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Основными задачами и формами работы УКП являются: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 консультирование населения </w:t>
      </w:r>
      <w:r w:rsidRPr="00440A96">
        <w:rPr>
          <w:rFonts w:ascii="Times New Roman" w:eastAsia="Times New Roman" w:hAnsi="Times New Roman" w:cs="Times New Roman"/>
          <w:sz w:val="28"/>
          <w:szCs w:val="28"/>
          <w:shd w:val="clear" w:color="auto" w:fill="FFFFFF"/>
        </w:rPr>
        <w:t>по вопросам гражданской обороны и защиты от чрезвычайных ситуаций</w:t>
      </w:r>
      <w:r w:rsidRPr="00440A96">
        <w:rPr>
          <w:rFonts w:ascii="Times New Roman" w:eastAsia="Times New Roman" w:hAnsi="Times New Roman" w:cs="Times New Roman"/>
          <w:sz w:val="28"/>
          <w:szCs w:val="28"/>
        </w:rPr>
        <w:t>. Обеспечивается еженедельным 2-х часовым дежурством инструктора (начальника) УКП в помещении пункта;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lastRenderedPageBreak/>
        <w:t>- проведение пропагандистских и агитационных мероприятий (бесед, лекций, вечеров вопросов и ответов, консультаций, показов учебных кино- и видеофильмов и др.), проводимых по планам работы УКП и должностных лиц ГО и территориальной подсистемы предупреждения и ликвидации чрезвычайных ситуаций (далее – ТСЧС);</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пропаганда важности и необходимости всех мероприятий по ГО и защите от ЧС в</w:t>
      </w:r>
      <w:r w:rsidRPr="00440A96">
        <w:rPr>
          <w:rFonts w:ascii="Times New Roman" w:eastAsia="Times New Roman" w:hAnsi="Times New Roman" w:cs="Times New Roman"/>
          <w:i/>
          <w:sz w:val="28"/>
          <w:szCs w:val="28"/>
        </w:rPr>
        <w:t xml:space="preserve"> </w:t>
      </w:r>
      <w:r w:rsidRPr="00440A96">
        <w:rPr>
          <w:rFonts w:ascii="Times New Roman" w:eastAsia="Times New Roman" w:hAnsi="Times New Roman" w:cs="Times New Roman"/>
          <w:sz w:val="28"/>
          <w:szCs w:val="28"/>
        </w:rPr>
        <w:t>современных условиях.</w:t>
      </w:r>
    </w:p>
    <w:p w:rsidR="00EA26AA" w:rsidRPr="00440A96" w:rsidRDefault="00EA26AA" w:rsidP="001F0EDD">
      <w:pPr>
        <w:pStyle w:val="2"/>
        <w:spacing w:before="0" w:line="240" w:lineRule="auto"/>
        <w:ind w:firstLine="567"/>
        <w:rPr>
          <w:rFonts w:ascii="Times New Roman" w:hAnsi="Times New Roman" w:cs="Times New Roman"/>
          <w:b/>
          <w:i/>
          <w:color w:val="auto"/>
          <w:sz w:val="28"/>
          <w:szCs w:val="28"/>
        </w:rPr>
      </w:pPr>
      <w:r w:rsidRPr="00440A96">
        <w:rPr>
          <w:rFonts w:ascii="Times New Roman" w:hAnsi="Times New Roman" w:cs="Times New Roman"/>
          <w:i/>
          <w:color w:val="auto"/>
          <w:sz w:val="28"/>
          <w:szCs w:val="28"/>
        </w:rPr>
        <w:t xml:space="preserve">                        </w:t>
      </w:r>
    </w:p>
    <w:p w:rsidR="00EA26AA" w:rsidRDefault="00EA26AA" w:rsidP="001F0EDD">
      <w:pPr>
        <w:pStyle w:val="2"/>
        <w:spacing w:before="0"/>
        <w:jc w:val="center"/>
        <w:rPr>
          <w:rFonts w:ascii="Times New Roman" w:eastAsia="Times New Roman" w:hAnsi="Times New Roman" w:cs="Times New Roman"/>
          <w:color w:val="auto"/>
          <w:sz w:val="28"/>
          <w:szCs w:val="28"/>
        </w:rPr>
      </w:pPr>
      <w:r w:rsidRPr="00440A96">
        <w:rPr>
          <w:rFonts w:ascii="Times New Roman" w:eastAsia="Times New Roman" w:hAnsi="Times New Roman" w:cs="Times New Roman"/>
          <w:color w:val="auto"/>
          <w:sz w:val="28"/>
          <w:szCs w:val="28"/>
        </w:rPr>
        <w:t>3. Организация работы УКП</w:t>
      </w:r>
    </w:p>
    <w:p w:rsidR="001F0EDD" w:rsidRPr="001F0EDD" w:rsidRDefault="001F0EDD" w:rsidP="001F0EDD"/>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Непосредственными организаторами подготовки населения в области ГО и защиты от ЧС по месту жительства являются руководители исполнительных комитетов сельских поселений.</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При размещении на подведомственной территории они оказывают помощь руководителям (заведующим) домов культуры (сельских клубов), молодежных центов в создании и организации эффективной работы УКП по ГОЧС.</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Проведение консультаций по вопросам гражданской обороны и защиты от чрезвычайных ситуаций планировать и включать в годовой план работы УКП ГОЧС из расчета 1-2 консультации в месяц продолжительностью 1,5-2 часа.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Рекомендуемая организационно-штатная структура УКП по ГОЧС:</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начальник УКП ГОЧС (на нештатной основе) – 1человек;</w:t>
      </w:r>
    </w:p>
    <w:p w:rsidR="00EA26AA" w:rsidRPr="00440A96" w:rsidRDefault="00EA26AA" w:rsidP="001F0EDD">
      <w:pPr>
        <w:spacing w:after="0" w:line="240" w:lineRule="auto"/>
        <w:ind w:firstLine="567"/>
        <w:jc w:val="both"/>
        <w:rPr>
          <w:rFonts w:ascii="Times New Roman" w:hAnsi="Times New Roman" w:cs="Times New Roman"/>
          <w:sz w:val="28"/>
          <w:szCs w:val="28"/>
        </w:rPr>
      </w:pPr>
      <w:r w:rsidRPr="00440A96">
        <w:rPr>
          <w:rFonts w:ascii="Times New Roman" w:eastAsia="Times New Roman" w:hAnsi="Times New Roman" w:cs="Times New Roman"/>
          <w:sz w:val="28"/>
          <w:szCs w:val="28"/>
        </w:rPr>
        <w:t>инструктор (на нештатной основе) – 1-2 человека.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Структура и состав УКП по ГОЧС, созданных на территории </w:t>
      </w:r>
      <w:r w:rsidRPr="00440A96">
        <w:rPr>
          <w:rFonts w:ascii="Times New Roman" w:hAnsi="Times New Roman" w:cs="Times New Roman"/>
          <w:sz w:val="28"/>
          <w:szCs w:val="28"/>
        </w:rPr>
        <w:t>Новошешмин</w:t>
      </w:r>
      <w:r w:rsidRPr="00440A96">
        <w:rPr>
          <w:rFonts w:ascii="Times New Roman" w:eastAsia="Times New Roman" w:hAnsi="Times New Roman" w:cs="Times New Roman"/>
          <w:sz w:val="28"/>
          <w:szCs w:val="28"/>
        </w:rPr>
        <w:t xml:space="preserve">ского муниципального района, утверждаются постановлением Исполнительного комитета </w:t>
      </w:r>
      <w:r w:rsidRPr="00440A96">
        <w:rPr>
          <w:rFonts w:ascii="Times New Roman" w:hAnsi="Times New Roman" w:cs="Times New Roman"/>
          <w:sz w:val="28"/>
          <w:szCs w:val="28"/>
        </w:rPr>
        <w:t>Новошешмин</w:t>
      </w:r>
      <w:r w:rsidRPr="00440A96">
        <w:rPr>
          <w:rFonts w:ascii="Times New Roman" w:eastAsia="Times New Roman" w:hAnsi="Times New Roman" w:cs="Times New Roman"/>
          <w:sz w:val="28"/>
          <w:szCs w:val="28"/>
        </w:rPr>
        <w:t>ского муниципального района.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Персональный состав УКП по ГОЧС утверждается приказом руководителя организации, на базе которой он создан.</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Обязанности начальник УКП по ГОЧС возлагаются (на нештаной основе) на руководителя заведующего домом культуры (сельским клубом), молодежного центра.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Обязанности инструкторов УКП по ГОЧС могут быть возложены (на нештатной основе) на одного из работников дома культуры (сельского клуба), молодежного центра, на преподавателей предмета «Основы безопасности жизнедеятельности» образовательной организации (по согласованию), расположенной в зоне обслуживания УКП по ГОЧС, или других подготовленных лиц. Массовые консультации по вопросам безопасности жизнедеятельности в условиях возрастания угроз сезонного характера целесообразно проводить руководителю исполнительного комитета и сельских поселений муниципального района. При проведении консультаций по узко специальным вопросам ГО и защиты от ЧС привлекать руководителя </w:t>
      </w:r>
      <w:r w:rsidRPr="00396B28">
        <w:rPr>
          <w:rFonts w:ascii="Times New Roman" w:eastAsia="Times New Roman" w:hAnsi="Times New Roman" w:cs="Times New Roman"/>
          <w:bCs/>
          <w:color w:val="000000"/>
          <w:kern w:val="36"/>
          <w:sz w:val="28"/>
          <w:szCs w:val="28"/>
        </w:rPr>
        <w:t xml:space="preserve">муниципального казенного учреждения «Управление гражданской защиты  </w:t>
      </w:r>
      <w:r>
        <w:rPr>
          <w:rFonts w:ascii="Times New Roman" w:hAnsi="Times New Roman" w:cs="Times New Roman"/>
          <w:bCs/>
          <w:color w:val="000000"/>
          <w:kern w:val="36"/>
          <w:sz w:val="28"/>
          <w:szCs w:val="28"/>
        </w:rPr>
        <w:t xml:space="preserve">Новошешминского </w:t>
      </w:r>
      <w:r w:rsidRPr="00396B28">
        <w:rPr>
          <w:rFonts w:ascii="Times New Roman" w:eastAsia="Times New Roman" w:hAnsi="Times New Roman" w:cs="Times New Roman"/>
          <w:bCs/>
          <w:color w:val="000000"/>
          <w:kern w:val="36"/>
          <w:sz w:val="28"/>
          <w:szCs w:val="28"/>
        </w:rPr>
        <w:t>муниципального района</w:t>
      </w:r>
      <w:r>
        <w:rPr>
          <w:rFonts w:ascii="Times New Roman" w:hAnsi="Times New Roman" w:cs="Times New Roman"/>
          <w:bCs/>
          <w:color w:val="000000"/>
          <w:kern w:val="36"/>
          <w:sz w:val="28"/>
          <w:szCs w:val="28"/>
        </w:rPr>
        <w:t xml:space="preserve"> Республики Татарстан</w:t>
      </w:r>
      <w:r w:rsidRPr="00396B28">
        <w:rPr>
          <w:rFonts w:ascii="Times New Roman" w:eastAsia="Times New Roman" w:hAnsi="Times New Roman" w:cs="Times New Roman"/>
          <w:bCs/>
          <w:color w:val="000000"/>
          <w:kern w:val="36"/>
          <w:sz w:val="28"/>
          <w:szCs w:val="28"/>
        </w:rPr>
        <w:t>»</w:t>
      </w:r>
      <w:r w:rsidRPr="00440A96">
        <w:rPr>
          <w:rFonts w:ascii="Times New Roman" w:eastAsia="Times New Roman" w:hAnsi="Times New Roman" w:cs="Times New Roman"/>
          <w:sz w:val="28"/>
          <w:szCs w:val="28"/>
        </w:rPr>
        <w:t>, сотрудников и работников органов МЧС России и Республики Татарстан, а также сотрудников профильных министерств и ведомств, по направлениям деятельности, в полномочия которых входит решение вопросов защиты населения и территорий от чрезвычайных ситуаций, в том числе по обеспечению безопасности людей на водных объектах.</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lastRenderedPageBreak/>
        <w:t>Работа УКП по ГОЧС организуется путем:</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проведения консультаций в соответствии с графиком работы УКП по ГОЧС;</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проведения пропагнандистких и агитационных мероприятий (бесед, лекций, вечеров, вопросов и ответов, показов учебных фильмов по тематике гражданской обороны и безопасности жизнедеятельности и др.)</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доведение оперативной информации до населения об угрозе возникновения чрезвычайных ситуаций природного и техногенного характера;</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участия в сходах граждан по вопросам безопасности жизнедеятельности;</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организации встреч граждан с представителями органов внутренних дел, здравоохранения по вопросам с предупреждения правонарушений и массовых заболеваний;</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участия в мероприятиях, проводимых в рамках противопожарной пропаганды, которая организуется главами сельских поселений и сотрудниками государственного противопожарного надзора и осуществляется через средства массовой информации, посредством издания и распространения памяток, а также в ходе проведения собраний населения.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Тематика консультаций может быть расширена за счет проведения консультаций по вопросам обеспечения безопасности повседневной жизнедеятельности населения - противопожарная профилактика, подготовка к паводковым периодам, безопасность на льду, в осенний и весенний периоды, антитеррористическая профилактика и др.</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С большинством населения основными формами занятий являются:</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консультации;</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беседы;</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дискуссии;</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встречи с участниками ликвидаций последствий чрезвычайных ситуаций, руководящим составом и ветеранами гражданской обороны;</w:t>
      </w:r>
    </w:p>
    <w:p w:rsidR="00EA26AA" w:rsidRPr="00440A96" w:rsidRDefault="00EA26AA"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просмотр видеоматериалов, прослушивание аудиозаписей.</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Кроме того, целесообразно доводить до населения рекомендации по самостоятельному изучению учебно-методической литературы по тематике ГО и защите от ЧС. </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p>
    <w:p w:rsidR="00EA26AA" w:rsidRPr="00440A96" w:rsidRDefault="00EA26AA" w:rsidP="001F0EDD">
      <w:pPr>
        <w:jc w:val="center"/>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4. Оборудование и оснащение УКП</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УКП оборудуется в специально отведенном помещении (в части помещения), где есть возможность создать необходимые условия для организации учебного процесса. Выделенное помещение должно позволять разместить: место для проведения консультаций вместимостью 15 – 20 человек и место для хранения имущества. Помещение обеспечивается необходимым количеством исправной мебели. На видном месте располагается распорядок дня.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shd w:val="clear" w:color="auto" w:fill="FFFFFF"/>
        </w:rPr>
        <w:t xml:space="preserve">Учитывая необходимый минимальный объем знаний населения в области ГО и защиты от ЧС в помещении УКП целесообразно разместить: информационные стенды с тематикой по ГО, и защиты от ЧС мирного времени, пожарной безопасности и защиты от терроризма; телевизор, проекционную аппаратуру (мультимедиапроектор, диапроектор, кодоскоп и др.), витрины с нормативными правовыми актами Российской Федерации и Республики Татарстан в области ГО и защиты от ЧС, образцами СИЗ, медицинского </w:t>
      </w:r>
      <w:r w:rsidRPr="00440A96">
        <w:rPr>
          <w:rFonts w:ascii="Times New Roman" w:eastAsia="Times New Roman" w:hAnsi="Times New Roman" w:cs="Times New Roman"/>
          <w:sz w:val="28"/>
          <w:szCs w:val="28"/>
          <w:shd w:val="clear" w:color="auto" w:fill="FFFFFF"/>
        </w:rPr>
        <w:lastRenderedPageBreak/>
        <w:t>имущества, подшивки журналов «Гражданская защита», «Основы безопасности жизнедеятельности», «112 Единая служба спасения» и другие информационные материалы.</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Примерный состав учебного имущества: </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противогазы гражданские для взрослых и детей;</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камера защитная детская;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респираторы (разные);</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дозиметры бытовые;</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комплект индивидуальный медицинской гражданской защиты (КИМГЗ);</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огнетушители (разные);</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ватно-марлевые повязки;</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индивидуальный противохимический пакет (ИПП-11);</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бинты, вата и другие материалы для изготовления простейших средств индивидуальной защиты и др. </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Оснащение УКП, содержание стендов должны быть просты в оформлении, доступны в понимании, убеждать людей в реальности защиты от поражений при возникновении чрезвычайных ситуаций, воспитывать высокие морально-психологические качества. Каждый посетивший УКП должен получить конкретную исчерпывающую информацию о возможных ЧС в районе его проживания, местах укрытия и маршрутах следования к ним, адреса пунктов выдачи средств индивидуальной защиты, порядке эвакуации.</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Документация УКП:</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Выписка из постановления Исполнительного комитета </w:t>
      </w:r>
      <w:r w:rsidRPr="00440A96">
        <w:rPr>
          <w:rFonts w:ascii="Times New Roman" w:hAnsi="Times New Roman" w:cs="Times New Roman"/>
          <w:sz w:val="28"/>
          <w:szCs w:val="28"/>
        </w:rPr>
        <w:t>Новошешмин</w:t>
      </w:r>
      <w:r w:rsidRPr="00440A96">
        <w:rPr>
          <w:rFonts w:ascii="Times New Roman" w:eastAsia="Times New Roman" w:hAnsi="Times New Roman" w:cs="Times New Roman"/>
          <w:sz w:val="28"/>
          <w:szCs w:val="28"/>
        </w:rPr>
        <w:t>ского муниципального района о создании УКП по ГОЧС.</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Приказ руководителя организации, на базе которой создан УКП по ГО «Об организации работы учебно-консультативного пункта по ГОЧС».</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План работы УКП на год. </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Распорядок дня работы УКП. </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Расписание консультаций на год.</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График дежурства по УКП его сотрудников и других привлекаемых для этого лиц. </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Обязанности начальника УКП по ГОЧС.</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 xml:space="preserve">Рекомендуемая тематика проведения консультаций для населения. </w:t>
      </w:r>
    </w:p>
    <w:p w:rsidR="00EA26AA" w:rsidRPr="00440A96" w:rsidRDefault="00EA26AA"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Журналы учета проведенных консультаций.</w:t>
      </w:r>
    </w:p>
    <w:p w:rsidR="00EA26AA" w:rsidRPr="00440A96" w:rsidRDefault="00EA26AA" w:rsidP="00EA26AA">
      <w:pPr>
        <w:pStyle w:val="3"/>
        <w:ind w:firstLine="709"/>
        <w:rPr>
          <w:rFonts w:ascii="Times New Roman" w:eastAsia="Times New Roman" w:hAnsi="Times New Roman" w:cs="Times New Roman"/>
          <w:b/>
          <w:color w:val="auto"/>
          <w:sz w:val="28"/>
          <w:szCs w:val="28"/>
        </w:rPr>
      </w:pPr>
    </w:p>
    <w:p w:rsidR="00EA26AA" w:rsidRDefault="00EA26AA" w:rsidP="001F0EDD">
      <w:pPr>
        <w:pStyle w:val="3"/>
        <w:spacing w:before="0" w:line="240" w:lineRule="auto"/>
        <w:jc w:val="center"/>
        <w:rPr>
          <w:rFonts w:ascii="Times New Roman" w:eastAsia="Times New Roman" w:hAnsi="Times New Roman" w:cs="Times New Roman"/>
          <w:color w:val="auto"/>
          <w:sz w:val="28"/>
          <w:szCs w:val="28"/>
        </w:rPr>
      </w:pPr>
      <w:r w:rsidRPr="00440A96">
        <w:rPr>
          <w:rFonts w:ascii="Times New Roman" w:eastAsia="Times New Roman" w:hAnsi="Times New Roman" w:cs="Times New Roman"/>
          <w:color w:val="auto"/>
          <w:sz w:val="28"/>
          <w:szCs w:val="28"/>
        </w:rPr>
        <w:t>5. Обязанности начальника УКП</w:t>
      </w:r>
    </w:p>
    <w:p w:rsidR="001F0EDD" w:rsidRDefault="001F0EDD" w:rsidP="001F0EDD">
      <w:pPr>
        <w:spacing w:after="0" w:line="240" w:lineRule="auto"/>
        <w:jc w:val="both"/>
        <w:rPr>
          <w:rFonts w:ascii="Times New Roman" w:eastAsia="Times New Roman" w:hAnsi="Times New Roman" w:cs="Times New Roman"/>
          <w:sz w:val="28"/>
          <w:szCs w:val="28"/>
        </w:rPr>
      </w:pP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Начальник УКП подчиняется руководителю организации, на базе которого создано УКП. Руководитель структурного подразделения (работник), уполномоченный на решение задач по гражданской обороне организации, при которой создан УКП, осуществляет методическую помощь. Он отвечает за планирование, организацию и ход учебного процесса, состояние учебно-материальной базы.</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Начальник УКП обязан:</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разрабатывать и вести планирующие, учетные и отчетные документы;</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lastRenderedPageBreak/>
        <w:t>в соответствии с расписанием организовывать консультации в объеме, установленном приказом руководителя ГО учреждения, при котором создан УКП;</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осуществлять контроль за проведением консультаций с населением и присутствием инструкторов в УКП в дни проведения консультаций;</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разрабатывать обязанности инструкторов УКП;</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составлять годовой отчет о выполнении плана работы УКП и представлять его руководителю ГО учреждения;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составлять заявки на приобретение учебных и наглядных пособий, технических средств обучения, литературы, организовать их учет, хранение и своевременное списание;</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следить за содержанием помещения, соблюдением правил пожарной безопасности;</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поддерживать постоянное взаимодействие с органами управления ГОЧС и филиалами УМЦ по ГО и ЧС Республики Татарстан по вопросам обучения.</w:t>
      </w:r>
    </w:p>
    <w:p w:rsidR="00EA26AA" w:rsidRPr="00440A96" w:rsidRDefault="00EA26AA"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rPr>
        <w:t>В целях повышения качества подготовки населения, совершенствования учебно-материальной базы УКП в муниципальных образованиях один раз в 2 года проводятся смотры-конкурсы на лучший УКП.</w:t>
      </w:r>
    </w:p>
    <w:p w:rsidR="00EA26AA" w:rsidRDefault="00EA26AA" w:rsidP="001F0EDD">
      <w:pPr>
        <w:tabs>
          <w:tab w:val="left" w:pos="4329"/>
        </w:tabs>
        <w:spacing w:after="0" w:line="240" w:lineRule="auto"/>
        <w:ind w:firstLine="567"/>
        <w:rPr>
          <w:rFonts w:ascii="Times New Roman" w:eastAsia="Times New Roman" w:hAnsi="Times New Roman" w:cs="Times New Roman"/>
          <w:sz w:val="28"/>
          <w:szCs w:val="28"/>
        </w:rPr>
      </w:pPr>
    </w:p>
    <w:p w:rsidR="00FD2241" w:rsidRPr="00EA26AA" w:rsidRDefault="00EA26AA" w:rsidP="001F0EDD">
      <w:pPr>
        <w:tabs>
          <w:tab w:val="left" w:pos="4329"/>
        </w:tabs>
        <w:spacing w:after="0" w:line="240" w:lineRule="auto"/>
        <w:ind w:firstLine="567"/>
        <w:rPr>
          <w:rFonts w:ascii="Times New Roman" w:eastAsia="Times New Roman" w:hAnsi="Times New Roman" w:cs="Times New Roman"/>
          <w:sz w:val="28"/>
          <w:szCs w:val="28"/>
        </w:rPr>
        <w:sectPr w:rsidR="00FD2241" w:rsidRPr="00EA26AA" w:rsidSect="00EA26AA">
          <w:pgSz w:w="11906" w:h="16838"/>
          <w:pgMar w:top="851" w:right="851" w:bottom="851" w:left="1418" w:header="709" w:footer="709" w:gutter="0"/>
          <w:cols w:space="708"/>
          <w:docGrid w:linePitch="360"/>
        </w:sectPr>
      </w:pPr>
      <w:r>
        <w:rPr>
          <w:rFonts w:ascii="Times New Roman" w:eastAsia="Times New Roman" w:hAnsi="Times New Roman" w:cs="Times New Roman"/>
          <w:sz w:val="28"/>
          <w:szCs w:val="28"/>
        </w:rPr>
        <w:tab/>
      </w:r>
    </w:p>
    <w:tbl>
      <w:tblPr>
        <w:tblW w:w="10250" w:type="dxa"/>
        <w:tblLook w:val="01E0" w:firstRow="1" w:lastRow="1" w:firstColumn="1" w:lastColumn="1" w:noHBand="0" w:noVBand="0"/>
      </w:tblPr>
      <w:tblGrid>
        <w:gridCol w:w="2727"/>
        <w:gridCol w:w="3085"/>
        <w:gridCol w:w="4438"/>
      </w:tblGrid>
      <w:tr w:rsidR="00FC4424" w:rsidRPr="00081BFD" w:rsidTr="00E144E6">
        <w:tc>
          <w:tcPr>
            <w:tcW w:w="2727" w:type="dxa"/>
          </w:tcPr>
          <w:p w:rsidR="00FC4424" w:rsidRPr="00081BFD" w:rsidRDefault="00FC4424" w:rsidP="00C932C1">
            <w:pPr>
              <w:widowControl w:val="0"/>
              <w:spacing w:after="0"/>
              <w:rPr>
                <w:rFonts w:ascii="Times New Roman" w:hAnsi="Times New Roman" w:cs="Times New Roman"/>
                <w:bCs/>
                <w:sz w:val="28"/>
                <w:szCs w:val="28"/>
              </w:rPr>
            </w:pPr>
          </w:p>
        </w:tc>
        <w:tc>
          <w:tcPr>
            <w:tcW w:w="3085" w:type="dxa"/>
          </w:tcPr>
          <w:p w:rsidR="00FC4424" w:rsidRPr="00081BFD" w:rsidRDefault="00FC4424" w:rsidP="00C932C1">
            <w:pPr>
              <w:widowControl w:val="0"/>
              <w:spacing w:after="0"/>
              <w:rPr>
                <w:rFonts w:ascii="Times New Roman" w:hAnsi="Times New Roman" w:cs="Times New Roman"/>
                <w:bCs/>
                <w:sz w:val="28"/>
                <w:szCs w:val="28"/>
              </w:rPr>
            </w:pPr>
          </w:p>
        </w:tc>
        <w:tc>
          <w:tcPr>
            <w:tcW w:w="4438" w:type="dxa"/>
          </w:tcPr>
          <w:p w:rsidR="00E144E6" w:rsidRPr="00081BFD" w:rsidRDefault="00E144E6" w:rsidP="00E144E6">
            <w:pPr>
              <w:spacing w:after="0"/>
              <w:jc w:val="both"/>
              <w:rPr>
                <w:rFonts w:ascii="Times New Roman" w:eastAsia="Calibri" w:hAnsi="Times New Roman" w:cs="Times New Roman"/>
                <w:sz w:val="28"/>
                <w:szCs w:val="28"/>
              </w:rPr>
            </w:pPr>
            <w:r w:rsidRPr="00081BFD">
              <w:rPr>
                <w:rFonts w:ascii="Times New Roman" w:eastAsia="Calibri" w:hAnsi="Times New Roman" w:cs="Times New Roman"/>
                <w:sz w:val="28"/>
                <w:szCs w:val="28"/>
              </w:rPr>
              <w:t>Приложение</w:t>
            </w:r>
            <w:r>
              <w:rPr>
                <w:rFonts w:ascii="Times New Roman" w:eastAsia="Calibri" w:hAnsi="Times New Roman" w:cs="Times New Roman"/>
                <w:sz w:val="28"/>
                <w:szCs w:val="28"/>
              </w:rPr>
              <w:t xml:space="preserve"> </w:t>
            </w:r>
            <w:r w:rsidRPr="00081BFD">
              <w:rPr>
                <w:rFonts w:ascii="Times New Roman" w:eastAsia="Calibri" w:hAnsi="Times New Roman" w:cs="Times New Roman"/>
                <w:sz w:val="28"/>
                <w:szCs w:val="28"/>
              </w:rPr>
              <w:t>№</w:t>
            </w:r>
            <w:r>
              <w:rPr>
                <w:rFonts w:ascii="Times New Roman" w:eastAsia="Calibri" w:hAnsi="Times New Roman" w:cs="Times New Roman"/>
                <w:sz w:val="28"/>
                <w:szCs w:val="28"/>
              </w:rPr>
              <w:t xml:space="preserve"> 2</w:t>
            </w:r>
          </w:p>
          <w:p w:rsidR="00E144E6" w:rsidRDefault="00E144E6" w:rsidP="00E144E6">
            <w:pPr>
              <w:widowControl w:val="0"/>
              <w:spacing w:after="0"/>
              <w:rPr>
                <w:rFonts w:ascii="Times New Roman" w:hAnsi="Times New Roman" w:cs="Times New Roman"/>
                <w:bCs/>
                <w:sz w:val="28"/>
                <w:szCs w:val="28"/>
              </w:rPr>
            </w:pPr>
            <w:r w:rsidRPr="00081BFD">
              <w:rPr>
                <w:rFonts w:ascii="Times New Roman" w:hAnsi="Times New Roman" w:cs="Times New Roman"/>
                <w:bCs/>
                <w:sz w:val="28"/>
                <w:szCs w:val="28"/>
              </w:rPr>
              <w:t>к постановлению</w:t>
            </w:r>
          </w:p>
          <w:p w:rsidR="00E144E6" w:rsidRPr="00081BFD" w:rsidRDefault="00E144E6" w:rsidP="00E144E6">
            <w:pPr>
              <w:widowControl w:val="0"/>
              <w:spacing w:after="0"/>
              <w:rPr>
                <w:rFonts w:ascii="Times New Roman" w:hAnsi="Times New Roman" w:cs="Times New Roman"/>
                <w:bCs/>
                <w:sz w:val="28"/>
                <w:szCs w:val="28"/>
              </w:rPr>
            </w:pPr>
            <w:r>
              <w:rPr>
                <w:rFonts w:ascii="Times New Roman" w:hAnsi="Times New Roman" w:cs="Times New Roman"/>
                <w:bCs/>
                <w:sz w:val="28"/>
                <w:szCs w:val="28"/>
              </w:rPr>
              <w:t>И</w:t>
            </w:r>
            <w:r w:rsidRPr="00081BFD">
              <w:rPr>
                <w:rFonts w:ascii="Times New Roman" w:hAnsi="Times New Roman" w:cs="Times New Roman"/>
                <w:bCs/>
                <w:sz w:val="28"/>
                <w:szCs w:val="28"/>
              </w:rPr>
              <w:t xml:space="preserve">сполнительного комитета </w:t>
            </w:r>
            <w:r>
              <w:rPr>
                <w:rFonts w:ascii="Times New Roman" w:hAnsi="Times New Roman" w:cs="Times New Roman"/>
                <w:bCs/>
                <w:sz w:val="28"/>
                <w:szCs w:val="28"/>
              </w:rPr>
              <w:t xml:space="preserve">Новошешминского </w:t>
            </w:r>
            <w:r w:rsidRPr="00081BFD">
              <w:rPr>
                <w:rFonts w:ascii="Times New Roman" w:hAnsi="Times New Roman" w:cs="Times New Roman"/>
                <w:bCs/>
                <w:sz w:val="28"/>
                <w:szCs w:val="28"/>
              </w:rPr>
              <w:t xml:space="preserve">муниципального района </w:t>
            </w:r>
          </w:p>
          <w:p w:rsidR="00E144E6" w:rsidRPr="00081BFD" w:rsidRDefault="00E144E6" w:rsidP="00E144E6">
            <w:pPr>
              <w:widowControl w:val="0"/>
              <w:spacing w:after="0"/>
              <w:rPr>
                <w:rFonts w:ascii="Times New Roman" w:hAnsi="Times New Roman" w:cs="Times New Roman"/>
                <w:bCs/>
                <w:sz w:val="28"/>
                <w:szCs w:val="28"/>
              </w:rPr>
            </w:pPr>
            <w:r w:rsidRPr="00081BFD">
              <w:rPr>
                <w:rFonts w:ascii="Times New Roman" w:hAnsi="Times New Roman" w:cs="Times New Roman"/>
                <w:bCs/>
                <w:sz w:val="28"/>
                <w:szCs w:val="28"/>
              </w:rPr>
              <w:t>Республики Татарстан</w:t>
            </w:r>
          </w:p>
          <w:p w:rsidR="00E144E6" w:rsidRPr="002C7324" w:rsidRDefault="00E144E6" w:rsidP="00E144E6">
            <w:pPr>
              <w:widowControl w:val="0"/>
              <w:spacing w:after="0"/>
              <w:rPr>
                <w:rFonts w:ascii="Times New Roman" w:hAnsi="Times New Roman" w:cs="Times New Roman"/>
                <w:iCs/>
                <w:sz w:val="28"/>
                <w:szCs w:val="28"/>
                <w:u w:val="single"/>
              </w:rPr>
            </w:pPr>
            <w:r>
              <w:rPr>
                <w:rFonts w:ascii="Times New Roman" w:hAnsi="Times New Roman" w:cs="Times New Roman"/>
                <w:iCs/>
                <w:sz w:val="28"/>
                <w:szCs w:val="28"/>
              </w:rPr>
              <w:t>от «</w:t>
            </w:r>
            <w:r w:rsidR="00471866">
              <w:rPr>
                <w:rFonts w:ascii="Times New Roman" w:hAnsi="Times New Roman" w:cs="Times New Roman"/>
                <w:iCs/>
                <w:sz w:val="28"/>
                <w:szCs w:val="28"/>
              </w:rPr>
              <w:t>___» июн</w:t>
            </w:r>
            <w:r>
              <w:rPr>
                <w:rFonts w:ascii="Times New Roman" w:hAnsi="Times New Roman" w:cs="Times New Roman"/>
                <w:iCs/>
                <w:sz w:val="28"/>
                <w:szCs w:val="28"/>
              </w:rPr>
              <w:t>я 2023 года №</w:t>
            </w:r>
            <w:r w:rsidRPr="00EA26AA">
              <w:rPr>
                <w:rFonts w:ascii="Times New Roman" w:hAnsi="Times New Roman" w:cs="Times New Roman"/>
                <w:iCs/>
                <w:sz w:val="28"/>
                <w:szCs w:val="28"/>
              </w:rPr>
              <w:t xml:space="preserve"> </w:t>
            </w:r>
            <w:bookmarkStart w:id="0" w:name="_GoBack"/>
            <w:r w:rsidR="00471866" w:rsidRPr="00471866">
              <w:rPr>
                <w:rFonts w:ascii="Times New Roman" w:hAnsi="Times New Roman" w:cs="Times New Roman"/>
                <w:iCs/>
                <w:sz w:val="28"/>
                <w:szCs w:val="28"/>
              </w:rPr>
              <w:t>___</w:t>
            </w:r>
            <w:bookmarkEnd w:id="0"/>
          </w:p>
          <w:p w:rsidR="00FC4424" w:rsidRPr="00081BFD" w:rsidRDefault="00FC4424" w:rsidP="00C932C1">
            <w:pPr>
              <w:autoSpaceDE w:val="0"/>
              <w:autoSpaceDN w:val="0"/>
              <w:adjustRightInd w:val="0"/>
              <w:spacing w:after="0"/>
              <w:rPr>
                <w:rFonts w:ascii="Times New Roman" w:hAnsi="Times New Roman" w:cs="Times New Roman"/>
                <w:bCs/>
                <w:sz w:val="28"/>
                <w:szCs w:val="28"/>
              </w:rPr>
            </w:pPr>
          </w:p>
        </w:tc>
      </w:tr>
    </w:tbl>
    <w:p w:rsidR="00E144E6" w:rsidRPr="006D45D4" w:rsidRDefault="00E144E6" w:rsidP="00E144E6">
      <w:pPr>
        <w:spacing w:after="0" w:line="240" w:lineRule="auto"/>
        <w:jc w:val="center"/>
        <w:rPr>
          <w:rFonts w:ascii="Times New Roman" w:hAnsi="Times New Roman" w:cs="Times New Roman"/>
          <w:sz w:val="28"/>
          <w:szCs w:val="28"/>
        </w:rPr>
      </w:pPr>
      <w:r w:rsidRPr="006D45D4">
        <w:rPr>
          <w:rFonts w:ascii="Times New Roman" w:hAnsi="Times New Roman" w:cs="Times New Roman"/>
          <w:sz w:val="28"/>
          <w:szCs w:val="28"/>
        </w:rPr>
        <w:t>Структура и состав учебно-консультационных пунктов по ГОЧС,</w:t>
      </w:r>
    </w:p>
    <w:p w:rsidR="00E144E6" w:rsidRDefault="00E144E6" w:rsidP="00E144E6">
      <w:pPr>
        <w:spacing w:after="0" w:line="240" w:lineRule="auto"/>
        <w:jc w:val="center"/>
        <w:rPr>
          <w:rFonts w:ascii="Times New Roman" w:hAnsi="Times New Roman" w:cs="Times New Roman"/>
          <w:sz w:val="28"/>
          <w:szCs w:val="28"/>
        </w:rPr>
      </w:pPr>
      <w:r w:rsidRPr="006D45D4">
        <w:rPr>
          <w:rFonts w:ascii="Times New Roman" w:hAnsi="Times New Roman" w:cs="Times New Roman"/>
          <w:sz w:val="28"/>
          <w:szCs w:val="28"/>
        </w:rPr>
        <w:t>созданных на территории Новошешминского муниципального района</w:t>
      </w:r>
    </w:p>
    <w:p w:rsidR="006A0316" w:rsidRDefault="00E144E6" w:rsidP="00E144E6">
      <w:pPr>
        <w:spacing w:after="0" w:line="240" w:lineRule="auto"/>
        <w:jc w:val="center"/>
        <w:rPr>
          <w:rFonts w:ascii="Times New Roman" w:hAnsi="Times New Roman" w:cs="Times New Roman"/>
          <w:sz w:val="28"/>
          <w:szCs w:val="28"/>
        </w:rPr>
      </w:pPr>
      <w:r w:rsidRPr="006D45D4">
        <w:rPr>
          <w:rFonts w:ascii="Times New Roman" w:hAnsi="Times New Roman" w:cs="Times New Roman"/>
          <w:sz w:val="28"/>
          <w:szCs w:val="28"/>
        </w:rPr>
        <w:t>Республики Татарстан</w:t>
      </w:r>
    </w:p>
    <w:p w:rsidR="006A0316" w:rsidRDefault="006A0316" w:rsidP="00E144E6">
      <w:pPr>
        <w:spacing w:after="0" w:line="240" w:lineRule="auto"/>
        <w:jc w:val="center"/>
        <w:rPr>
          <w:rFonts w:ascii="Times New Roman" w:hAnsi="Times New Roman" w:cs="Times New Roman"/>
          <w:sz w:val="28"/>
          <w:szCs w:val="28"/>
        </w:rPr>
      </w:pPr>
    </w:p>
    <w:tbl>
      <w:tblPr>
        <w:tblStyle w:val="a9"/>
        <w:tblW w:w="9804" w:type="dxa"/>
        <w:tblLook w:val="04A0" w:firstRow="1" w:lastRow="0" w:firstColumn="1" w:lastColumn="0" w:noHBand="0" w:noVBand="1"/>
      </w:tblPr>
      <w:tblGrid>
        <w:gridCol w:w="548"/>
        <w:gridCol w:w="2407"/>
        <w:gridCol w:w="2285"/>
        <w:gridCol w:w="2241"/>
        <w:gridCol w:w="2323"/>
      </w:tblGrid>
      <w:tr w:rsidR="006A0316" w:rsidTr="006A0316">
        <w:tc>
          <w:tcPr>
            <w:tcW w:w="548" w:type="dxa"/>
          </w:tcPr>
          <w:p w:rsidR="006A0316" w:rsidRPr="006A0316" w:rsidRDefault="006A0316" w:rsidP="00E144E6">
            <w:pPr>
              <w:jc w:val="center"/>
              <w:rPr>
                <w:rFonts w:ascii="Times New Roman" w:hAnsi="Times New Roman" w:cs="Times New Roman"/>
                <w:sz w:val="24"/>
                <w:szCs w:val="28"/>
              </w:rPr>
            </w:pPr>
            <w:r w:rsidRPr="006A0316">
              <w:rPr>
                <w:rFonts w:ascii="Times New Roman" w:hAnsi="Times New Roman" w:cs="Times New Roman"/>
                <w:sz w:val="24"/>
                <w:szCs w:val="28"/>
              </w:rPr>
              <w:t xml:space="preserve">№ </w:t>
            </w:r>
          </w:p>
          <w:p w:rsidR="006A0316" w:rsidRDefault="006A0316" w:rsidP="00E144E6">
            <w:pPr>
              <w:jc w:val="center"/>
              <w:rPr>
                <w:rFonts w:ascii="Times New Roman" w:hAnsi="Times New Roman" w:cs="Times New Roman"/>
                <w:sz w:val="28"/>
                <w:szCs w:val="28"/>
              </w:rPr>
            </w:pPr>
            <w:r w:rsidRPr="006A0316">
              <w:rPr>
                <w:rFonts w:ascii="Times New Roman" w:hAnsi="Times New Roman" w:cs="Times New Roman"/>
                <w:sz w:val="24"/>
                <w:szCs w:val="28"/>
              </w:rPr>
              <w:t>п/п</w:t>
            </w:r>
          </w:p>
        </w:tc>
        <w:tc>
          <w:tcPr>
            <w:tcW w:w="2407" w:type="dxa"/>
          </w:tcPr>
          <w:p w:rsidR="006A0316" w:rsidRDefault="006A0316" w:rsidP="006A0316">
            <w:pPr>
              <w:jc w:val="center"/>
              <w:rPr>
                <w:rFonts w:ascii="Times New Roman" w:hAnsi="Times New Roman" w:cs="Times New Roman"/>
                <w:sz w:val="28"/>
                <w:szCs w:val="28"/>
              </w:rPr>
            </w:pPr>
            <w:r w:rsidRPr="006A0316">
              <w:rPr>
                <w:rFonts w:ascii="Times New Roman" w:eastAsia="Calibri" w:hAnsi="Times New Roman" w:cs="Times New Roman"/>
                <w:sz w:val="24"/>
                <w:szCs w:val="24"/>
              </w:rPr>
              <w:t xml:space="preserve">Наименование организации, на базе которой создается </w:t>
            </w:r>
            <w:r w:rsidRPr="006A0316">
              <w:rPr>
                <w:rFonts w:ascii="Times New Roman" w:hAnsi="Times New Roman" w:cs="Times New Roman"/>
                <w:sz w:val="24"/>
                <w:szCs w:val="24"/>
              </w:rPr>
              <w:t>учебно-консультационный пункт по ГОЧС</w:t>
            </w:r>
          </w:p>
        </w:tc>
        <w:tc>
          <w:tcPr>
            <w:tcW w:w="2285" w:type="dxa"/>
          </w:tcPr>
          <w:p w:rsidR="006A0316" w:rsidRDefault="006A0316" w:rsidP="006A0316">
            <w:pPr>
              <w:jc w:val="center"/>
              <w:rPr>
                <w:rFonts w:ascii="Times New Roman" w:hAnsi="Times New Roman" w:cs="Times New Roman"/>
                <w:sz w:val="24"/>
                <w:szCs w:val="24"/>
              </w:rPr>
            </w:pPr>
            <w:r w:rsidRPr="006A0316">
              <w:rPr>
                <w:rFonts w:ascii="Times New Roman" w:eastAsia="Times New Roman" w:hAnsi="Times New Roman" w:cs="Times New Roman"/>
                <w:sz w:val="24"/>
                <w:szCs w:val="24"/>
              </w:rPr>
              <w:t xml:space="preserve">Почтовый адрес </w:t>
            </w:r>
            <w:r w:rsidRPr="006A0316">
              <w:rPr>
                <w:rFonts w:ascii="Times New Roman" w:hAnsi="Times New Roman" w:cs="Times New Roman"/>
                <w:sz w:val="24"/>
                <w:szCs w:val="24"/>
              </w:rPr>
              <w:t>учебно-консульта-ционного пункт</w:t>
            </w:r>
            <w:r>
              <w:rPr>
                <w:rFonts w:ascii="Times New Roman" w:hAnsi="Times New Roman" w:cs="Times New Roman"/>
                <w:sz w:val="24"/>
                <w:szCs w:val="24"/>
              </w:rPr>
              <w:t>а</w:t>
            </w:r>
            <w:r w:rsidRPr="006A0316">
              <w:rPr>
                <w:rFonts w:ascii="Times New Roman" w:hAnsi="Times New Roman" w:cs="Times New Roman"/>
                <w:sz w:val="24"/>
                <w:szCs w:val="24"/>
              </w:rPr>
              <w:t xml:space="preserve"> по ГОЧС</w:t>
            </w:r>
          </w:p>
          <w:p w:rsidR="006A0316" w:rsidRDefault="006A0316" w:rsidP="00E144E6">
            <w:pPr>
              <w:jc w:val="center"/>
              <w:rPr>
                <w:rFonts w:ascii="Times New Roman" w:hAnsi="Times New Roman" w:cs="Times New Roman"/>
                <w:sz w:val="28"/>
                <w:szCs w:val="28"/>
              </w:rPr>
            </w:pPr>
          </w:p>
        </w:tc>
        <w:tc>
          <w:tcPr>
            <w:tcW w:w="2241" w:type="dxa"/>
          </w:tcPr>
          <w:p w:rsidR="006A0316" w:rsidRDefault="006A0316" w:rsidP="006A0316">
            <w:pPr>
              <w:jc w:val="center"/>
              <w:rPr>
                <w:rFonts w:ascii="Times New Roman" w:eastAsia="Times New Roman" w:hAnsi="Times New Roman" w:cs="Times New Roman"/>
                <w:b/>
                <w:sz w:val="24"/>
                <w:szCs w:val="24"/>
              </w:rPr>
            </w:pPr>
            <w:r w:rsidRPr="006A0316">
              <w:rPr>
                <w:rFonts w:ascii="Times New Roman" w:eastAsia="Times New Roman" w:hAnsi="Times New Roman" w:cs="Times New Roman"/>
                <w:sz w:val="24"/>
                <w:szCs w:val="24"/>
              </w:rPr>
              <w:t xml:space="preserve">Начальник </w:t>
            </w:r>
            <w:r w:rsidRPr="006A0316">
              <w:rPr>
                <w:rFonts w:ascii="Times New Roman" w:hAnsi="Times New Roman" w:cs="Times New Roman"/>
                <w:sz w:val="24"/>
                <w:szCs w:val="24"/>
              </w:rPr>
              <w:t>учебно-консультационного пункта по ГОЧС</w:t>
            </w:r>
            <w:r w:rsidRPr="006A0316">
              <w:rPr>
                <w:rFonts w:ascii="Times New Roman" w:eastAsia="Times New Roman" w:hAnsi="Times New Roman" w:cs="Times New Roman"/>
                <w:b/>
                <w:sz w:val="24"/>
                <w:szCs w:val="24"/>
              </w:rPr>
              <w:t xml:space="preserve"> </w:t>
            </w:r>
          </w:p>
          <w:p w:rsidR="006A0316" w:rsidRDefault="006A0316" w:rsidP="00E144E6">
            <w:pPr>
              <w:jc w:val="center"/>
              <w:rPr>
                <w:rFonts w:ascii="Times New Roman" w:hAnsi="Times New Roman" w:cs="Times New Roman"/>
                <w:sz w:val="28"/>
                <w:szCs w:val="28"/>
              </w:rPr>
            </w:pPr>
          </w:p>
        </w:tc>
        <w:tc>
          <w:tcPr>
            <w:tcW w:w="2323" w:type="dxa"/>
          </w:tcPr>
          <w:p w:rsidR="006A0316" w:rsidRPr="006A0316" w:rsidRDefault="006A0316" w:rsidP="006A0316">
            <w:pPr>
              <w:tabs>
                <w:tab w:val="left" w:pos="180"/>
                <w:tab w:val="left" w:pos="720"/>
              </w:tabs>
              <w:jc w:val="center"/>
              <w:rPr>
                <w:rFonts w:ascii="Times New Roman" w:hAnsi="Times New Roman" w:cs="Times New Roman"/>
                <w:sz w:val="24"/>
                <w:szCs w:val="24"/>
              </w:rPr>
            </w:pPr>
            <w:r w:rsidRPr="006A0316">
              <w:rPr>
                <w:rFonts w:ascii="Times New Roman" w:hAnsi="Times New Roman" w:cs="Times New Roman"/>
                <w:color w:val="000000"/>
                <w:sz w:val="24"/>
                <w:szCs w:val="24"/>
              </w:rPr>
              <w:t xml:space="preserve">Инструкторы </w:t>
            </w:r>
            <w:r w:rsidRPr="006A0316">
              <w:rPr>
                <w:rFonts w:ascii="Times New Roman" w:hAnsi="Times New Roman" w:cs="Times New Roman"/>
                <w:sz w:val="24"/>
                <w:szCs w:val="24"/>
              </w:rPr>
              <w:t>учебно-консультационного пункта по ГОЧС</w:t>
            </w:r>
          </w:p>
          <w:p w:rsidR="006A0316" w:rsidRDefault="006A0316" w:rsidP="00E144E6">
            <w:pPr>
              <w:jc w:val="center"/>
              <w:rPr>
                <w:rFonts w:ascii="Times New Roman" w:hAnsi="Times New Roman" w:cs="Times New Roman"/>
                <w:sz w:val="28"/>
                <w:szCs w:val="28"/>
              </w:rPr>
            </w:pPr>
          </w:p>
        </w:tc>
      </w:tr>
      <w:tr w:rsidR="006A0316" w:rsidTr="006A0316">
        <w:tc>
          <w:tcPr>
            <w:tcW w:w="548" w:type="dxa"/>
          </w:tcPr>
          <w:p w:rsidR="006A0316" w:rsidRPr="006A0316" w:rsidRDefault="006A0316" w:rsidP="006A0316">
            <w:pPr>
              <w:jc w:val="center"/>
              <w:rPr>
                <w:rFonts w:ascii="Times New Roman" w:hAnsi="Times New Roman" w:cs="Times New Roman"/>
                <w:sz w:val="24"/>
                <w:szCs w:val="28"/>
              </w:rPr>
            </w:pPr>
            <w:r w:rsidRPr="006A0316">
              <w:rPr>
                <w:rFonts w:ascii="Times New Roman" w:hAnsi="Times New Roman" w:cs="Times New Roman"/>
                <w:sz w:val="24"/>
                <w:szCs w:val="28"/>
              </w:rPr>
              <w:t>1</w:t>
            </w:r>
          </w:p>
        </w:tc>
        <w:tc>
          <w:tcPr>
            <w:tcW w:w="2407"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rPr>
              <w:t>МБУК «ЦКС НМР РТ» Новошешминс-кий районный дом культуры</w:t>
            </w:r>
          </w:p>
          <w:p w:rsidR="006A0316" w:rsidRPr="006A0316" w:rsidRDefault="006A0316" w:rsidP="006A0316">
            <w:pPr>
              <w:jc w:val="center"/>
              <w:rPr>
                <w:rFonts w:ascii="Times New Roman" w:eastAsia="Times New Roman" w:hAnsi="Times New Roman" w:cs="Times New Roman"/>
                <w:snapToGrid w:val="0"/>
                <w:sz w:val="24"/>
                <w:szCs w:val="24"/>
              </w:rPr>
            </w:pPr>
          </w:p>
        </w:tc>
        <w:tc>
          <w:tcPr>
            <w:tcW w:w="2285"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423190,</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с. Новошешминск,</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ул. Заливная, д.4</w:t>
            </w:r>
          </w:p>
        </w:tc>
        <w:tc>
          <w:tcPr>
            <w:tcW w:w="2241"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 xml:space="preserve">Директор </w:t>
            </w:r>
            <w:r w:rsidRPr="006A0316">
              <w:rPr>
                <w:rFonts w:ascii="Times New Roman" w:hAnsi="Times New Roman" w:cs="Times New Roman"/>
                <w:color w:val="000000"/>
                <w:sz w:val="24"/>
                <w:szCs w:val="24"/>
              </w:rPr>
              <w:t xml:space="preserve">  МБУК «ЦКС НМР РТ» Новошешминский районный дом культуры</w:t>
            </w:r>
          </w:p>
          <w:p w:rsidR="006A0316" w:rsidRPr="006A0316" w:rsidRDefault="006A0316" w:rsidP="006A0316">
            <w:pPr>
              <w:rPr>
                <w:rFonts w:ascii="Times New Roman" w:eastAsia="Times New Roman" w:hAnsi="Times New Roman" w:cs="Times New Roman"/>
                <w:sz w:val="24"/>
                <w:szCs w:val="24"/>
              </w:rPr>
            </w:pPr>
          </w:p>
        </w:tc>
        <w:tc>
          <w:tcPr>
            <w:tcW w:w="2323" w:type="dxa"/>
          </w:tcPr>
          <w:p w:rsidR="006A0316" w:rsidRPr="006A0316" w:rsidRDefault="006A0316" w:rsidP="006A0316">
            <w:pPr>
              <w:tabs>
                <w:tab w:val="left" w:pos="317"/>
              </w:tabs>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 художественный руководитель районного Дома культуры</w:t>
            </w:r>
          </w:p>
          <w:p w:rsidR="006A0316" w:rsidRPr="006A0316" w:rsidRDefault="006A0316" w:rsidP="006A0316">
            <w:pPr>
              <w:tabs>
                <w:tab w:val="left" w:pos="34"/>
                <w:tab w:val="left" w:pos="317"/>
              </w:tabs>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 преподаватель ОБЖ МБОУ «Новошешминская гимназия»</w:t>
            </w:r>
          </w:p>
          <w:p w:rsidR="006A0316" w:rsidRPr="006A0316" w:rsidRDefault="006A0316" w:rsidP="006A0316">
            <w:pPr>
              <w:tabs>
                <w:tab w:val="left" w:pos="317"/>
              </w:tabs>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rPr>
              <w:t>- преподаватель ОБЖ МБОУ «Новошешминская СОШ»</w:t>
            </w:r>
          </w:p>
        </w:tc>
      </w:tr>
      <w:tr w:rsidR="006A0316" w:rsidTr="006A0316">
        <w:tc>
          <w:tcPr>
            <w:tcW w:w="548" w:type="dxa"/>
          </w:tcPr>
          <w:p w:rsidR="006A0316" w:rsidRPr="006A0316" w:rsidRDefault="006A0316" w:rsidP="006A0316">
            <w:pPr>
              <w:jc w:val="center"/>
              <w:rPr>
                <w:rFonts w:ascii="Times New Roman" w:hAnsi="Times New Roman" w:cs="Times New Roman"/>
                <w:sz w:val="24"/>
                <w:szCs w:val="28"/>
              </w:rPr>
            </w:pPr>
            <w:r>
              <w:rPr>
                <w:rFonts w:ascii="Times New Roman" w:hAnsi="Times New Roman" w:cs="Times New Roman"/>
                <w:sz w:val="24"/>
                <w:szCs w:val="28"/>
              </w:rPr>
              <w:t>2</w:t>
            </w:r>
          </w:p>
        </w:tc>
        <w:tc>
          <w:tcPr>
            <w:tcW w:w="2407" w:type="dxa"/>
          </w:tcPr>
          <w:p w:rsidR="006A0316" w:rsidRPr="006A0316" w:rsidRDefault="006A0316" w:rsidP="006A0316">
            <w:pPr>
              <w:jc w:val="center"/>
              <w:rPr>
                <w:rFonts w:ascii="Times New Roman" w:eastAsia="Times New Roman" w:hAnsi="Times New Roman" w:cs="Times New Roman"/>
                <w:snapToGrid w:val="0"/>
                <w:sz w:val="24"/>
                <w:szCs w:val="24"/>
              </w:rPr>
            </w:pPr>
            <w:r w:rsidRPr="006A0316">
              <w:rPr>
                <w:rFonts w:ascii="Times New Roman" w:hAnsi="Times New Roman" w:cs="Times New Roman"/>
                <w:color w:val="000000"/>
                <w:sz w:val="24"/>
                <w:szCs w:val="24"/>
              </w:rPr>
              <w:t xml:space="preserve">МБУК «ЦКС НМР РТ» Краснооктябрьский сельский клуб </w:t>
            </w:r>
          </w:p>
        </w:tc>
        <w:tc>
          <w:tcPr>
            <w:tcW w:w="2285"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423193</w:t>
            </w:r>
          </w:p>
          <w:p w:rsid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 xml:space="preserve">Новошешминский МР, совхоз Красный Октябрь, ул. Спортивная,  </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 xml:space="preserve"> д. 28</w:t>
            </w:r>
          </w:p>
        </w:tc>
        <w:tc>
          <w:tcPr>
            <w:tcW w:w="2241"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rPr>
              <w:t>МБУК «ЦКС НМР РТ» Краснооктябрьский сельский клуб</w:t>
            </w:r>
          </w:p>
        </w:tc>
        <w:tc>
          <w:tcPr>
            <w:tcW w:w="2323" w:type="dxa"/>
          </w:tcPr>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16">
              <w:rPr>
                <w:rFonts w:ascii="Times New Roman" w:eastAsia="Calibri" w:hAnsi="Times New Roman" w:cs="Times New Roman"/>
                <w:sz w:val="24"/>
                <w:szCs w:val="24"/>
              </w:rPr>
              <w:t>художественный руководитель</w:t>
            </w:r>
          </w:p>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Краснооктябрьского сельского клуба</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rPr>
              <w:t>- преподаватель ОБЖ МБОУ «Краснооктябрьская ООШ»</w:t>
            </w:r>
          </w:p>
        </w:tc>
      </w:tr>
      <w:tr w:rsidR="006A0316" w:rsidTr="006A0316">
        <w:tc>
          <w:tcPr>
            <w:tcW w:w="548" w:type="dxa"/>
          </w:tcPr>
          <w:p w:rsidR="006A0316" w:rsidRPr="006A0316" w:rsidRDefault="006A0316" w:rsidP="006A0316">
            <w:pPr>
              <w:jc w:val="center"/>
              <w:rPr>
                <w:rFonts w:ascii="Times New Roman" w:hAnsi="Times New Roman" w:cs="Times New Roman"/>
                <w:sz w:val="24"/>
                <w:szCs w:val="28"/>
              </w:rPr>
            </w:pPr>
            <w:r>
              <w:rPr>
                <w:rFonts w:ascii="Times New Roman" w:hAnsi="Times New Roman" w:cs="Times New Roman"/>
                <w:sz w:val="24"/>
                <w:szCs w:val="28"/>
              </w:rPr>
              <w:t>3</w:t>
            </w:r>
          </w:p>
        </w:tc>
        <w:tc>
          <w:tcPr>
            <w:tcW w:w="2407"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rPr>
              <w:t>МБУК «ЦКС НМР РТ» Ленинский сельский дом культуры</w:t>
            </w:r>
          </w:p>
        </w:tc>
        <w:tc>
          <w:tcPr>
            <w:tcW w:w="2285"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423181</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Новошешминский МР, с. Ленино, ул. Центральная, д. 89</w:t>
            </w:r>
          </w:p>
        </w:tc>
        <w:tc>
          <w:tcPr>
            <w:tcW w:w="2241"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rPr>
              <w:t>МБУК «ЦКС НМР РТ» Ленинский сельский дом культуры</w:t>
            </w:r>
          </w:p>
        </w:tc>
        <w:tc>
          <w:tcPr>
            <w:tcW w:w="2323" w:type="dxa"/>
          </w:tcPr>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16">
              <w:rPr>
                <w:rFonts w:ascii="Times New Roman" w:eastAsia="Calibri" w:hAnsi="Times New Roman" w:cs="Times New Roman"/>
                <w:sz w:val="24"/>
                <w:szCs w:val="24"/>
              </w:rPr>
              <w:t>художественный руководитель</w:t>
            </w:r>
          </w:p>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Ленинского сельского Дома культура</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rPr>
              <w:t>- преподаватель ОБЖ МБОУ «Ленинская СОШ»</w:t>
            </w:r>
          </w:p>
        </w:tc>
      </w:tr>
      <w:tr w:rsidR="006A0316" w:rsidTr="006A0316">
        <w:tc>
          <w:tcPr>
            <w:tcW w:w="548" w:type="dxa"/>
          </w:tcPr>
          <w:p w:rsidR="006A0316" w:rsidRPr="006A0316" w:rsidRDefault="006A0316" w:rsidP="006A0316">
            <w:pPr>
              <w:jc w:val="center"/>
              <w:rPr>
                <w:rFonts w:ascii="Times New Roman" w:hAnsi="Times New Roman" w:cs="Times New Roman"/>
                <w:sz w:val="24"/>
                <w:szCs w:val="28"/>
              </w:rPr>
            </w:pPr>
            <w:r>
              <w:rPr>
                <w:rFonts w:ascii="Times New Roman" w:hAnsi="Times New Roman" w:cs="Times New Roman"/>
                <w:sz w:val="24"/>
                <w:szCs w:val="28"/>
              </w:rPr>
              <w:t>4</w:t>
            </w:r>
          </w:p>
        </w:tc>
        <w:tc>
          <w:tcPr>
            <w:tcW w:w="2407" w:type="dxa"/>
          </w:tcPr>
          <w:p w:rsidR="006A0316" w:rsidRPr="006A0316" w:rsidRDefault="006A0316" w:rsidP="006A0316">
            <w:pPr>
              <w:jc w:val="center"/>
              <w:rPr>
                <w:rFonts w:ascii="Times New Roman" w:eastAsia="Times New Roman" w:hAnsi="Times New Roman" w:cs="Times New Roman"/>
                <w:snapToGrid w:val="0"/>
                <w:sz w:val="24"/>
                <w:szCs w:val="24"/>
              </w:rPr>
            </w:pPr>
            <w:r w:rsidRPr="006A0316">
              <w:rPr>
                <w:rFonts w:ascii="Times New Roman" w:hAnsi="Times New Roman" w:cs="Times New Roman"/>
                <w:color w:val="000000"/>
                <w:sz w:val="24"/>
                <w:szCs w:val="24"/>
              </w:rPr>
              <w:t>МБУК «ЦКС НМР РТ»  Екатерининский сельский дом культуры</w:t>
            </w:r>
          </w:p>
        </w:tc>
        <w:tc>
          <w:tcPr>
            <w:tcW w:w="2285"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423196</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rPr>
              <w:t xml:space="preserve">Новошешминский МР, с. Слобода Екатерининская, </w:t>
            </w:r>
            <w:r w:rsidRPr="006A0316">
              <w:rPr>
                <w:rFonts w:ascii="Times New Roman" w:eastAsia="Times New Roman" w:hAnsi="Times New Roman" w:cs="Times New Roman"/>
                <w:sz w:val="24"/>
                <w:szCs w:val="24"/>
              </w:rPr>
              <w:lastRenderedPageBreak/>
              <w:t>ул. Центральная, д. 49</w:t>
            </w:r>
          </w:p>
          <w:p w:rsidR="006A0316" w:rsidRPr="006A0316" w:rsidRDefault="006A0316" w:rsidP="006A0316">
            <w:pPr>
              <w:jc w:val="center"/>
              <w:rPr>
                <w:rFonts w:ascii="Times New Roman" w:eastAsia="Times New Roman" w:hAnsi="Times New Roman" w:cs="Times New Roman"/>
                <w:sz w:val="24"/>
                <w:szCs w:val="24"/>
              </w:rPr>
            </w:pPr>
          </w:p>
        </w:tc>
        <w:tc>
          <w:tcPr>
            <w:tcW w:w="2241" w:type="dxa"/>
          </w:tcPr>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rPr>
              <w:lastRenderedPageBreak/>
              <w:t>МБУК «ЦКС НМР РТ» Екатерининский сельский дом культуры</w:t>
            </w:r>
          </w:p>
        </w:tc>
        <w:tc>
          <w:tcPr>
            <w:tcW w:w="2323" w:type="dxa"/>
          </w:tcPr>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16">
              <w:rPr>
                <w:rFonts w:ascii="Times New Roman" w:eastAsia="Calibri" w:hAnsi="Times New Roman" w:cs="Times New Roman"/>
                <w:sz w:val="24"/>
                <w:szCs w:val="24"/>
              </w:rPr>
              <w:t>художественный руководитель</w:t>
            </w:r>
          </w:p>
          <w:p w:rsidR="006A0316" w:rsidRPr="006A0316" w:rsidRDefault="006A0316"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rPr>
              <w:t>Екатерининского сельского Дома культуры</w:t>
            </w:r>
          </w:p>
          <w:p w:rsidR="006A0316" w:rsidRPr="006A0316" w:rsidRDefault="006A0316" w:rsidP="006A0316">
            <w:pPr>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rPr>
              <w:lastRenderedPageBreak/>
              <w:t>- преподаватель ОБЖ МБОУ «Екатерининская ООШ»</w:t>
            </w:r>
          </w:p>
        </w:tc>
      </w:tr>
    </w:tbl>
    <w:p w:rsidR="006A0316" w:rsidRDefault="006A0316" w:rsidP="00E144E6">
      <w:pPr>
        <w:spacing w:after="0" w:line="240" w:lineRule="auto"/>
        <w:jc w:val="center"/>
        <w:rPr>
          <w:rFonts w:ascii="Times New Roman" w:hAnsi="Times New Roman" w:cs="Times New Roman"/>
          <w:sz w:val="28"/>
          <w:szCs w:val="28"/>
        </w:rPr>
      </w:pPr>
    </w:p>
    <w:p w:rsidR="006A0316" w:rsidRDefault="006A0316" w:rsidP="00E144E6">
      <w:pPr>
        <w:spacing w:after="0" w:line="240" w:lineRule="auto"/>
        <w:jc w:val="center"/>
        <w:rPr>
          <w:rFonts w:ascii="Times New Roman" w:hAnsi="Times New Roman" w:cs="Times New Roman"/>
          <w:sz w:val="28"/>
          <w:szCs w:val="28"/>
        </w:rPr>
      </w:pPr>
    </w:p>
    <w:p w:rsidR="006A0316" w:rsidRDefault="006A0316" w:rsidP="00E144E6">
      <w:pPr>
        <w:spacing w:after="0" w:line="240" w:lineRule="auto"/>
        <w:jc w:val="center"/>
        <w:rPr>
          <w:rFonts w:ascii="Times New Roman" w:hAnsi="Times New Roman" w:cs="Times New Roman"/>
          <w:sz w:val="28"/>
          <w:szCs w:val="28"/>
        </w:rPr>
      </w:pPr>
    </w:p>
    <w:p w:rsidR="00E144E6" w:rsidRPr="00EB1023" w:rsidRDefault="00E144E6" w:rsidP="00E144E6">
      <w:pPr>
        <w:spacing w:line="240" w:lineRule="auto"/>
        <w:rPr>
          <w:rFonts w:ascii="Times New Roman" w:eastAsia="Times New Roman" w:hAnsi="Times New Roman" w:cs="Times New Roman"/>
          <w:sz w:val="28"/>
          <w:szCs w:val="28"/>
        </w:rPr>
      </w:pPr>
    </w:p>
    <w:p w:rsidR="00A86170" w:rsidRPr="00CC1BF8" w:rsidRDefault="00A86170" w:rsidP="00E144E6">
      <w:pPr>
        <w:pStyle w:val="4"/>
        <w:shd w:val="clear" w:color="auto" w:fill="auto"/>
        <w:tabs>
          <w:tab w:val="left" w:pos="3557"/>
        </w:tabs>
        <w:spacing w:line="240" w:lineRule="auto"/>
        <w:ind w:firstLine="709"/>
        <w:jc w:val="center"/>
        <w:rPr>
          <w:sz w:val="28"/>
          <w:szCs w:val="28"/>
        </w:rPr>
      </w:pPr>
    </w:p>
    <w:sectPr w:rsidR="00A86170" w:rsidRPr="00CC1BF8" w:rsidSect="00A8617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DC" w:rsidRDefault="007272DC" w:rsidP="00714F58">
      <w:pPr>
        <w:spacing w:after="0" w:line="240" w:lineRule="auto"/>
      </w:pPr>
      <w:r>
        <w:separator/>
      </w:r>
    </w:p>
  </w:endnote>
  <w:endnote w:type="continuationSeparator" w:id="0">
    <w:p w:rsidR="007272DC" w:rsidRDefault="007272DC" w:rsidP="0071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DC" w:rsidRDefault="007272DC" w:rsidP="00714F58">
      <w:pPr>
        <w:spacing w:after="0" w:line="240" w:lineRule="auto"/>
      </w:pPr>
      <w:r>
        <w:separator/>
      </w:r>
    </w:p>
  </w:footnote>
  <w:footnote w:type="continuationSeparator" w:id="0">
    <w:p w:rsidR="007272DC" w:rsidRDefault="007272DC" w:rsidP="00714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0BF616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5F6E7D"/>
    <w:multiLevelType w:val="hybridMultilevel"/>
    <w:tmpl w:val="D98A4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BAB4B68"/>
    <w:multiLevelType w:val="hybridMultilevel"/>
    <w:tmpl w:val="1BCA77BA"/>
    <w:lvl w:ilvl="0" w:tplc="58204A42">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0CCF0385"/>
    <w:multiLevelType w:val="hybridMultilevel"/>
    <w:tmpl w:val="646E5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1A3937E2"/>
    <w:multiLevelType w:val="hybridMultilevel"/>
    <w:tmpl w:val="E21CD356"/>
    <w:lvl w:ilvl="0" w:tplc="EDE2AE0E">
      <w:start w:val="1"/>
      <w:numFmt w:val="decimal"/>
      <w:lvlText w:val="%1."/>
      <w:lvlJc w:val="left"/>
      <w:pPr>
        <w:ind w:left="1215" w:hanging="46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F813ED"/>
    <w:multiLevelType w:val="hybridMultilevel"/>
    <w:tmpl w:val="CFACA384"/>
    <w:lvl w:ilvl="0" w:tplc="77B4A95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9"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0"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3E26BBF"/>
    <w:multiLevelType w:val="hybridMultilevel"/>
    <w:tmpl w:val="D5B89DB0"/>
    <w:lvl w:ilvl="0" w:tplc="04B02D02">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764956"/>
    <w:multiLevelType w:val="hybridMultilevel"/>
    <w:tmpl w:val="9ACC08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5707FB1"/>
    <w:multiLevelType w:val="hybridMultilevel"/>
    <w:tmpl w:val="4DCE350C"/>
    <w:lvl w:ilvl="0" w:tplc="8CE47F54">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8" w15:restartNumberingAfterBreak="0">
    <w:nsid w:val="56996CA5"/>
    <w:multiLevelType w:val="hybridMultilevel"/>
    <w:tmpl w:val="121C2F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5763420F"/>
    <w:multiLevelType w:val="hybridMultilevel"/>
    <w:tmpl w:val="51A6AAE2"/>
    <w:lvl w:ilvl="0" w:tplc="793EC4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27845"/>
    <w:multiLevelType w:val="hybridMultilevel"/>
    <w:tmpl w:val="C1EAA2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F022BFB"/>
    <w:multiLevelType w:val="hybridMultilevel"/>
    <w:tmpl w:val="A816D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101733"/>
    <w:multiLevelType w:val="hybridMultilevel"/>
    <w:tmpl w:val="EB2CB3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74164F0"/>
    <w:multiLevelType w:val="hybridMultilevel"/>
    <w:tmpl w:val="1882A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82A5468"/>
    <w:multiLevelType w:val="hybridMultilevel"/>
    <w:tmpl w:val="4C7212E0"/>
    <w:lvl w:ilvl="0" w:tplc="153C1BA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36"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017DB3"/>
    <w:multiLevelType w:val="hybridMultilevel"/>
    <w:tmpl w:val="10E6B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2"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7"/>
  </w:num>
  <w:num w:numId="10">
    <w:abstractNumId w:val="15"/>
  </w:num>
  <w:num w:numId="11">
    <w:abstractNumId w:val="20"/>
  </w:num>
  <w:num w:numId="12">
    <w:abstractNumId w:val="10"/>
  </w:num>
  <w:num w:numId="13">
    <w:abstractNumId w:val="17"/>
  </w:num>
  <w:num w:numId="14">
    <w:abstractNumId w:val="7"/>
  </w:num>
  <w:num w:numId="15">
    <w:abstractNumId w:val="3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0"/>
  </w:num>
  <w:num w:numId="25">
    <w:abstractNumId w:val="30"/>
  </w:num>
  <w:num w:numId="26">
    <w:abstractNumId w:val="39"/>
  </w:num>
  <w:num w:numId="27">
    <w:abstractNumId w:val="14"/>
  </w:num>
  <w:num w:numId="28">
    <w:abstractNumId w:val="16"/>
  </w:num>
  <w:num w:numId="29">
    <w:abstractNumId w:val="34"/>
  </w:num>
  <w:num w:numId="30">
    <w:abstractNumId w:val="26"/>
  </w:num>
  <w:num w:numId="31">
    <w:abstractNumId w:val="8"/>
  </w:num>
  <w:num w:numId="32">
    <w:abstractNumId w:val="9"/>
  </w:num>
  <w:num w:numId="33">
    <w:abstractNumId w:val="23"/>
  </w:num>
  <w:num w:numId="34">
    <w:abstractNumId w:val="38"/>
  </w:num>
  <w:num w:numId="35">
    <w:abstractNumId w:val="2"/>
  </w:num>
  <w:num w:numId="36">
    <w:abstractNumId w:val="42"/>
  </w:num>
  <w:num w:numId="37">
    <w:abstractNumId w:val="5"/>
  </w:num>
  <w:num w:numId="38">
    <w:abstractNumId w:val="29"/>
  </w:num>
  <w:num w:numId="39">
    <w:abstractNumId w:val="41"/>
  </w:num>
  <w:num w:numId="40">
    <w:abstractNumId w:val="3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20E71"/>
    <w:rsid w:val="000241EE"/>
    <w:rsid w:val="000312ED"/>
    <w:rsid w:val="00045306"/>
    <w:rsid w:val="00046575"/>
    <w:rsid w:val="0005453F"/>
    <w:rsid w:val="000545BB"/>
    <w:rsid w:val="00062224"/>
    <w:rsid w:val="00081129"/>
    <w:rsid w:val="000B54FA"/>
    <w:rsid w:val="000C3E08"/>
    <w:rsid w:val="000D0D4A"/>
    <w:rsid w:val="000E0036"/>
    <w:rsid w:val="000F06A5"/>
    <w:rsid w:val="000F46D7"/>
    <w:rsid w:val="000F5EC7"/>
    <w:rsid w:val="00103B17"/>
    <w:rsid w:val="001125FE"/>
    <w:rsid w:val="0011634B"/>
    <w:rsid w:val="00121A92"/>
    <w:rsid w:val="00124CBC"/>
    <w:rsid w:val="0012687E"/>
    <w:rsid w:val="00130073"/>
    <w:rsid w:val="00132AFB"/>
    <w:rsid w:val="0013484F"/>
    <w:rsid w:val="00164F5F"/>
    <w:rsid w:val="00171000"/>
    <w:rsid w:val="00175FAC"/>
    <w:rsid w:val="00177A9E"/>
    <w:rsid w:val="001A0634"/>
    <w:rsid w:val="001A3D6A"/>
    <w:rsid w:val="001B4E80"/>
    <w:rsid w:val="001B533C"/>
    <w:rsid w:val="001B7F28"/>
    <w:rsid w:val="001C1E72"/>
    <w:rsid w:val="001C331D"/>
    <w:rsid w:val="001E0EB6"/>
    <w:rsid w:val="001E1269"/>
    <w:rsid w:val="001F0EDD"/>
    <w:rsid w:val="001F425D"/>
    <w:rsid w:val="001F6E5B"/>
    <w:rsid w:val="001F7AC9"/>
    <w:rsid w:val="00200910"/>
    <w:rsid w:val="0021006C"/>
    <w:rsid w:val="0021310B"/>
    <w:rsid w:val="00213784"/>
    <w:rsid w:val="002229FB"/>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EDA"/>
    <w:rsid w:val="002F3484"/>
    <w:rsid w:val="00316821"/>
    <w:rsid w:val="003518D2"/>
    <w:rsid w:val="00375EAC"/>
    <w:rsid w:val="00387CE8"/>
    <w:rsid w:val="00392CA8"/>
    <w:rsid w:val="003D5F0C"/>
    <w:rsid w:val="003E16D4"/>
    <w:rsid w:val="003E1C72"/>
    <w:rsid w:val="003F4E4A"/>
    <w:rsid w:val="004042F3"/>
    <w:rsid w:val="004365C6"/>
    <w:rsid w:val="004505B3"/>
    <w:rsid w:val="0046603C"/>
    <w:rsid w:val="00470C1E"/>
    <w:rsid w:val="00471866"/>
    <w:rsid w:val="004721B1"/>
    <w:rsid w:val="004729DD"/>
    <w:rsid w:val="00473D23"/>
    <w:rsid w:val="00480BE2"/>
    <w:rsid w:val="00484EA6"/>
    <w:rsid w:val="00495024"/>
    <w:rsid w:val="004D229D"/>
    <w:rsid w:val="004E0D8E"/>
    <w:rsid w:val="00500B7F"/>
    <w:rsid w:val="005203DA"/>
    <w:rsid w:val="005229C8"/>
    <w:rsid w:val="005337DE"/>
    <w:rsid w:val="00540214"/>
    <w:rsid w:val="00556BD4"/>
    <w:rsid w:val="00577EE9"/>
    <w:rsid w:val="005950CC"/>
    <w:rsid w:val="005A09DF"/>
    <w:rsid w:val="005B3962"/>
    <w:rsid w:val="005B5C76"/>
    <w:rsid w:val="005B63B8"/>
    <w:rsid w:val="005C0168"/>
    <w:rsid w:val="005C3DFE"/>
    <w:rsid w:val="005C3FE8"/>
    <w:rsid w:val="005D2376"/>
    <w:rsid w:val="005D2447"/>
    <w:rsid w:val="005D5AA1"/>
    <w:rsid w:val="005E4F08"/>
    <w:rsid w:val="005F669A"/>
    <w:rsid w:val="005F7DE7"/>
    <w:rsid w:val="00626DDF"/>
    <w:rsid w:val="00633F9D"/>
    <w:rsid w:val="00644DE1"/>
    <w:rsid w:val="0065351A"/>
    <w:rsid w:val="0065748A"/>
    <w:rsid w:val="00673B08"/>
    <w:rsid w:val="00674C10"/>
    <w:rsid w:val="00683C1E"/>
    <w:rsid w:val="0069078D"/>
    <w:rsid w:val="006A0316"/>
    <w:rsid w:val="006B2449"/>
    <w:rsid w:val="006B579E"/>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272DC"/>
    <w:rsid w:val="00771E79"/>
    <w:rsid w:val="0077476D"/>
    <w:rsid w:val="007770E9"/>
    <w:rsid w:val="00780F5C"/>
    <w:rsid w:val="00785076"/>
    <w:rsid w:val="0078543E"/>
    <w:rsid w:val="0078704A"/>
    <w:rsid w:val="007A03B3"/>
    <w:rsid w:val="007A7D90"/>
    <w:rsid w:val="007B0E66"/>
    <w:rsid w:val="007D0C26"/>
    <w:rsid w:val="007D4066"/>
    <w:rsid w:val="007D52F7"/>
    <w:rsid w:val="008038B3"/>
    <w:rsid w:val="00803918"/>
    <w:rsid w:val="00803CD7"/>
    <w:rsid w:val="00807CBF"/>
    <w:rsid w:val="00815183"/>
    <w:rsid w:val="00815DC5"/>
    <w:rsid w:val="00834B9E"/>
    <w:rsid w:val="00840D1E"/>
    <w:rsid w:val="00850F85"/>
    <w:rsid w:val="00851057"/>
    <w:rsid w:val="00865187"/>
    <w:rsid w:val="00870DC0"/>
    <w:rsid w:val="00880660"/>
    <w:rsid w:val="00880842"/>
    <w:rsid w:val="00892C6C"/>
    <w:rsid w:val="00896F94"/>
    <w:rsid w:val="008B2D66"/>
    <w:rsid w:val="008C04F6"/>
    <w:rsid w:val="008C2272"/>
    <w:rsid w:val="008C2CF2"/>
    <w:rsid w:val="008C6536"/>
    <w:rsid w:val="008D0296"/>
    <w:rsid w:val="008D16BB"/>
    <w:rsid w:val="008F18A2"/>
    <w:rsid w:val="00913325"/>
    <w:rsid w:val="00930080"/>
    <w:rsid w:val="009426B2"/>
    <w:rsid w:val="009528C5"/>
    <w:rsid w:val="009562AD"/>
    <w:rsid w:val="009B5A6A"/>
    <w:rsid w:val="00A045B7"/>
    <w:rsid w:val="00A235F4"/>
    <w:rsid w:val="00A34653"/>
    <w:rsid w:val="00A3592F"/>
    <w:rsid w:val="00A36F6F"/>
    <w:rsid w:val="00A42323"/>
    <w:rsid w:val="00A51D2E"/>
    <w:rsid w:val="00A55066"/>
    <w:rsid w:val="00A66CEE"/>
    <w:rsid w:val="00A77B7C"/>
    <w:rsid w:val="00A8054E"/>
    <w:rsid w:val="00A86170"/>
    <w:rsid w:val="00AA25E3"/>
    <w:rsid w:val="00AA53B3"/>
    <w:rsid w:val="00AB2E22"/>
    <w:rsid w:val="00AC00EF"/>
    <w:rsid w:val="00AE7BA5"/>
    <w:rsid w:val="00AF1473"/>
    <w:rsid w:val="00AF3392"/>
    <w:rsid w:val="00B05999"/>
    <w:rsid w:val="00B164C9"/>
    <w:rsid w:val="00B30B3F"/>
    <w:rsid w:val="00B310E6"/>
    <w:rsid w:val="00B36B72"/>
    <w:rsid w:val="00B44770"/>
    <w:rsid w:val="00B469F1"/>
    <w:rsid w:val="00B63DAC"/>
    <w:rsid w:val="00B66422"/>
    <w:rsid w:val="00B75092"/>
    <w:rsid w:val="00B80FB5"/>
    <w:rsid w:val="00B90336"/>
    <w:rsid w:val="00BA2CAF"/>
    <w:rsid w:val="00BB1EE7"/>
    <w:rsid w:val="00BB295A"/>
    <w:rsid w:val="00BC0CD2"/>
    <w:rsid w:val="00BC7053"/>
    <w:rsid w:val="00BD2778"/>
    <w:rsid w:val="00BE4C8A"/>
    <w:rsid w:val="00C014DE"/>
    <w:rsid w:val="00C25DEB"/>
    <w:rsid w:val="00C26D00"/>
    <w:rsid w:val="00C312AA"/>
    <w:rsid w:val="00C474B0"/>
    <w:rsid w:val="00C75E21"/>
    <w:rsid w:val="00C82CD1"/>
    <w:rsid w:val="00C9433E"/>
    <w:rsid w:val="00CA6DCF"/>
    <w:rsid w:val="00CB2E38"/>
    <w:rsid w:val="00CC272E"/>
    <w:rsid w:val="00CC373F"/>
    <w:rsid w:val="00CD60CE"/>
    <w:rsid w:val="00CE3D25"/>
    <w:rsid w:val="00CE414D"/>
    <w:rsid w:val="00D15F2B"/>
    <w:rsid w:val="00D22D6E"/>
    <w:rsid w:val="00D24F83"/>
    <w:rsid w:val="00D274BF"/>
    <w:rsid w:val="00D30EFA"/>
    <w:rsid w:val="00D36B7F"/>
    <w:rsid w:val="00D36CDE"/>
    <w:rsid w:val="00D4139F"/>
    <w:rsid w:val="00D43266"/>
    <w:rsid w:val="00D44DC6"/>
    <w:rsid w:val="00D5727E"/>
    <w:rsid w:val="00D771D6"/>
    <w:rsid w:val="00DA13B7"/>
    <w:rsid w:val="00DC6569"/>
    <w:rsid w:val="00DD2380"/>
    <w:rsid w:val="00DD3302"/>
    <w:rsid w:val="00DE160D"/>
    <w:rsid w:val="00DE7D65"/>
    <w:rsid w:val="00E11830"/>
    <w:rsid w:val="00E144E6"/>
    <w:rsid w:val="00E315F8"/>
    <w:rsid w:val="00E37D03"/>
    <w:rsid w:val="00E505D7"/>
    <w:rsid w:val="00E50BAC"/>
    <w:rsid w:val="00E71163"/>
    <w:rsid w:val="00EA26AA"/>
    <w:rsid w:val="00EB7537"/>
    <w:rsid w:val="00EC1187"/>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7274C"/>
    <w:rsid w:val="00F83801"/>
    <w:rsid w:val="00F970B2"/>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DBA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uiPriority w:val="99"/>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5365897">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99634014">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23270760">
      <w:bodyDiv w:val="1"/>
      <w:marLeft w:val="0"/>
      <w:marRight w:val="0"/>
      <w:marTop w:val="0"/>
      <w:marBottom w:val="0"/>
      <w:divBdr>
        <w:top w:val="none" w:sz="0" w:space="0" w:color="auto"/>
        <w:left w:val="none" w:sz="0" w:space="0" w:color="auto"/>
        <w:bottom w:val="none" w:sz="0" w:space="0" w:color="auto"/>
        <w:right w:val="none" w:sz="0" w:space="0" w:color="auto"/>
      </w:divBdr>
    </w:div>
    <w:div w:id="657079947">
      <w:bodyDiv w:val="1"/>
      <w:marLeft w:val="0"/>
      <w:marRight w:val="0"/>
      <w:marTop w:val="0"/>
      <w:marBottom w:val="0"/>
      <w:divBdr>
        <w:top w:val="none" w:sz="0" w:space="0" w:color="auto"/>
        <w:left w:val="none" w:sz="0" w:space="0" w:color="auto"/>
        <w:bottom w:val="none" w:sz="0" w:space="0" w:color="auto"/>
        <w:right w:val="none" w:sz="0" w:space="0" w:color="auto"/>
      </w:divBdr>
    </w:div>
    <w:div w:id="717435651">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48755189">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0662021">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04936689">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14669924">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35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2017-09-12T13:25:00Z</cp:lastPrinted>
  <dcterms:created xsi:type="dcterms:W3CDTF">2023-07-05T14:14:00Z</dcterms:created>
  <dcterms:modified xsi:type="dcterms:W3CDTF">2023-07-05T14:14:00Z</dcterms:modified>
</cp:coreProperties>
</file>