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932D6F" w:rsidP="00932D6F">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932D6F">
        <w:rPr>
          <w:rFonts w:ascii="Times New Roman" w:eastAsia="Times New Roman" w:hAnsi="Times New Roman" w:cs="Times New Roman"/>
          <w:sz w:val="28"/>
        </w:rPr>
        <w:t>ПРОЕКТ</w:t>
      </w:r>
    </w:p>
    <w:p w:rsidR="00932D6F" w:rsidRDefault="00932D6F" w:rsidP="00932D6F">
      <w:pPr>
        <w:spacing w:after="200" w:line="276" w:lineRule="auto"/>
        <w:ind w:right="-569"/>
        <w:jc w:val="center"/>
        <w:rPr>
          <w:rFonts w:ascii="Times New Roman" w:eastAsia="Times New Roman" w:hAnsi="Times New Roman" w:cs="Times New Roman"/>
          <w:sz w:val="28"/>
        </w:rPr>
      </w:pPr>
    </w:p>
    <w:p w:rsidR="00932D6F" w:rsidRDefault="00932D6F" w:rsidP="00932D6F">
      <w:pPr>
        <w:spacing w:after="200" w:line="276" w:lineRule="auto"/>
        <w:ind w:right="-569"/>
        <w:jc w:val="center"/>
        <w:rPr>
          <w:rFonts w:ascii="Times New Roman" w:eastAsia="Times New Roman" w:hAnsi="Times New Roman" w:cs="Times New Roman"/>
          <w:sz w:val="28"/>
        </w:rPr>
      </w:pPr>
    </w:p>
    <w:p w:rsidR="00932D6F" w:rsidRPr="00932D6F" w:rsidRDefault="00932D6F" w:rsidP="00932D6F">
      <w:pPr>
        <w:spacing w:after="200" w:line="276" w:lineRule="auto"/>
        <w:ind w:right="-569"/>
        <w:jc w:val="center"/>
        <w:rPr>
          <w:rStyle w:val="a3"/>
          <w:rFonts w:ascii="Times New Roman" w:eastAsia="Times New Roman" w:hAnsi="Times New Roman" w:cs="Times New Roman"/>
          <w:sz w:val="28"/>
          <w:u w:val="none"/>
        </w:rPr>
      </w:pPr>
    </w:p>
    <w:p w:rsidR="00CA649F" w:rsidRPr="001F6AB9" w:rsidRDefault="00CA649F" w:rsidP="00CA649F">
      <w:pPr>
        <w:spacing w:line="360" w:lineRule="auto"/>
        <w:jc w:val="both"/>
        <w:rPr>
          <w:rFonts w:ascii="Times New Roman" w:hAnsi="Times New Roman" w:cs="Times New Roman"/>
          <w:sz w:val="28"/>
          <w:szCs w:val="28"/>
        </w:rPr>
      </w:pPr>
      <w:r w:rsidRPr="001F6AB9">
        <w:rPr>
          <w:rFonts w:ascii="Times New Roman" w:hAnsi="Times New Roman" w:cs="Times New Roman"/>
          <w:sz w:val="28"/>
          <w:szCs w:val="28"/>
        </w:rPr>
        <w:t xml:space="preserve">ПОСТАНОВЛЕНИЕ                                                                              </w:t>
      </w:r>
      <w:r w:rsidR="008315E8">
        <w:rPr>
          <w:rFonts w:ascii="Times New Roman" w:hAnsi="Times New Roman" w:cs="Times New Roman"/>
          <w:sz w:val="28"/>
          <w:szCs w:val="28"/>
        </w:rPr>
        <w:t xml:space="preserve">   </w:t>
      </w:r>
      <w:r w:rsidRPr="001F6AB9">
        <w:rPr>
          <w:rFonts w:ascii="Times New Roman" w:hAnsi="Times New Roman" w:cs="Times New Roman"/>
          <w:sz w:val="28"/>
          <w:szCs w:val="28"/>
        </w:rPr>
        <w:t xml:space="preserve"> </w:t>
      </w:r>
      <w:r w:rsidR="001F6AB9">
        <w:rPr>
          <w:rFonts w:ascii="Times New Roman" w:hAnsi="Times New Roman" w:cs="Times New Roman"/>
          <w:sz w:val="28"/>
          <w:szCs w:val="28"/>
        </w:rPr>
        <w:t xml:space="preserve"> </w:t>
      </w:r>
      <w:r w:rsidRPr="001F6AB9">
        <w:rPr>
          <w:rFonts w:ascii="Times New Roman" w:hAnsi="Times New Roman" w:cs="Times New Roman"/>
          <w:sz w:val="28"/>
          <w:szCs w:val="28"/>
        </w:rPr>
        <w:t xml:space="preserve">  КАРАР</w:t>
      </w:r>
    </w:p>
    <w:p w:rsidR="00CA649F" w:rsidRDefault="00CA649F" w:rsidP="00CA649F">
      <w:pPr>
        <w:spacing w:line="360" w:lineRule="auto"/>
        <w:rPr>
          <w:rFonts w:ascii="Times New Roman" w:hAnsi="Times New Roman" w:cs="Times New Roman"/>
          <w:sz w:val="28"/>
          <w:szCs w:val="28"/>
          <w:u w:val="single"/>
        </w:rPr>
      </w:pPr>
      <w:r w:rsidRPr="00CA649F">
        <w:rPr>
          <w:rFonts w:ascii="Times New Roman" w:hAnsi="Times New Roman" w:cs="Times New Roman"/>
          <w:sz w:val="28"/>
          <w:szCs w:val="28"/>
        </w:rPr>
        <w:t>от «</w:t>
      </w:r>
      <w:r w:rsidR="00932D6F">
        <w:rPr>
          <w:rFonts w:ascii="Times New Roman" w:hAnsi="Times New Roman" w:cs="Times New Roman"/>
          <w:sz w:val="28"/>
          <w:szCs w:val="28"/>
        </w:rPr>
        <w:t>__</w:t>
      </w:r>
      <w:r w:rsidRPr="00CA649F">
        <w:rPr>
          <w:rFonts w:ascii="Times New Roman" w:hAnsi="Times New Roman" w:cs="Times New Roman"/>
          <w:sz w:val="28"/>
          <w:szCs w:val="28"/>
        </w:rPr>
        <w:t xml:space="preserve">» </w:t>
      </w:r>
      <w:r w:rsidR="00D22BCF">
        <w:rPr>
          <w:rFonts w:ascii="Times New Roman" w:hAnsi="Times New Roman" w:cs="Times New Roman"/>
          <w:sz w:val="28"/>
          <w:szCs w:val="28"/>
        </w:rPr>
        <w:t>февраля</w:t>
      </w:r>
      <w:r w:rsidRPr="00CA649F">
        <w:rPr>
          <w:rFonts w:ascii="Times New Roman" w:hAnsi="Times New Roman" w:cs="Times New Roman"/>
          <w:sz w:val="28"/>
          <w:szCs w:val="28"/>
        </w:rPr>
        <w:t xml:space="preserve"> 20</w:t>
      </w:r>
      <w:r w:rsidR="001E260E">
        <w:rPr>
          <w:rFonts w:ascii="Times New Roman" w:hAnsi="Times New Roman" w:cs="Times New Roman"/>
          <w:sz w:val="28"/>
          <w:szCs w:val="28"/>
        </w:rPr>
        <w:t>2</w:t>
      </w:r>
      <w:r w:rsidR="00D22BCF">
        <w:rPr>
          <w:rFonts w:ascii="Times New Roman" w:hAnsi="Times New Roman" w:cs="Times New Roman"/>
          <w:sz w:val="28"/>
          <w:szCs w:val="28"/>
        </w:rPr>
        <w:t>3</w:t>
      </w:r>
      <w:r w:rsidRPr="00CA649F">
        <w:rPr>
          <w:rFonts w:ascii="Times New Roman" w:hAnsi="Times New Roman" w:cs="Times New Roman"/>
          <w:sz w:val="28"/>
          <w:szCs w:val="28"/>
        </w:rPr>
        <w:t xml:space="preserve"> года                                                                  </w:t>
      </w:r>
      <w:r w:rsidR="00037F24">
        <w:rPr>
          <w:rFonts w:ascii="Times New Roman" w:hAnsi="Times New Roman" w:cs="Times New Roman"/>
          <w:sz w:val="28"/>
          <w:szCs w:val="28"/>
        </w:rPr>
        <w:t xml:space="preserve">  </w:t>
      </w:r>
      <w:r w:rsidRPr="00CA649F">
        <w:rPr>
          <w:rFonts w:ascii="Times New Roman" w:hAnsi="Times New Roman" w:cs="Times New Roman"/>
          <w:sz w:val="28"/>
          <w:szCs w:val="28"/>
        </w:rPr>
        <w:t xml:space="preserve">       № </w:t>
      </w:r>
      <w:bookmarkStart w:id="0" w:name="_GoBack"/>
      <w:r w:rsidR="00932D6F" w:rsidRPr="00932D6F">
        <w:rPr>
          <w:rFonts w:ascii="Times New Roman" w:hAnsi="Times New Roman" w:cs="Times New Roman"/>
          <w:sz w:val="28"/>
          <w:szCs w:val="28"/>
        </w:rPr>
        <w:t>___</w:t>
      </w:r>
      <w:bookmarkEnd w:id="0"/>
    </w:p>
    <w:p w:rsidR="00A628A6" w:rsidRDefault="00A628A6" w:rsidP="00A628A6">
      <w:pPr>
        <w:tabs>
          <w:tab w:val="left" w:pos="3180"/>
        </w:tabs>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О внесении изменений в отдельные акты Исполнительного комитета Новошешминского муниципального района Республики Татарстан</w:t>
      </w:r>
    </w:p>
    <w:p w:rsidR="00A628A6" w:rsidRDefault="00A628A6" w:rsidP="00A628A6">
      <w:pPr>
        <w:keepNext/>
        <w:spacing w:after="0" w:line="360" w:lineRule="auto"/>
        <w:ind w:firstLine="567"/>
        <w:jc w:val="both"/>
        <w:outlineLvl w:val="0"/>
        <w:rPr>
          <w:rFonts w:ascii="Times New Roman" w:eastAsia="Times New Roman" w:hAnsi="Times New Roman"/>
          <w:sz w:val="28"/>
          <w:szCs w:val="28"/>
        </w:rPr>
      </w:pPr>
    </w:p>
    <w:p w:rsidR="00A628A6" w:rsidRDefault="00A628A6" w:rsidP="00A628A6">
      <w:pPr>
        <w:keepNext/>
        <w:spacing w:after="0" w:line="360" w:lineRule="auto"/>
        <w:ind w:firstLine="567"/>
        <w:jc w:val="both"/>
        <w:outlineLvl w:val="0"/>
        <w:rPr>
          <w:rFonts w:ascii="Times New Roman" w:eastAsia="Times New Roman" w:hAnsi="Times New Roman"/>
          <w:sz w:val="28"/>
          <w:szCs w:val="28"/>
          <w:lang w:eastAsia="ru-RU"/>
        </w:rPr>
      </w:pPr>
      <w:r>
        <w:rPr>
          <w:rFonts w:ascii="Times New Roman" w:eastAsia="Times New Roman" w:hAnsi="Times New Roman"/>
          <w:sz w:val="28"/>
          <w:szCs w:val="28"/>
        </w:rPr>
        <w:t>Исполнительный комитет Новошешминского муниципального района Республики Татарстан постановляет:</w:t>
      </w:r>
    </w:p>
    <w:p w:rsidR="00A628A6" w:rsidRDefault="00A628A6" w:rsidP="00A628A6">
      <w:pPr>
        <w:keepNext/>
        <w:spacing w:after="0" w:line="360" w:lineRule="auto"/>
        <w:ind w:firstLine="567"/>
        <w:jc w:val="both"/>
        <w:outlineLvl w:val="0"/>
        <w:rPr>
          <w:rFonts w:ascii="Times New Roman" w:eastAsia="Times New Roman" w:hAnsi="Times New Roman"/>
          <w:sz w:val="28"/>
          <w:szCs w:val="28"/>
        </w:rPr>
      </w:pPr>
      <w:r>
        <w:rPr>
          <w:rFonts w:ascii="Times New Roman" w:eastAsia="Times New Roman" w:hAnsi="Times New Roman"/>
          <w:sz w:val="28"/>
          <w:szCs w:val="28"/>
        </w:rPr>
        <w:t>1. Внести в «Порядок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Новошешминского муниципального района Республики Татарстан» утвержденного постановлением Исполнительного комитета Новошешминского муниципального района Республики Татарстан от 08 ноября 2018 года № 527 «Об утверждении Порядка предоставления субсидий перевозчикам в целях возмещения части затрат на выполнение работ,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Новошешминского муниципального района Республики Татарстан» следующие изменения:</w:t>
      </w:r>
    </w:p>
    <w:p w:rsidR="00A628A6" w:rsidRDefault="00A628A6" w:rsidP="00A628A6">
      <w:pPr>
        <w:keepNext/>
        <w:spacing w:after="0" w:line="360" w:lineRule="auto"/>
        <w:ind w:firstLine="567"/>
        <w:jc w:val="both"/>
        <w:outlineLvl w:val="0"/>
        <w:rPr>
          <w:rFonts w:ascii="Times New Roman" w:eastAsia="Times New Roman" w:hAnsi="Times New Roman"/>
          <w:bCs/>
          <w:iCs/>
          <w:sz w:val="28"/>
          <w:szCs w:val="20"/>
          <w:lang w:eastAsia="zh-CN"/>
        </w:rPr>
      </w:pPr>
      <w:r>
        <w:rPr>
          <w:rFonts w:ascii="Times New Roman" w:eastAsia="Times New Roman" w:hAnsi="Times New Roman"/>
          <w:bCs/>
          <w:iCs/>
          <w:sz w:val="28"/>
          <w:szCs w:val="20"/>
          <w:lang w:eastAsia="zh-CN"/>
        </w:rPr>
        <w:t>Абзац 9 пункта 3.1 изложить в следующей редакции:</w:t>
      </w:r>
    </w:p>
    <w:p w:rsidR="00A628A6" w:rsidRDefault="00A628A6" w:rsidP="00A628A6">
      <w:pPr>
        <w:keepNext/>
        <w:spacing w:after="0" w:line="360" w:lineRule="auto"/>
        <w:ind w:firstLine="567"/>
        <w:jc w:val="both"/>
        <w:outlineLvl w:val="0"/>
        <w:rPr>
          <w:rFonts w:ascii="Times New Roman" w:eastAsia="Times New Roman" w:hAnsi="Times New Roman"/>
          <w:bCs/>
          <w:iCs/>
          <w:sz w:val="28"/>
          <w:szCs w:val="20"/>
          <w:lang w:eastAsia="zh-CN"/>
        </w:rPr>
      </w:pPr>
      <w:r>
        <w:rPr>
          <w:rFonts w:ascii="Times New Roman" w:eastAsia="Times New Roman" w:hAnsi="Times New Roman"/>
          <w:bCs/>
          <w:iCs/>
          <w:sz w:val="28"/>
          <w:szCs w:val="20"/>
          <w:lang w:eastAsia="zh-CN"/>
        </w:rPr>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Pr>
          <w:rFonts w:ascii="Times New Roman" w:eastAsia="Times New Roman" w:hAnsi="Times New Roman"/>
          <w:bCs/>
          <w:iCs/>
          <w:sz w:val="28"/>
          <w:szCs w:val="20"/>
          <w:lang w:eastAsia="zh-CN"/>
        </w:rPr>
        <w:lastRenderedPageBreak/>
        <w:t>(далее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628A6" w:rsidRDefault="00A628A6" w:rsidP="00A628A6">
      <w:pPr>
        <w:keepNext/>
        <w:spacing w:after="0" w:line="360" w:lineRule="auto"/>
        <w:ind w:firstLine="567"/>
        <w:jc w:val="both"/>
        <w:outlineLvl w:val="0"/>
        <w:rPr>
          <w:rFonts w:ascii="Times New Roman" w:eastAsia="Times New Roman" w:hAnsi="Times New Roman"/>
          <w:bCs/>
          <w:iCs/>
          <w:sz w:val="28"/>
          <w:szCs w:val="20"/>
          <w:lang w:eastAsia="zh-CN"/>
        </w:rPr>
      </w:pPr>
      <w:r>
        <w:rPr>
          <w:rFonts w:ascii="Times New Roman" w:eastAsia="Times New Roman" w:hAnsi="Times New Roman"/>
          <w:bCs/>
          <w:iCs/>
          <w:sz w:val="28"/>
          <w:szCs w:val="20"/>
          <w:lang w:eastAsia="zh-CN"/>
        </w:rPr>
        <w:t>2. Внести в «Административный регламент предоставления муниципальной услуги по выдаче разрешения на строительство» утвержденного постановлением Исполнительного комитета Новошешминского муниципального района Республики Татарстан от 06 сентября 2021 года № 367 «Об утверждении административного регламента предоставления муниципальной услуги по выдаче разрешения на строительство» следующие изменения:</w:t>
      </w:r>
    </w:p>
    <w:p w:rsidR="00A628A6" w:rsidRDefault="00A628A6" w:rsidP="00A628A6">
      <w:pPr>
        <w:keepNext/>
        <w:spacing w:after="0" w:line="360" w:lineRule="auto"/>
        <w:ind w:firstLine="567"/>
        <w:jc w:val="both"/>
        <w:outlineLvl w:val="0"/>
        <w:rPr>
          <w:rFonts w:ascii="Times New Roman" w:eastAsia="Times New Roman" w:hAnsi="Times New Roman"/>
          <w:bCs/>
          <w:iCs/>
          <w:sz w:val="28"/>
          <w:szCs w:val="20"/>
          <w:lang w:eastAsia="zh-CN"/>
        </w:rPr>
      </w:pPr>
      <w:r>
        <w:rPr>
          <w:rFonts w:ascii="Times New Roman" w:eastAsia="Times New Roman" w:hAnsi="Times New Roman"/>
          <w:bCs/>
          <w:iCs/>
          <w:sz w:val="28"/>
          <w:szCs w:val="20"/>
          <w:lang w:eastAsia="zh-CN"/>
        </w:rPr>
        <w:t xml:space="preserve">  Подпункт 9 пункта 2.5.1 исключить.</w:t>
      </w:r>
    </w:p>
    <w:p w:rsidR="00A628A6" w:rsidRDefault="00A628A6" w:rsidP="00A628A6">
      <w:pPr>
        <w:spacing w:after="0" w:line="36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rPr>
        <w:t>3. Признать утратившим силу постановление Исполнительного комитета Новошешминского муниципального района Республики Татарстан от 22 марта 2022 года № 82 «Об утверждении Порядка предоставления субсидий перевозчикам, осуществляющим регулярные перевозки пассажиров и багажа на муниципальных маршрутах в городском и пригородном сообщении на территории Новошешминского муниципального района Республики Татарстан, на оплату труда работников, осуществляющих проверку наличия у пассажиров персональных QR-кодов, подтверждающих прохождение вакцинации против новой коронавирусной инфекции, действующих персональных QR-кодов, подтверждающих наличие медицинских противопоказаний к вакцинированию против новой коронавирусной инфекции».</w:t>
      </w:r>
    </w:p>
    <w:p w:rsidR="00A628A6" w:rsidRDefault="00A628A6" w:rsidP="00A628A6">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4. Признать утратившим силу постановление Исполнительного комитета Новошешминского муниципального района Республики Татарстан от 04 апреля 2022 года № 111 «Об утверждении Порядка предоставления из бюджета Новошешминского муниципального района субсидий на возмещение недополученных доходов юридических лиц и (или) индивидуальных предпринимателей, осуществляющих регулярные перевозки пассажиров и багажа автомобильным транспортом по муниципальным маршрутам в городском и пригородном сообщении, в связи с введением ограничительных мер в целях предотвращения распространения в Республике Татарстан новой коронавирусной инфекции».</w:t>
      </w:r>
    </w:p>
    <w:p w:rsidR="00A628A6" w:rsidRDefault="00A628A6" w:rsidP="00A628A6">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5. Признать утратившим силу постановление Исполнительного комитета Новошешминского муниципального района Республики Татарстан от 07 ноября 2022 года № 324 «Об утверждении нормативов состава сточных вод для абонентов, осуществляющих сброс (отвод) сточных вод в системы водоотведения (канализации) на территории Новошешминского муниципального района Республики Татарстан».</w:t>
      </w:r>
    </w:p>
    <w:p w:rsidR="00A628A6" w:rsidRDefault="00A628A6" w:rsidP="00A628A6">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Pr="00A628A6">
        <w:rPr>
          <w:rFonts w:ascii="Times New Roman" w:eastAsia="Times New Roman" w:hAnsi="Times New Roman"/>
          <w:sz w:val="28"/>
          <w:szCs w:val="28"/>
        </w:rPr>
        <w:t xml:space="preserve">Опубликовать  настоящие </w:t>
      </w:r>
      <w:r>
        <w:rPr>
          <w:rFonts w:ascii="Times New Roman" w:eastAsia="Times New Roman" w:hAnsi="Times New Roman"/>
          <w:sz w:val="28"/>
          <w:szCs w:val="28"/>
        </w:rPr>
        <w:t>постановление</w:t>
      </w:r>
      <w:r w:rsidRPr="00A628A6">
        <w:rPr>
          <w:rFonts w:ascii="Times New Roman" w:eastAsia="Times New Roman" w:hAnsi="Times New Roman"/>
          <w:sz w:val="28"/>
          <w:szCs w:val="28"/>
        </w:rPr>
        <w:t xml:space="preserve"> на «Официальном портале правовой информации Республики Татарстан» в информационно-телекоммуникационной сети «Интернет»: </w:t>
      </w:r>
      <w:hyperlink r:id="rId7" w:history="1">
        <w:r w:rsidRPr="00A628A6">
          <w:rPr>
            <w:rFonts w:ascii="Times New Roman" w:eastAsia="Times New Roman" w:hAnsi="Times New Roman"/>
            <w:sz w:val="28"/>
            <w:szCs w:val="28"/>
          </w:rPr>
          <w:t>http://pravo.tatarstan.ru</w:t>
        </w:r>
      </w:hyperlink>
      <w:r w:rsidRPr="00A628A6">
        <w:rPr>
          <w:rFonts w:ascii="Times New Roman" w:eastAsia="Times New Roman" w:hAnsi="Times New Roman"/>
          <w:sz w:val="28"/>
          <w:szCs w:val="28"/>
        </w:rPr>
        <w:t xml:space="preserve"> и на официальном сайте Новошешминского муниципального района на Портале муниципальных образований Республики Татарстан в информационно-телекоммуникационной сети «Интернет»: http:/novosheshminsk.tatarstan.ru. </w:t>
      </w:r>
    </w:p>
    <w:p w:rsidR="00A628A6" w:rsidRDefault="00A628A6" w:rsidP="00A628A6">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7.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w:t>
      </w:r>
    </w:p>
    <w:p w:rsidR="00871BCF" w:rsidRPr="00871BCF" w:rsidRDefault="00871BCF" w:rsidP="00871BCF">
      <w:pPr>
        <w:pStyle w:val="4"/>
        <w:shd w:val="clear" w:color="auto" w:fill="auto"/>
        <w:tabs>
          <w:tab w:val="left" w:pos="709"/>
          <w:tab w:val="left" w:pos="939"/>
        </w:tabs>
        <w:spacing w:after="0" w:line="360" w:lineRule="auto"/>
        <w:ind w:firstLine="567"/>
        <w:jc w:val="both"/>
        <w:rPr>
          <w:rStyle w:val="12pt"/>
          <w:rFonts w:ascii="Times New Roman" w:hAnsi="Times New Roman"/>
          <w:sz w:val="28"/>
          <w:szCs w:val="28"/>
        </w:rPr>
      </w:pPr>
    </w:p>
    <w:p w:rsidR="00FA76BC" w:rsidRDefault="001F6AB9"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0E0036" w:rsidRPr="00B805D9">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B805D9" w:rsidRPr="00B805D9">
        <w:rPr>
          <w:rFonts w:ascii="Times New Roman" w:eastAsia="Times New Roman" w:hAnsi="Times New Roman" w:cs="Times New Roman"/>
          <w:sz w:val="28"/>
          <w:szCs w:val="28"/>
        </w:rPr>
        <w:t xml:space="preserve">            </w:t>
      </w:r>
      <w:r w:rsidR="004729DD" w:rsidRPr="00B805D9">
        <w:rPr>
          <w:rFonts w:ascii="Times New Roman" w:eastAsia="Times New Roman" w:hAnsi="Times New Roman" w:cs="Times New Roman"/>
          <w:sz w:val="28"/>
          <w:szCs w:val="28"/>
        </w:rPr>
        <w:tab/>
      </w:r>
      <w:r w:rsidR="00B805D9">
        <w:rPr>
          <w:rFonts w:ascii="Times New Roman" w:eastAsia="Times New Roman" w:hAnsi="Times New Roman" w:cs="Times New Roman"/>
          <w:sz w:val="28"/>
          <w:szCs w:val="28"/>
        </w:rPr>
        <w:t xml:space="preserve">                                            </w:t>
      </w:r>
      <w:r w:rsidR="004729DD" w:rsidRPr="00B805D9">
        <w:rPr>
          <w:rFonts w:ascii="Times New Roman" w:eastAsia="Times New Roman" w:hAnsi="Times New Roman" w:cs="Times New Roman"/>
          <w:sz w:val="28"/>
          <w:szCs w:val="28"/>
        </w:rPr>
        <w:tab/>
        <w:t xml:space="preserve">      </w:t>
      </w:r>
      <w:r w:rsidR="00A235F4" w:rsidRPr="00B805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EB3BD1">
        <w:rPr>
          <w:rFonts w:ascii="Times New Roman" w:eastAsia="Times New Roman" w:hAnsi="Times New Roman" w:cs="Times New Roman"/>
          <w:sz w:val="28"/>
          <w:szCs w:val="28"/>
        </w:rPr>
        <w:t xml:space="preserve"> </w:t>
      </w:r>
      <w:r w:rsidR="00A235F4" w:rsidRPr="00B805D9">
        <w:rPr>
          <w:rFonts w:ascii="Times New Roman" w:eastAsia="Times New Roman" w:hAnsi="Times New Roman" w:cs="Times New Roman"/>
          <w:sz w:val="28"/>
          <w:szCs w:val="28"/>
        </w:rPr>
        <w:t xml:space="preserve">  </w:t>
      </w:r>
      <w:r w:rsidR="004729DD" w:rsidRPr="00B805D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Р.Р. Фасахов</w:t>
      </w:r>
    </w:p>
    <w:sectPr w:rsidR="00FA76BC" w:rsidSect="00A550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DDF" w:rsidRDefault="00EA4DDF" w:rsidP="00FA76BC">
      <w:pPr>
        <w:spacing w:after="0" w:line="240" w:lineRule="auto"/>
      </w:pPr>
      <w:r>
        <w:separator/>
      </w:r>
    </w:p>
  </w:endnote>
  <w:endnote w:type="continuationSeparator" w:id="0">
    <w:p w:rsidR="00EA4DDF" w:rsidRDefault="00EA4DDF"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DDF" w:rsidRDefault="00EA4DDF" w:rsidP="00FA76BC">
      <w:pPr>
        <w:spacing w:after="0" w:line="240" w:lineRule="auto"/>
      </w:pPr>
      <w:r>
        <w:separator/>
      </w:r>
    </w:p>
  </w:footnote>
  <w:footnote w:type="continuationSeparator" w:id="0">
    <w:p w:rsidR="00EA4DDF" w:rsidRDefault="00EA4DDF"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9D2E5C46">
      <w:start w:val="1"/>
      <w:numFmt w:val="decimal"/>
      <w:lvlText w:val="%1."/>
      <w:lvlJc w:val="left"/>
      <w:pPr>
        <w:tabs>
          <w:tab w:val="num" w:pos="350"/>
        </w:tabs>
        <w:ind w:left="350" w:hanging="360"/>
      </w:pPr>
      <w:rPr>
        <w:rFonts w:hint="default"/>
      </w:rPr>
    </w:lvl>
    <w:lvl w:ilvl="1" w:tplc="B68496C6">
      <w:start w:val="1"/>
      <w:numFmt w:val="bullet"/>
      <w:lvlText w:val=""/>
      <w:lvlJc w:val="left"/>
      <w:pPr>
        <w:tabs>
          <w:tab w:val="num" w:pos="1070"/>
        </w:tabs>
        <w:ind w:left="1070" w:hanging="360"/>
      </w:pPr>
      <w:rPr>
        <w:rFonts w:ascii="Symbol" w:hAnsi="Symbol" w:hint="default"/>
      </w:r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DD0068A"/>
    <w:multiLevelType w:val="hybridMultilevel"/>
    <w:tmpl w:val="397A4A4C"/>
    <w:lvl w:ilvl="0" w:tplc="1A50D5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464DDF"/>
    <w:multiLevelType w:val="hybridMultilevel"/>
    <w:tmpl w:val="EB166A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4AF29BE"/>
    <w:multiLevelType w:val="hybridMultilevel"/>
    <w:tmpl w:val="4FB08990"/>
    <w:lvl w:ilvl="0" w:tplc="8520B496">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15:restartNumberingAfterBreak="0">
    <w:nsid w:val="15D410D9"/>
    <w:multiLevelType w:val="hybridMultilevel"/>
    <w:tmpl w:val="C3228054"/>
    <w:lvl w:ilvl="0" w:tplc="984C297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1C6A3EF0"/>
    <w:multiLevelType w:val="hybridMultilevel"/>
    <w:tmpl w:val="90126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0" w15:restartNumberingAfterBreak="0">
    <w:nsid w:val="239F468D"/>
    <w:multiLevelType w:val="hybridMultilevel"/>
    <w:tmpl w:val="FCFCD208"/>
    <w:lvl w:ilvl="0" w:tplc="C2B2A680">
      <w:start w:val="1"/>
      <w:numFmt w:val="decimal"/>
      <w:lvlText w:val="%1."/>
      <w:lvlJc w:val="left"/>
      <w:pPr>
        <w:ind w:left="1467" w:hanging="90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34973F01"/>
    <w:multiLevelType w:val="hybridMultilevel"/>
    <w:tmpl w:val="24A0695E"/>
    <w:lvl w:ilvl="0" w:tplc="4808E23E">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9DD1B5F"/>
    <w:multiLevelType w:val="hybridMultilevel"/>
    <w:tmpl w:val="5AFE5C6A"/>
    <w:lvl w:ilvl="0" w:tplc="01A2EC72">
      <w:start w:val="1"/>
      <w:numFmt w:val="decimal"/>
      <w:lvlText w:val="%1."/>
      <w:lvlJc w:val="left"/>
      <w:pPr>
        <w:ind w:left="840" w:hanging="48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96E32BB"/>
    <w:multiLevelType w:val="hybridMultilevel"/>
    <w:tmpl w:val="311A3652"/>
    <w:lvl w:ilvl="0" w:tplc="3A80C668">
      <w:start w:val="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595CA7"/>
    <w:multiLevelType w:val="hybridMultilevel"/>
    <w:tmpl w:val="8F22B210"/>
    <w:lvl w:ilvl="0" w:tplc="E010671E">
      <w:start w:val="5"/>
      <w:numFmt w:val="decimal"/>
      <w:lvlText w:val="%1."/>
      <w:lvlJc w:val="left"/>
      <w:pPr>
        <w:tabs>
          <w:tab w:val="num" w:pos="350"/>
        </w:tabs>
        <w:ind w:left="350" w:hanging="360"/>
      </w:pPr>
      <w:rPr>
        <w:rFonts w:hint="default"/>
      </w:rPr>
    </w:lvl>
    <w:lvl w:ilvl="1" w:tplc="04190019" w:tentative="1">
      <w:start w:val="1"/>
      <w:numFmt w:val="lowerLetter"/>
      <w:lvlText w:val="%2."/>
      <w:lvlJc w:val="left"/>
      <w:pPr>
        <w:tabs>
          <w:tab w:val="num" w:pos="1070"/>
        </w:tabs>
        <w:ind w:left="1070" w:hanging="360"/>
      </w:pPr>
    </w:lvl>
    <w:lvl w:ilvl="2" w:tplc="0419001B" w:tentative="1">
      <w:start w:val="1"/>
      <w:numFmt w:val="lowerRoman"/>
      <w:lvlText w:val="%3."/>
      <w:lvlJc w:val="right"/>
      <w:pPr>
        <w:tabs>
          <w:tab w:val="num" w:pos="1790"/>
        </w:tabs>
        <w:ind w:left="1790" w:hanging="180"/>
      </w:pPr>
    </w:lvl>
    <w:lvl w:ilvl="3" w:tplc="0419000F" w:tentative="1">
      <w:start w:val="1"/>
      <w:numFmt w:val="decimal"/>
      <w:lvlText w:val="%4."/>
      <w:lvlJc w:val="left"/>
      <w:pPr>
        <w:tabs>
          <w:tab w:val="num" w:pos="2510"/>
        </w:tabs>
        <w:ind w:left="2510" w:hanging="360"/>
      </w:pPr>
    </w:lvl>
    <w:lvl w:ilvl="4" w:tplc="04190019" w:tentative="1">
      <w:start w:val="1"/>
      <w:numFmt w:val="lowerLetter"/>
      <w:lvlText w:val="%5."/>
      <w:lvlJc w:val="left"/>
      <w:pPr>
        <w:tabs>
          <w:tab w:val="num" w:pos="3230"/>
        </w:tabs>
        <w:ind w:left="3230" w:hanging="360"/>
      </w:pPr>
    </w:lvl>
    <w:lvl w:ilvl="5" w:tplc="0419001B" w:tentative="1">
      <w:start w:val="1"/>
      <w:numFmt w:val="lowerRoman"/>
      <w:lvlText w:val="%6."/>
      <w:lvlJc w:val="right"/>
      <w:pPr>
        <w:tabs>
          <w:tab w:val="num" w:pos="3950"/>
        </w:tabs>
        <w:ind w:left="3950" w:hanging="180"/>
      </w:pPr>
    </w:lvl>
    <w:lvl w:ilvl="6" w:tplc="0419000F" w:tentative="1">
      <w:start w:val="1"/>
      <w:numFmt w:val="decimal"/>
      <w:lvlText w:val="%7."/>
      <w:lvlJc w:val="left"/>
      <w:pPr>
        <w:tabs>
          <w:tab w:val="num" w:pos="4670"/>
        </w:tabs>
        <w:ind w:left="4670" w:hanging="360"/>
      </w:pPr>
    </w:lvl>
    <w:lvl w:ilvl="7" w:tplc="04190019" w:tentative="1">
      <w:start w:val="1"/>
      <w:numFmt w:val="lowerLetter"/>
      <w:lvlText w:val="%8."/>
      <w:lvlJc w:val="left"/>
      <w:pPr>
        <w:tabs>
          <w:tab w:val="num" w:pos="5390"/>
        </w:tabs>
        <w:ind w:left="5390" w:hanging="360"/>
      </w:pPr>
    </w:lvl>
    <w:lvl w:ilvl="8" w:tplc="0419001B" w:tentative="1">
      <w:start w:val="1"/>
      <w:numFmt w:val="lowerRoman"/>
      <w:lvlText w:val="%9."/>
      <w:lvlJc w:val="right"/>
      <w:pPr>
        <w:tabs>
          <w:tab w:val="num" w:pos="6110"/>
        </w:tabs>
        <w:ind w:left="6110" w:hanging="180"/>
      </w:pPr>
    </w:lvl>
  </w:abstractNum>
  <w:abstractNum w:abstractNumId="17" w15:restartNumberingAfterBreak="0">
    <w:nsid w:val="69E008E1"/>
    <w:multiLevelType w:val="hybridMultilevel"/>
    <w:tmpl w:val="9E9A0352"/>
    <w:lvl w:ilvl="0" w:tplc="DD9A0586">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3437"/>
        </w:tabs>
        <w:ind w:left="3437" w:hanging="360"/>
      </w:pPr>
    </w:lvl>
    <w:lvl w:ilvl="2" w:tplc="0419001B" w:tentative="1">
      <w:start w:val="1"/>
      <w:numFmt w:val="lowerRoman"/>
      <w:lvlText w:val="%3."/>
      <w:lvlJc w:val="right"/>
      <w:pPr>
        <w:tabs>
          <w:tab w:val="num" w:pos="4157"/>
        </w:tabs>
        <w:ind w:left="4157" w:hanging="180"/>
      </w:pPr>
    </w:lvl>
    <w:lvl w:ilvl="3" w:tplc="0419000F" w:tentative="1">
      <w:start w:val="1"/>
      <w:numFmt w:val="decimal"/>
      <w:lvlText w:val="%4."/>
      <w:lvlJc w:val="left"/>
      <w:pPr>
        <w:tabs>
          <w:tab w:val="num" w:pos="4877"/>
        </w:tabs>
        <w:ind w:left="4877" w:hanging="360"/>
      </w:pPr>
    </w:lvl>
    <w:lvl w:ilvl="4" w:tplc="04190019" w:tentative="1">
      <w:start w:val="1"/>
      <w:numFmt w:val="lowerLetter"/>
      <w:lvlText w:val="%5."/>
      <w:lvlJc w:val="left"/>
      <w:pPr>
        <w:tabs>
          <w:tab w:val="num" w:pos="5597"/>
        </w:tabs>
        <w:ind w:left="5597" w:hanging="360"/>
      </w:pPr>
    </w:lvl>
    <w:lvl w:ilvl="5" w:tplc="0419001B" w:tentative="1">
      <w:start w:val="1"/>
      <w:numFmt w:val="lowerRoman"/>
      <w:lvlText w:val="%6."/>
      <w:lvlJc w:val="right"/>
      <w:pPr>
        <w:tabs>
          <w:tab w:val="num" w:pos="6317"/>
        </w:tabs>
        <w:ind w:left="6317" w:hanging="180"/>
      </w:pPr>
    </w:lvl>
    <w:lvl w:ilvl="6" w:tplc="0419000F" w:tentative="1">
      <w:start w:val="1"/>
      <w:numFmt w:val="decimal"/>
      <w:lvlText w:val="%7."/>
      <w:lvlJc w:val="left"/>
      <w:pPr>
        <w:tabs>
          <w:tab w:val="num" w:pos="7037"/>
        </w:tabs>
        <w:ind w:left="7037" w:hanging="360"/>
      </w:pPr>
    </w:lvl>
    <w:lvl w:ilvl="7" w:tplc="04190019" w:tentative="1">
      <w:start w:val="1"/>
      <w:numFmt w:val="lowerLetter"/>
      <w:lvlText w:val="%8."/>
      <w:lvlJc w:val="left"/>
      <w:pPr>
        <w:tabs>
          <w:tab w:val="num" w:pos="7757"/>
        </w:tabs>
        <w:ind w:left="7757" w:hanging="360"/>
      </w:pPr>
    </w:lvl>
    <w:lvl w:ilvl="8" w:tplc="0419001B" w:tentative="1">
      <w:start w:val="1"/>
      <w:numFmt w:val="lowerRoman"/>
      <w:lvlText w:val="%9."/>
      <w:lvlJc w:val="right"/>
      <w:pPr>
        <w:tabs>
          <w:tab w:val="num" w:pos="8477"/>
        </w:tabs>
        <w:ind w:left="8477" w:hanging="180"/>
      </w:pPr>
    </w:lvl>
  </w:abstractNum>
  <w:abstractNum w:abstractNumId="18" w15:restartNumberingAfterBreak="0">
    <w:nsid w:val="6AD2578E"/>
    <w:multiLevelType w:val="hybridMultilevel"/>
    <w:tmpl w:val="7AB26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6D233289"/>
    <w:multiLevelType w:val="hybridMultilevel"/>
    <w:tmpl w:val="5830B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F023C57"/>
    <w:multiLevelType w:val="hybridMultilevel"/>
    <w:tmpl w:val="56DEF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6"/>
  </w:num>
  <w:num w:numId="10">
    <w:abstractNumId w:val="7"/>
  </w:num>
  <w:num w:numId="11">
    <w:abstractNumId w:val="12"/>
  </w:num>
  <w:num w:numId="12">
    <w:abstractNumId w:val="3"/>
  </w:num>
  <w:num w:numId="13">
    <w:abstractNumId w:val="8"/>
  </w:num>
  <w:num w:numId="14">
    <w:abstractNumId w:val="2"/>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13A7E"/>
    <w:rsid w:val="00020E71"/>
    <w:rsid w:val="000312ED"/>
    <w:rsid w:val="00037F24"/>
    <w:rsid w:val="00046575"/>
    <w:rsid w:val="00061A58"/>
    <w:rsid w:val="000839A4"/>
    <w:rsid w:val="000A3AAF"/>
    <w:rsid w:val="000B54FA"/>
    <w:rsid w:val="000C3E08"/>
    <w:rsid w:val="000E0036"/>
    <w:rsid w:val="000E5080"/>
    <w:rsid w:val="000F1504"/>
    <w:rsid w:val="000F46D7"/>
    <w:rsid w:val="000F5EC7"/>
    <w:rsid w:val="00103B17"/>
    <w:rsid w:val="0012687E"/>
    <w:rsid w:val="00175FAC"/>
    <w:rsid w:val="001A0634"/>
    <w:rsid w:val="001B4E80"/>
    <w:rsid w:val="001B533C"/>
    <w:rsid w:val="001C1E72"/>
    <w:rsid w:val="001E0EB6"/>
    <w:rsid w:val="001E1269"/>
    <w:rsid w:val="001E260E"/>
    <w:rsid w:val="001F425D"/>
    <w:rsid w:val="001F6AB9"/>
    <w:rsid w:val="001F6E5B"/>
    <w:rsid w:val="001F7AC9"/>
    <w:rsid w:val="0021006C"/>
    <w:rsid w:val="0021310B"/>
    <w:rsid w:val="00213784"/>
    <w:rsid w:val="002419FA"/>
    <w:rsid w:val="002568AE"/>
    <w:rsid w:val="00264D53"/>
    <w:rsid w:val="002724AD"/>
    <w:rsid w:val="0029715A"/>
    <w:rsid w:val="002A0B5A"/>
    <w:rsid w:val="002B6252"/>
    <w:rsid w:val="002C4AED"/>
    <w:rsid w:val="002C6684"/>
    <w:rsid w:val="002D102B"/>
    <w:rsid w:val="002D5840"/>
    <w:rsid w:val="002E0C27"/>
    <w:rsid w:val="002E23DF"/>
    <w:rsid w:val="002E5937"/>
    <w:rsid w:val="002F2EDA"/>
    <w:rsid w:val="003127D0"/>
    <w:rsid w:val="00316821"/>
    <w:rsid w:val="00375EAC"/>
    <w:rsid w:val="00392CA8"/>
    <w:rsid w:val="003D5F0C"/>
    <w:rsid w:val="003E16D4"/>
    <w:rsid w:val="003F4E4A"/>
    <w:rsid w:val="004017E3"/>
    <w:rsid w:val="00416C57"/>
    <w:rsid w:val="00420ED7"/>
    <w:rsid w:val="004505B3"/>
    <w:rsid w:val="00455404"/>
    <w:rsid w:val="0046603C"/>
    <w:rsid w:val="00470060"/>
    <w:rsid w:val="004721B1"/>
    <w:rsid w:val="004729DD"/>
    <w:rsid w:val="00473D23"/>
    <w:rsid w:val="00480BE2"/>
    <w:rsid w:val="00484EA6"/>
    <w:rsid w:val="004B6135"/>
    <w:rsid w:val="004E0D8E"/>
    <w:rsid w:val="004E4342"/>
    <w:rsid w:val="005203DA"/>
    <w:rsid w:val="005229C8"/>
    <w:rsid w:val="00525879"/>
    <w:rsid w:val="00556BD4"/>
    <w:rsid w:val="005950CC"/>
    <w:rsid w:val="005B3962"/>
    <w:rsid w:val="005B5C76"/>
    <w:rsid w:val="005B63B8"/>
    <w:rsid w:val="005C3DFE"/>
    <w:rsid w:val="005E4F08"/>
    <w:rsid w:val="005F7DE7"/>
    <w:rsid w:val="00633F9D"/>
    <w:rsid w:val="00644DE1"/>
    <w:rsid w:val="0065351A"/>
    <w:rsid w:val="006543DB"/>
    <w:rsid w:val="0065748A"/>
    <w:rsid w:val="00673B08"/>
    <w:rsid w:val="00683C1E"/>
    <w:rsid w:val="00687B18"/>
    <w:rsid w:val="0069078D"/>
    <w:rsid w:val="006B2449"/>
    <w:rsid w:val="006C2EE8"/>
    <w:rsid w:val="006C57F6"/>
    <w:rsid w:val="006D491D"/>
    <w:rsid w:val="006D64C9"/>
    <w:rsid w:val="006D7D01"/>
    <w:rsid w:val="006F2A1D"/>
    <w:rsid w:val="00704362"/>
    <w:rsid w:val="00704EA0"/>
    <w:rsid w:val="0071469B"/>
    <w:rsid w:val="007254E9"/>
    <w:rsid w:val="007635CC"/>
    <w:rsid w:val="00771E79"/>
    <w:rsid w:val="0077476D"/>
    <w:rsid w:val="007770E9"/>
    <w:rsid w:val="00780F5C"/>
    <w:rsid w:val="00785076"/>
    <w:rsid w:val="007A03B3"/>
    <w:rsid w:val="007A7D90"/>
    <w:rsid w:val="007B0E66"/>
    <w:rsid w:val="007B5A8C"/>
    <w:rsid w:val="007D0C26"/>
    <w:rsid w:val="007F4B83"/>
    <w:rsid w:val="008038B3"/>
    <w:rsid w:val="00803918"/>
    <w:rsid w:val="00815DC5"/>
    <w:rsid w:val="008315E8"/>
    <w:rsid w:val="00834B9E"/>
    <w:rsid w:val="00850F85"/>
    <w:rsid w:val="00851057"/>
    <w:rsid w:val="00865187"/>
    <w:rsid w:val="00870DC0"/>
    <w:rsid w:val="00871BCF"/>
    <w:rsid w:val="00880660"/>
    <w:rsid w:val="00880842"/>
    <w:rsid w:val="00892C6C"/>
    <w:rsid w:val="00896F94"/>
    <w:rsid w:val="008B02F3"/>
    <w:rsid w:val="008B2D66"/>
    <w:rsid w:val="008C044B"/>
    <w:rsid w:val="008C2272"/>
    <w:rsid w:val="008C2CF2"/>
    <w:rsid w:val="008D16BB"/>
    <w:rsid w:val="009021D4"/>
    <w:rsid w:val="00930080"/>
    <w:rsid w:val="00932D6F"/>
    <w:rsid w:val="00942681"/>
    <w:rsid w:val="009528C5"/>
    <w:rsid w:val="00964F2C"/>
    <w:rsid w:val="0097416D"/>
    <w:rsid w:val="009959A8"/>
    <w:rsid w:val="009B5A6A"/>
    <w:rsid w:val="009E74B4"/>
    <w:rsid w:val="00A235F4"/>
    <w:rsid w:val="00A34653"/>
    <w:rsid w:val="00A3592F"/>
    <w:rsid w:val="00A35E39"/>
    <w:rsid w:val="00A36F6F"/>
    <w:rsid w:val="00A4032A"/>
    <w:rsid w:val="00A55066"/>
    <w:rsid w:val="00A628A6"/>
    <w:rsid w:val="00A62967"/>
    <w:rsid w:val="00A77B7C"/>
    <w:rsid w:val="00A8054E"/>
    <w:rsid w:val="00A87D68"/>
    <w:rsid w:val="00AA53B3"/>
    <w:rsid w:val="00AC2F5F"/>
    <w:rsid w:val="00AE7BA5"/>
    <w:rsid w:val="00AF177C"/>
    <w:rsid w:val="00B05999"/>
    <w:rsid w:val="00B15B90"/>
    <w:rsid w:val="00B164C9"/>
    <w:rsid w:val="00B30E3F"/>
    <w:rsid w:val="00B310E6"/>
    <w:rsid w:val="00B469F1"/>
    <w:rsid w:val="00B47DEA"/>
    <w:rsid w:val="00B63DAC"/>
    <w:rsid w:val="00B66422"/>
    <w:rsid w:val="00B75092"/>
    <w:rsid w:val="00B805D9"/>
    <w:rsid w:val="00B80FB5"/>
    <w:rsid w:val="00BB295A"/>
    <w:rsid w:val="00BC0CD2"/>
    <w:rsid w:val="00BE6EE8"/>
    <w:rsid w:val="00C014DE"/>
    <w:rsid w:val="00C26D00"/>
    <w:rsid w:val="00C312AA"/>
    <w:rsid w:val="00C43643"/>
    <w:rsid w:val="00C474B0"/>
    <w:rsid w:val="00C75E21"/>
    <w:rsid w:val="00C82CD1"/>
    <w:rsid w:val="00CA249B"/>
    <w:rsid w:val="00CA649F"/>
    <w:rsid w:val="00CA6DCF"/>
    <w:rsid w:val="00CB2E38"/>
    <w:rsid w:val="00CC373F"/>
    <w:rsid w:val="00CD60CE"/>
    <w:rsid w:val="00CE3D25"/>
    <w:rsid w:val="00CE414D"/>
    <w:rsid w:val="00D15A1A"/>
    <w:rsid w:val="00D15F2B"/>
    <w:rsid w:val="00D22BCF"/>
    <w:rsid w:val="00D24F83"/>
    <w:rsid w:val="00D274BF"/>
    <w:rsid w:val="00D43266"/>
    <w:rsid w:val="00D771D6"/>
    <w:rsid w:val="00DA13B7"/>
    <w:rsid w:val="00DC6569"/>
    <w:rsid w:val="00DD2380"/>
    <w:rsid w:val="00DD3302"/>
    <w:rsid w:val="00DE160D"/>
    <w:rsid w:val="00DE7D65"/>
    <w:rsid w:val="00E227EA"/>
    <w:rsid w:val="00E315F8"/>
    <w:rsid w:val="00E42369"/>
    <w:rsid w:val="00E71163"/>
    <w:rsid w:val="00EA4DDF"/>
    <w:rsid w:val="00EB3BD1"/>
    <w:rsid w:val="00EB7537"/>
    <w:rsid w:val="00EC1187"/>
    <w:rsid w:val="00EF10DB"/>
    <w:rsid w:val="00EF2431"/>
    <w:rsid w:val="00F00D0A"/>
    <w:rsid w:val="00F05EEC"/>
    <w:rsid w:val="00F06725"/>
    <w:rsid w:val="00F160AC"/>
    <w:rsid w:val="00F16637"/>
    <w:rsid w:val="00F2129B"/>
    <w:rsid w:val="00F33D6B"/>
    <w:rsid w:val="00F92438"/>
    <w:rsid w:val="00FA76BC"/>
    <w:rsid w:val="00FB51E1"/>
    <w:rsid w:val="00FB6EF7"/>
    <w:rsid w:val="00FC67AB"/>
    <w:rsid w:val="00FF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A2DC"/>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 w:type="character" w:styleId="af9">
    <w:name w:val="Emphasis"/>
    <w:basedOn w:val="a0"/>
    <w:uiPriority w:val="99"/>
    <w:qFormat/>
    <w:rsid w:val="00037F24"/>
    <w:rPr>
      <w:i/>
      <w:iCs/>
    </w:rPr>
  </w:style>
  <w:style w:type="character" w:customStyle="1" w:styleId="afa">
    <w:name w:val="Основной текст_"/>
    <w:basedOn w:val="a0"/>
    <w:link w:val="4"/>
    <w:uiPriority w:val="99"/>
    <w:locked/>
    <w:rsid w:val="00871BCF"/>
    <w:rPr>
      <w:rFonts w:cs="Times New Roman"/>
      <w:sz w:val="26"/>
      <w:szCs w:val="26"/>
      <w:shd w:val="clear" w:color="auto" w:fill="FFFFFF"/>
    </w:rPr>
  </w:style>
  <w:style w:type="character" w:customStyle="1" w:styleId="12pt">
    <w:name w:val="Основной текст + 12 pt"/>
    <w:basedOn w:val="afa"/>
    <w:uiPriority w:val="99"/>
    <w:rsid w:val="00871BCF"/>
    <w:rPr>
      <w:rFonts w:cs="Times New Roman"/>
      <w:color w:val="000000"/>
      <w:spacing w:val="0"/>
      <w:w w:val="100"/>
      <w:position w:val="0"/>
      <w:sz w:val="24"/>
      <w:szCs w:val="24"/>
      <w:shd w:val="clear" w:color="auto" w:fill="FFFFFF"/>
      <w:lang w:val="ru-RU"/>
    </w:rPr>
  </w:style>
  <w:style w:type="paragraph" w:customStyle="1" w:styleId="4">
    <w:name w:val="Основной текст4"/>
    <w:basedOn w:val="a"/>
    <w:link w:val="afa"/>
    <w:uiPriority w:val="99"/>
    <w:rsid w:val="00871BCF"/>
    <w:pPr>
      <w:widowControl w:val="0"/>
      <w:shd w:val="clear" w:color="auto" w:fill="FFFFFF"/>
      <w:spacing w:after="780" w:line="364" w:lineRule="exact"/>
      <w:jc w:val="center"/>
    </w:pPr>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1848">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53897690">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444277906">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4839447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2023-03-03T08:48:00Z</dcterms:created>
  <dcterms:modified xsi:type="dcterms:W3CDTF">2023-03-03T08:48:00Z</dcterms:modified>
</cp:coreProperties>
</file>