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D377E4" w:rsidRDefault="00D377E4" w:rsidP="00D377E4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D377E4">
        <w:rPr>
          <w:rFonts w:ascii="Times New Roman" w:eastAsia="Times New Roman" w:hAnsi="Times New Roman" w:cs="Times New Roman"/>
          <w:sz w:val="28"/>
        </w:rPr>
        <w:t>ПРОЕКТ</w:t>
      </w:r>
    </w:p>
    <w:p w:rsidR="006E1CCE" w:rsidRPr="00236FE4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4F7151" w:rsidRDefault="000E0036" w:rsidP="00AC2F5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377E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86C97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F9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377E4" w:rsidRPr="00D377E4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EC1AC4" w:rsidRDefault="00EC1AC4" w:rsidP="00EC1AC4"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 определении размера вреда, причиняемого тяжеловесными транспортными средствами при движении по автомобильным дорогам местного значения в Новошешминском муниципальном районе Республики Татарстан</w:t>
      </w:r>
    </w:p>
    <w:p w:rsidR="00EC1AC4" w:rsidRDefault="00EC1AC4" w:rsidP="00EC1AC4"/>
    <w:p w:rsidR="00EC1AC4" w:rsidRDefault="00EC1AC4" w:rsidP="00EC1AC4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08 ноября 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 августа 2009 г. № 43-ЗРТ «Об автомобильных дорогах и о дорожной деятельности на территории Республики Татарстан» и Постановлением Правительства РФ от 31 января 2020 г. № 67 «Об утверждении Правил возмещения вреда, причиняемого тяжеловесными транспортными средствами, об изменении и признании утратившим силу некоторых актов Правительства Российской Федерации», Исполнительный комитет Ново</w:t>
      </w:r>
      <w:r>
        <w:rPr>
          <w:rFonts w:ascii="Times New Roman" w:eastAsia="Calibri" w:hAnsi="Times New Roman" w:cs="Times New Roman"/>
          <w:sz w:val="28"/>
          <w:szCs w:val="28"/>
        </w:rPr>
        <w:t>шешминского муниципального района Республики Татарстан постановляет:</w:t>
      </w:r>
    </w:p>
    <w:p w:rsidR="00EC1AC4" w:rsidRDefault="00EC1AC4" w:rsidP="00EC1AC4">
      <w:pPr>
        <w:pStyle w:val="1"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Определить размер вреда, причиняемого тяжеловесными транспортными средствами при движении по автомобильным дорогам местного значения в Новошешминском муниципальном районе</w:t>
      </w:r>
      <w:r w:rsidR="008C494D">
        <w:rPr>
          <w:rFonts w:eastAsia="Calibri"/>
          <w:sz w:val="28"/>
          <w:szCs w:val="28"/>
          <w:lang w:eastAsia="en-US"/>
        </w:rPr>
        <w:t xml:space="preserve"> Республики Татарстан согласно приложению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EC1AC4" w:rsidRDefault="00EC1AC4" w:rsidP="00EC1AC4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EC1AC4" w:rsidRDefault="00EC1AC4" w:rsidP="00EC1AC4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EC1AC4" w:rsidRDefault="00EC1AC4" w:rsidP="00EC1AC4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  </w:t>
      </w:r>
      <w:r>
        <w:rPr>
          <w:rFonts w:ascii="Times New Roman" w:hAnsi="Times New Roman" w:cs="Times New Roman"/>
          <w:sz w:val="28"/>
          <w:szCs w:val="28"/>
        </w:rPr>
        <w:t xml:space="preserve">Контроль   за   исполнением    настоящего    постановления возложить на заместителя руководителя Исполнительного комитета Новошешминского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по инфраструктурному развитию.</w:t>
      </w:r>
    </w:p>
    <w:p w:rsidR="00236FE4" w:rsidRPr="000B5079" w:rsidRDefault="00236FE4" w:rsidP="00D52C4E">
      <w:pPr>
        <w:pStyle w:val="a5"/>
        <w:tabs>
          <w:tab w:val="left" w:pos="0"/>
          <w:tab w:val="left" w:pos="360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71163" w:rsidRPr="00AD4572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2C4E" w:rsidRDefault="00D52C4E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1AC4" w:rsidRDefault="00EC1AC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Default="00AB08AF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E4" w:rsidRDefault="00D377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E4" w:rsidRDefault="00D377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E4" w:rsidRDefault="00D377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7E4" w:rsidRDefault="00D377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08AF" w:rsidRPr="00C43643" w:rsidRDefault="00AB08AF" w:rsidP="00A86C9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B08AF" w:rsidRPr="00C43643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08AF" w:rsidRDefault="00AB08AF" w:rsidP="00A86C9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D377E4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 w:rsidR="00D1136F">
        <w:rPr>
          <w:rFonts w:ascii="Times New Roman" w:hAnsi="Times New Roman" w:cs="Times New Roman"/>
          <w:sz w:val="28"/>
          <w:szCs w:val="28"/>
        </w:rPr>
        <w:t xml:space="preserve"> </w:t>
      </w:r>
      <w:r w:rsidR="00A86C97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8D1E5C">
        <w:rPr>
          <w:rFonts w:ascii="Times New Roman" w:hAnsi="Times New Roman" w:cs="Times New Roman"/>
          <w:sz w:val="28"/>
          <w:szCs w:val="28"/>
        </w:rPr>
        <w:t xml:space="preserve"> 2022</w:t>
      </w:r>
      <w:r w:rsidRPr="00C43643">
        <w:rPr>
          <w:rFonts w:ascii="Times New Roman" w:hAnsi="Times New Roman" w:cs="Times New Roman"/>
          <w:sz w:val="28"/>
          <w:szCs w:val="28"/>
        </w:rPr>
        <w:t xml:space="preserve"> года № </w:t>
      </w:r>
      <w:bookmarkStart w:id="0" w:name="_GoBack"/>
      <w:r w:rsidR="00D377E4" w:rsidRPr="00D377E4">
        <w:rPr>
          <w:rFonts w:ascii="Times New Roman" w:hAnsi="Times New Roman" w:cs="Times New Roman"/>
          <w:sz w:val="28"/>
          <w:szCs w:val="28"/>
        </w:rPr>
        <w:t>___</w:t>
      </w:r>
      <w:bookmarkEnd w:id="0"/>
    </w:p>
    <w:p w:rsidR="00D1136F" w:rsidRDefault="00D1136F" w:rsidP="00AB08AF">
      <w:pPr>
        <w:tabs>
          <w:tab w:val="left" w:pos="0"/>
        </w:tabs>
        <w:spacing w:after="0" w:line="240" w:lineRule="auto"/>
        <w:ind w:right="964"/>
        <w:jc w:val="center"/>
        <w:rPr>
          <w:rFonts w:ascii="Times New Roman" w:hAnsi="Times New Roman" w:cs="Times New Roman"/>
          <w:sz w:val="28"/>
          <w:szCs w:val="28"/>
        </w:rPr>
      </w:pPr>
    </w:p>
    <w:p w:rsidR="00EC1AC4" w:rsidRPr="00EC1AC4" w:rsidRDefault="00EC1AC4" w:rsidP="00EC1AC4">
      <w:pPr>
        <w:pStyle w:val="1"/>
        <w:jc w:val="center"/>
      </w:pPr>
      <w:r w:rsidRPr="00EC1AC4">
        <w:t>Размер вреда, причиняемого тяжеловесными транспортными средствами при превышении значения предельно допустимой массы</w:t>
      </w:r>
    </w:p>
    <w:p w:rsidR="00EC1AC4" w:rsidRPr="00B9269A" w:rsidRDefault="00EC1AC4" w:rsidP="00EC1AC4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139"/>
      </w:tblGrid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Превышение предельно допустимой массы транспортного средства, процентов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Размер вреда, рублей на 100 км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свыше 10 до 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4025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11 (включительно) до 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4083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12 (включительно) до 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4141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13 (включительно) до 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4198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14 (включительно) до 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4256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15 (включительно) до 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4314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16 (включительно) до 17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4372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17 (включительно) до 18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4429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18 (включительно) до 19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4487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19 (включительно) до 20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4545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20 (включительно) до 21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4603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21 (включительно) до 22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4660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22 (включительно) до 23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4718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23 (включительно) до 24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4776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24 (включительно) до 25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4834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25 (включительно) до 26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4891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26 (включительно) до 27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4949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27 (включительно) до 28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5007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28 (включительно) до 29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5065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29 (включительно) до 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5122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30 (включительно) до 31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5180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31 (включительно) до 32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5238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32 (включительно) до 33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5296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33 (включительно) до 34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5353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34 (включительно) до 35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5411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35 (включительно) до 36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5469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36 (включительно) до 37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5527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37 (включительно) до 38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5584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38 (включительно) до 39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5642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39 (включительно) до 40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5700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40 (включительно) до 41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5758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41 (включительно) до 42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5815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42 (включительно) до 43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5873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43 (включительно) до 44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5931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44 (включительно) до 45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5989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45 (включительно) до 46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6046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46 (включительно) до 47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6104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lastRenderedPageBreak/>
              <w:t>от 47 (включительно) до 48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6162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48 (включительно) до 49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6220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49 (включительно) до 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6277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50 (включительно) до 51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6335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51 (включительно) до 52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6393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52 (включительно) до 53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6451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53 (включительно) до 54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6508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54 (включительно) до 55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6566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55 (включительно) до 56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6624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56 (включительно) до 57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6682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57 (включительно) до 58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6739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58 (включительно) до 59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6797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59 (включительно) до 60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6855</w:t>
            </w:r>
          </w:p>
        </w:tc>
      </w:tr>
      <w:tr w:rsidR="00EC1AC4" w:rsidRPr="00B9269A" w:rsidTr="00EC1AC4"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свыше 60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C1AC4">
            <w:pPr>
              <w:pStyle w:val="afc"/>
              <w:jc w:val="both"/>
            </w:pPr>
            <w:r w:rsidRPr="00B9269A">
              <w:t xml:space="preserve">Определяется в соответствии с </w:t>
            </w:r>
            <w:r w:rsidRPr="00EC1AC4">
              <w:rPr>
                <w:rStyle w:val="afa"/>
                <w:rFonts w:cs="Times New Roman CYR"/>
                <w:color w:val="auto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AC4" w:rsidRPr="00536EE7" w:rsidRDefault="00EC1AC4" w:rsidP="00EC1AC4"/>
    <w:p w:rsidR="00EC1AC4" w:rsidRPr="00EC1AC4" w:rsidRDefault="00EC1AC4" w:rsidP="00EC1AC4">
      <w:pPr>
        <w:jc w:val="center"/>
        <w:rPr>
          <w:rFonts w:ascii="Times New Roman" w:hAnsi="Times New Roman" w:cs="Times New Roman"/>
        </w:rPr>
      </w:pPr>
      <w:bookmarkStart w:id="1" w:name="sub_1002"/>
      <w:r>
        <w:rPr>
          <w:rStyle w:val="af9"/>
          <w:rFonts w:ascii="Times New Roman" w:hAnsi="Times New Roman" w:cs="Times New Roman"/>
          <w:b w:val="0"/>
          <w:bCs/>
          <w:color w:val="auto"/>
        </w:rPr>
        <w:t xml:space="preserve">                                                                                                                                                          </w:t>
      </w:r>
      <w:r w:rsidRPr="00EC1AC4">
        <w:rPr>
          <w:rStyle w:val="af9"/>
          <w:rFonts w:ascii="Times New Roman" w:hAnsi="Times New Roman" w:cs="Times New Roman"/>
          <w:b w:val="0"/>
          <w:bCs/>
          <w:color w:val="auto"/>
        </w:rPr>
        <w:t>Таблица 2</w:t>
      </w:r>
    </w:p>
    <w:bookmarkEnd w:id="1"/>
    <w:p w:rsidR="00EC1AC4" w:rsidRPr="00EC1AC4" w:rsidRDefault="00EC1AC4" w:rsidP="00EC1AC4">
      <w:pPr>
        <w:pStyle w:val="1"/>
        <w:jc w:val="center"/>
      </w:pPr>
      <w:r w:rsidRPr="00EC1AC4">
        <w:t>Размер вреда, причиняемого тяжеловесными транспортными средствами при превышении значений предельно допустимых осевых нагрузок</w:t>
      </w:r>
    </w:p>
    <w:p w:rsidR="00EC1AC4" w:rsidRPr="00B9269A" w:rsidRDefault="00EC1AC4" w:rsidP="00EC1AC4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1"/>
        <w:gridCol w:w="1693"/>
        <w:gridCol w:w="8"/>
        <w:gridCol w:w="1701"/>
        <w:gridCol w:w="1559"/>
        <w:gridCol w:w="1276"/>
      </w:tblGrid>
      <w:tr w:rsidR="00EC1AC4" w:rsidRPr="00B9269A" w:rsidTr="00EC1AC4">
        <w:tc>
          <w:tcPr>
            <w:tcW w:w="34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Превышение предельно допустимых осевых нагрузок на ось транспортного средства, процентов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Размер вреда, рублей на 100 км</w:t>
            </w:r>
          </w:p>
        </w:tc>
      </w:tr>
      <w:tr w:rsidR="00EC1AC4" w:rsidRPr="00B9269A" w:rsidTr="00EC1AC4">
        <w:tc>
          <w:tcPr>
            <w:tcW w:w="3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допустимая осевая нагрузка 6 т/ось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допустимая осевая нагрузка 6</w:t>
            </w:r>
            <w:hyperlink w:anchor="sub_11" w:history="1">
              <w:r w:rsidRPr="00B9269A">
                <w:rPr>
                  <w:rStyle w:val="afa"/>
                  <w:rFonts w:cs="Times New Roman CYR"/>
                </w:rPr>
                <w:t>*</w:t>
              </w:r>
            </w:hyperlink>
            <w:r w:rsidRPr="00B9269A">
              <w:t> т/ось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допустимая осевая нагрузка 10 т/ось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допустимая осевая нагрузка 11,5 т/ось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свыше 10 до 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14291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550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11 (включительно) до 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14481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568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12 (включительно) до 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587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13 (включительно) до 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608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14 (включительно) до 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15151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631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15 (включительно) до 16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15407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655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16 (включительно) до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15679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680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17 (включительно) до 18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707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18 (включительно) до 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5695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16272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1867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736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19 (включительно) до 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5807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766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20 (включительно) до 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5925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16929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797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21 (включительно) до 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6048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17281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2162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830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22 (включительно) до 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6177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17648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865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23 (включительно) до 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6311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18032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900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24 (включительно) до 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6451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18431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938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25 (включительно) до 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6596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18846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977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26 (включительно) до 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6747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19277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1017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27 (включительно) до 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6903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19722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2876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1059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28 (включительно) до 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7064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20184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1102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lastRenderedPageBreak/>
              <w:t>от 29 (включительно) до 30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7231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20660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1147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30 (включительно) до 31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7403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21153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3294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1193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31 (включительно) до 32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7581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21660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1240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32 (включительно) до 33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7764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22183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1289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33 (включительно) до 34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7952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22721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1339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34 (включительно) до 35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8146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23274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1391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35 (включительно) до 36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8345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23842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4081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1444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36 (включительно) до 37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8549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24426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1499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37 (включительно) до 38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8759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25025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1555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38 (включительно) до 39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8973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25638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1613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39 (включительно) до 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9193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26267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1671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40 (включительно) до 41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9419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26911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4978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1732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41 (включительно) до 42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9649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27569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1793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42 (включительно) до 43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9885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28243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1856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43 (включительно) до 44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10126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28932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1921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44 (включительно) до 45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10372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29635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1987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45 (включительно) до 46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10624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30353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5984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2054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46 (включительно) до 47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10880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31087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2123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47 (включительно) до 48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11142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31835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2193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48 (включительно) до 49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11409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32597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2264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49 (включительно) до 50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11681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33375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6868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2337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50 (включительно) до 51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11959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34167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2411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51 (включительно) до 52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12241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34974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2487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52 (включительно) до 53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12529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35796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2564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53 (включительно) до 54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12821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36632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7820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2642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54 (включительно) до 55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13119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37483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8069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2722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55 (включительно) до 56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13422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38349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2803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56 (включительно) до 57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13730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39229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2885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57 (включительно) до 58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14043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40124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8841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2969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58 (включительно) до 59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14362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41033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3054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от 59 (включительно) до 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14685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41957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9377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E64D5">
            <w:pPr>
              <w:pStyle w:val="afb"/>
              <w:jc w:val="center"/>
            </w:pPr>
            <w:r w:rsidRPr="00B9269A">
              <w:t>3140</w:t>
            </w:r>
          </w:p>
        </w:tc>
      </w:tr>
      <w:tr w:rsidR="00EC1AC4" w:rsidRPr="00B9269A" w:rsidTr="00EC1AC4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C4" w:rsidRPr="00B9269A" w:rsidRDefault="00EC1AC4" w:rsidP="00EE64D5">
            <w:pPr>
              <w:pStyle w:val="afc"/>
            </w:pPr>
            <w:r w:rsidRPr="00B9269A">
              <w:t>свыше 60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1AC4" w:rsidRPr="00B9269A" w:rsidRDefault="00EC1AC4" w:rsidP="00EC1AC4">
            <w:pPr>
              <w:pStyle w:val="afc"/>
              <w:jc w:val="both"/>
            </w:pPr>
            <w:r w:rsidRPr="00B9269A">
              <w:t xml:space="preserve">Определяется в соответствии с </w:t>
            </w:r>
            <w:r w:rsidRPr="00EC1AC4">
              <w:rPr>
                <w:rStyle w:val="afa"/>
                <w:rFonts w:cs="Times New Roman CYR"/>
                <w:color w:val="auto"/>
              </w:rPr>
              <w:t>расчетом</w:t>
            </w:r>
            <w:r w:rsidRPr="00B9269A">
              <w:t xml:space="preserve">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</w:t>
            </w:r>
          </w:p>
        </w:tc>
      </w:tr>
    </w:tbl>
    <w:p w:rsidR="00EC1AC4" w:rsidRPr="00B9269A" w:rsidRDefault="00EC1AC4" w:rsidP="00EC1AC4"/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" w:name="sub_11"/>
      <w:r w:rsidRPr="00EC1AC4">
        <w:rPr>
          <w:rStyle w:val="af9"/>
          <w:rFonts w:ascii="Times New Roman" w:hAnsi="Times New Roman" w:cs="Times New Roman"/>
          <w:bCs/>
          <w:color w:val="auto"/>
        </w:rPr>
        <w:t>*</w:t>
      </w:r>
      <w:r w:rsidRPr="00EC1AC4">
        <w:rPr>
          <w:rFonts w:ascii="Times New Roman" w:hAnsi="Times New Roman" w:cs="Times New Roman"/>
        </w:rPr>
        <w:t xml:space="preserve"> Значение размера вреда применяется при введении временных ограничений движения транспортных средств в период возникновения неблагоприятных природно-климатических условий при снижении несущей способности конструктивных элементов автомобильной дороги, ее участков в соответствии с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Кабинета Министров Республики Татарстан от 31.05.2013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 xml:space="preserve"> 372 </w:t>
      </w:r>
      <w:r>
        <w:rPr>
          <w:rFonts w:ascii="Times New Roman" w:hAnsi="Times New Roman" w:cs="Times New Roman"/>
        </w:rPr>
        <w:t>«</w:t>
      </w:r>
      <w:r w:rsidRPr="00EC1AC4">
        <w:rPr>
          <w:rFonts w:ascii="Times New Roman" w:hAnsi="Times New Roman" w:cs="Times New Roman"/>
        </w:rPr>
        <w:t>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</w:t>
      </w:r>
      <w:r>
        <w:rPr>
          <w:rFonts w:ascii="Times New Roman" w:hAnsi="Times New Roman" w:cs="Times New Roman"/>
        </w:rPr>
        <w:t>»</w:t>
      </w:r>
      <w:r w:rsidRPr="00EC1AC4">
        <w:rPr>
          <w:rFonts w:ascii="Times New Roman" w:hAnsi="Times New Roman" w:cs="Times New Roman"/>
        </w:rPr>
        <w:t>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" w:name="sub_555"/>
      <w:bookmarkEnd w:id="2"/>
      <w:r w:rsidRPr="00EC1AC4">
        <w:rPr>
          <w:rStyle w:val="af9"/>
          <w:rFonts w:ascii="Times New Roman" w:hAnsi="Times New Roman" w:cs="Times New Roman"/>
          <w:b w:val="0"/>
          <w:bCs/>
          <w:color w:val="auto"/>
        </w:rPr>
        <w:t>Примечание.</w:t>
      </w:r>
      <w:r w:rsidRPr="00EC1AC4">
        <w:rPr>
          <w:rFonts w:ascii="Times New Roman" w:hAnsi="Times New Roman" w:cs="Times New Roman"/>
        </w:rPr>
        <w:t xml:space="preserve"> Размер вреда, причиняемого транспортными средствами (при превышении значения предельно допустимой массы и предельно допустимых осевых нагрузок), используемыми и привлекаемыми на основании договоров подрядчиками, исполнителями, поставщиками и их субподрядными организациями для выполнения работ (оказания услуг) по государственным контрактам по строительству, реконструкции, капитальному ремонту, ремонту и содержанию автомобильных дорог регионального или межмуниципального значения Республики Татарстан и искусственных сооружений на них, при перевозке тяжеловесных грузов по автомобильным дорогам регионального или межмуниципального значения Республики Татарстан равен 0.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4" w:name="sub_552"/>
      <w:bookmarkEnd w:id="3"/>
      <w:r w:rsidRPr="00EC1AC4">
        <w:rPr>
          <w:rFonts w:ascii="Times New Roman" w:hAnsi="Times New Roman" w:cs="Times New Roman"/>
        </w:rPr>
        <w:lastRenderedPageBreak/>
        <w:t xml:space="preserve">Размер вреда, причиняемого транспортными средствами (при превышении значения предельно допустимых осевых нагрузок в период введения временного ограничения движения, вводимого в соответствии с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Кабинета Министров Республики Татарстан от 07.03.2022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 xml:space="preserve"> 199 </w:t>
      </w:r>
      <w:r>
        <w:rPr>
          <w:rFonts w:ascii="Times New Roman" w:hAnsi="Times New Roman" w:cs="Times New Roman"/>
        </w:rPr>
        <w:t>«</w:t>
      </w:r>
      <w:r w:rsidRPr="00EC1AC4">
        <w:rPr>
          <w:rFonts w:ascii="Times New Roman" w:hAnsi="Times New Roman" w:cs="Times New Roman"/>
        </w:rPr>
        <w:t>О введении временных ограничений движения транспортных средств по автомобильным дорогам общего пользования регионального или межмуниципального значения, расположенным на территории Республики Татарстан, в 2022 году</w:t>
      </w:r>
      <w:r>
        <w:rPr>
          <w:rFonts w:ascii="Times New Roman" w:hAnsi="Times New Roman" w:cs="Times New Roman"/>
        </w:rPr>
        <w:t>»</w:t>
      </w:r>
      <w:r w:rsidRPr="00EC1AC4">
        <w:rPr>
          <w:rFonts w:ascii="Times New Roman" w:hAnsi="Times New Roman" w:cs="Times New Roman"/>
        </w:rPr>
        <w:t xml:space="preserve">), принадлежащими организациям Республики Татарстан, входящим в перечень системообразующих организаций российской экономики в сфере промышленности (утвержденный протоколом заседания подкомиссии по повышению устойчивости финансового сектора и отдельных отраслей экономики Правительственной комиссии по повышению устойчивости развития российской экономики в условиях санкций от 24.03.2022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 xml:space="preserve"> 1кс), при перевозке тяжеловесных грузов по автомобильным дорогам регионального или межмуниципального значения Республики Татарстан, равен 0,3 от значения, установленного </w:t>
      </w:r>
      <w:r w:rsidRPr="00EC1AC4">
        <w:rPr>
          <w:rStyle w:val="afa"/>
          <w:rFonts w:ascii="Times New Roman" w:hAnsi="Times New Roman"/>
          <w:color w:val="auto"/>
        </w:rPr>
        <w:t xml:space="preserve">таблицей </w:t>
      </w:r>
      <w:r>
        <w:rPr>
          <w:rStyle w:val="afa"/>
          <w:rFonts w:ascii="Times New Roman" w:hAnsi="Times New Roman"/>
          <w:color w:val="auto"/>
        </w:rPr>
        <w:t>№</w:t>
      </w:r>
      <w:r w:rsidRPr="00EC1AC4">
        <w:rPr>
          <w:rStyle w:val="afa"/>
          <w:rFonts w:ascii="Times New Roman" w:hAnsi="Times New Roman"/>
          <w:color w:val="auto"/>
        </w:rPr>
        <w:t> 2</w:t>
      </w:r>
      <w:r w:rsidRPr="00EC1AC4">
        <w:rPr>
          <w:rFonts w:ascii="Times New Roman" w:hAnsi="Times New Roman" w:cs="Times New Roman"/>
        </w:rPr>
        <w:t>, применяемого при введении временных ограничений движения.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5" w:name="sub_201"/>
      <w:bookmarkEnd w:id="4"/>
      <w:r w:rsidRPr="00EC1AC4">
        <w:rPr>
          <w:rFonts w:ascii="Times New Roman" w:hAnsi="Times New Roman" w:cs="Times New Roman"/>
        </w:rPr>
        <w:t xml:space="preserve">1. Настоящий расчет размера вреда, причиняемого тяжеловесными транспортными средствами при движении по автомобильным дорогам регионального или межмуниципального значения в Республике Татарстан (далее - расчет размера вреда), разработан в соответствии с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Правительства Российской Федерации от 31 января 2020 г.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 xml:space="preserve"> 67 </w:t>
      </w:r>
      <w:r>
        <w:rPr>
          <w:rFonts w:ascii="Times New Roman" w:hAnsi="Times New Roman" w:cs="Times New Roman"/>
        </w:rPr>
        <w:t>«</w:t>
      </w:r>
      <w:r w:rsidRPr="00EC1AC4">
        <w:rPr>
          <w:rFonts w:ascii="Times New Roman" w:hAnsi="Times New Roman" w:cs="Times New Roman"/>
        </w:rPr>
        <w:t>Об утверждении Правил возмещении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</w:t>
      </w:r>
      <w:r>
        <w:rPr>
          <w:rFonts w:ascii="Times New Roman" w:hAnsi="Times New Roman" w:cs="Times New Roman"/>
        </w:rPr>
        <w:t>»</w:t>
      </w:r>
      <w:r w:rsidRPr="00EC1AC4">
        <w:rPr>
          <w:rFonts w:ascii="Times New Roman" w:hAnsi="Times New Roman" w:cs="Times New Roman"/>
        </w:rPr>
        <w:t xml:space="preserve"> (далее - постановление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67) и определяет размер вреда, причиняемого тяжеловесными транспортными средствами при движении по автомобильным дорогам общего пользования регионального или межмуниципального значения в Республике Татарстан.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6" w:name="sub_202"/>
      <w:bookmarkEnd w:id="5"/>
      <w:r w:rsidRPr="00EC1AC4">
        <w:rPr>
          <w:rFonts w:ascii="Times New Roman" w:hAnsi="Times New Roman" w:cs="Times New Roman"/>
        </w:rPr>
        <w:t>2. Размер вреда рассчитывается применительно к каждому участку автомобильной дороги, по которому проходит маршрут транспортного средства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7010" cy="23050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), по следующей формуле:</w:t>
      </w:r>
    </w:p>
    <w:bookmarkEnd w:id="6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ind w:firstLine="698"/>
        <w:jc w:val="center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6080" cy="27051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,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где: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635" cy="23050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размер вреда при превышении значения допустимой массы транспортного средства, рублей на 100 километров;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9885" cy="23876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, 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9885" cy="23876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, ..., 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630" cy="230505"/>
            <wp:effectExtent l="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) - размер вреда при превышении значений допустимых осевых нагрузок на каждую ось транспортного средства, рублей на 100 километров;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1, 2, i - порядковый номер осей транспортного средства, по которым имеется превышение допустимой нагрузки на ось транспортного средства;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S - протяженность участка автомобильной дороги, сотни километров;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" cy="230505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базовый компенсационный индекс текущего года.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7" w:name="sub_23"/>
      <w:r w:rsidRPr="00EC1AC4">
        <w:rPr>
          <w:rFonts w:ascii="Times New Roman" w:hAnsi="Times New Roman" w:cs="Times New Roman"/>
        </w:rPr>
        <w:t>3. Базовый компенсационный индекс текущего года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510" cy="23050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) рассчитывается по формуле:</w:t>
      </w:r>
    </w:p>
    <w:bookmarkEnd w:id="7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ind w:firstLine="698"/>
        <w:jc w:val="center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06145" cy="23050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,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где: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70510" cy="23050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базовый компенсационный индекс предыдущего года (базовый компенсационный индекс 2008 года принимается равным 1, Т2008=1, Т2020=2,0671);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4630" cy="23050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индекс-дефлятор инвестиций в основной капитал за счет всех источников финансирования на год планирования (при расчете на период более одного года - произведение индексов-дефляторов на соответствующие годы), разработанный Министерством экономического развития Российской Федерации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8" w:name="sub_203"/>
      <w:r w:rsidRPr="00EC1AC4">
        <w:rPr>
          <w:rFonts w:ascii="Times New Roman" w:hAnsi="Times New Roman" w:cs="Times New Roman"/>
        </w:rPr>
        <w:t>4. Размер вреда, причиняемого транспортными средствами при превышении значений допустимых осевых нагрузок на одну ось (P_помi), рассчитывается по следующей формуле:</w:t>
      </w:r>
    </w:p>
    <w:bookmarkEnd w:id="8"/>
    <w:p w:rsidR="00EC1AC4" w:rsidRPr="00EC1AC4" w:rsidRDefault="00EC1AC4" w:rsidP="00EC1AC4">
      <w:pPr>
        <w:ind w:firstLine="698"/>
        <w:jc w:val="center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206240" cy="46101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,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где: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9885" cy="23050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коэффициент, учитывающий условия дорожно-климатических зон, определяемый в соответствии с </w:t>
      </w:r>
      <w:r w:rsidRPr="00EC1AC4">
        <w:rPr>
          <w:rStyle w:val="afa"/>
          <w:rFonts w:ascii="Times New Roman" w:hAnsi="Times New Roman"/>
          <w:color w:val="auto"/>
        </w:rPr>
        <w:t>таблицей 1</w:t>
      </w:r>
      <w:r w:rsidRPr="00EC1AC4">
        <w:rPr>
          <w:rFonts w:ascii="Times New Roman" w:hAnsi="Times New Roman" w:cs="Times New Roman"/>
        </w:rPr>
        <w:t xml:space="preserve"> приложения к </w:t>
      </w:r>
      <w:r w:rsidRPr="00EC1AC4">
        <w:rPr>
          <w:rStyle w:val="afa"/>
          <w:rFonts w:ascii="Times New Roman" w:hAnsi="Times New Roman"/>
          <w:color w:val="auto"/>
        </w:rPr>
        <w:t>Правилам</w:t>
      </w:r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2765" cy="23050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EC1AC4">
        <w:rPr>
          <w:rStyle w:val="afa"/>
          <w:rFonts w:ascii="Times New Roman" w:hAnsi="Times New Roman"/>
          <w:color w:val="auto"/>
        </w:rPr>
        <w:t>таблицей 1</w:t>
      </w:r>
      <w:r w:rsidRPr="00EC1AC4">
        <w:rPr>
          <w:rFonts w:ascii="Times New Roman" w:hAnsi="Times New Roman" w:cs="Times New Roman"/>
        </w:rPr>
        <w:t xml:space="preserve"> приложения к </w:t>
      </w:r>
      <w:r w:rsidRPr="00EC1AC4">
        <w:rPr>
          <w:rStyle w:val="afa"/>
          <w:rFonts w:ascii="Times New Roman" w:hAnsi="Times New Roman"/>
          <w:color w:val="auto"/>
        </w:rPr>
        <w:t>Правилам</w:t>
      </w:r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9880" cy="23050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коэффициент, учитывающий природно-климатические условия, принимаемый равным 1 при неблагоприятных природно-климатических условиях, в остальное время принимается равным 0,35;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5755" cy="23050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исходное значение размера вреда при превышении допустимых осевых нагрузок на ось транспортного средства для автомобильной дороги, приведенное в </w:t>
      </w:r>
      <w:r w:rsidRPr="00EC1AC4">
        <w:rPr>
          <w:rStyle w:val="afa"/>
          <w:rFonts w:ascii="Times New Roman" w:hAnsi="Times New Roman"/>
          <w:color w:val="auto"/>
        </w:rPr>
        <w:t>таблице 2</w:t>
      </w:r>
      <w:r w:rsidRPr="00EC1AC4">
        <w:rPr>
          <w:rFonts w:ascii="Times New Roman" w:hAnsi="Times New Roman" w:cs="Times New Roman"/>
        </w:rPr>
        <w:t xml:space="preserve"> приложения к </w:t>
      </w:r>
      <w:r w:rsidRPr="00EC1AC4">
        <w:rPr>
          <w:rStyle w:val="afa"/>
          <w:rFonts w:ascii="Times New Roman" w:hAnsi="Times New Roman"/>
          <w:color w:val="auto"/>
        </w:rPr>
        <w:t>Правилам</w:t>
      </w:r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r w:rsidRPr="00EC1AC4">
        <w:rPr>
          <w:rStyle w:val="afa"/>
          <w:rFonts w:ascii="Times New Roman" w:hAnsi="Times New Roman"/>
          <w:color w:val="auto"/>
        </w:rPr>
        <w:t>постановлением</w:t>
      </w:r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260" cy="230505"/>
            <wp:effectExtent l="0" t="0" r="254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величина превышения фактической осевой нагрузки над допустимой для автомобильной дороги, тонн/ось;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Н - нормативная нагрузка на ось транспортного средства для автомобильной дороги, тонн;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 xml:space="preserve">а, b - постоянные коэффициенты, определяемые в соответствии с </w:t>
      </w:r>
      <w:r w:rsidRPr="00EC1AC4">
        <w:rPr>
          <w:rStyle w:val="afa"/>
          <w:rFonts w:ascii="Times New Roman" w:hAnsi="Times New Roman"/>
          <w:color w:val="auto"/>
        </w:rPr>
        <w:t>таблицей 2</w:t>
      </w:r>
      <w:r w:rsidRPr="00EC1AC4">
        <w:rPr>
          <w:rFonts w:ascii="Times New Roman" w:hAnsi="Times New Roman" w:cs="Times New Roman"/>
        </w:rPr>
        <w:t xml:space="preserve"> приложения к </w:t>
      </w:r>
      <w:r w:rsidRPr="00EC1AC4">
        <w:rPr>
          <w:rStyle w:val="afa"/>
          <w:rFonts w:ascii="Times New Roman" w:hAnsi="Times New Roman"/>
          <w:color w:val="auto"/>
        </w:rPr>
        <w:t>Правилам</w:t>
      </w:r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24" w:history="1">
        <w:r w:rsidRPr="00EC1AC4">
          <w:rPr>
            <w:rStyle w:val="afa"/>
            <w:rFonts w:ascii="Times New Roman" w:hAnsi="Times New Roman"/>
            <w:color w:val="auto"/>
          </w:rPr>
          <w:t>постановлением</w:t>
        </w:r>
      </w:hyperlink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9" w:name="sub_204"/>
      <w:r w:rsidRPr="00EC1AC4">
        <w:rPr>
          <w:rFonts w:ascii="Times New Roman" w:hAnsi="Times New Roman" w:cs="Times New Roman"/>
        </w:rPr>
        <w:t>5.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630" cy="230505"/>
            <wp:effectExtent l="0" t="0" r="127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) (при нормативной осевой нагрузке 6 тонн/ось), рассчитывается по формуле, приведенной в </w:t>
      </w:r>
      <w:hyperlink w:anchor="sub_203" w:history="1">
        <w:r w:rsidRPr="00EC1AC4">
          <w:rPr>
            <w:rStyle w:val="afa"/>
            <w:rFonts w:ascii="Times New Roman" w:hAnsi="Times New Roman"/>
            <w:color w:val="auto"/>
          </w:rPr>
          <w:t>пункте 4</w:t>
        </w:r>
      </w:hyperlink>
      <w:r w:rsidRPr="00EC1AC4">
        <w:rPr>
          <w:rFonts w:ascii="Times New Roman" w:hAnsi="Times New Roman" w:cs="Times New Roman"/>
        </w:rPr>
        <w:t xml:space="preserve"> настоящего расчета размера вреда, и составляет: 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10" w:name="sub_2041"/>
      <w:bookmarkEnd w:id="9"/>
      <w:r w:rsidRPr="00EC1AC4">
        <w:rPr>
          <w:rFonts w:ascii="Times New Roman" w:hAnsi="Times New Roman" w:cs="Times New Roman"/>
        </w:rPr>
        <w:t>1) при превышении допустимых осевых нагрузок на ось транспортного средства свыше 10 до 11 процентов:</w:t>
      </w:r>
      <w:bookmarkEnd w:id="10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44770" cy="429260"/>
            <wp:effectExtent l="0" t="0" r="0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1" w:name="sub_2042"/>
      <w:r w:rsidRPr="00EC1AC4">
        <w:rPr>
          <w:rFonts w:ascii="Times New Roman" w:hAnsi="Times New Roman" w:cs="Times New Roman"/>
        </w:rPr>
        <w:t>2) при превышении допустимых осевых нагрузок на ось транспортного средства от 11 (включительно) до 12 процентов:</w:t>
      </w:r>
    </w:p>
    <w:bookmarkEnd w:id="11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31765" cy="429260"/>
            <wp:effectExtent l="0" t="0" r="6985" b="889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2" w:name="sub_2043"/>
      <w:r w:rsidRPr="00EC1AC4">
        <w:rPr>
          <w:rFonts w:ascii="Times New Roman" w:hAnsi="Times New Roman" w:cs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bookmarkEnd w:id="12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31765" cy="429260"/>
            <wp:effectExtent l="0" t="0" r="6985" b="889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3" w:name="sub_2044"/>
      <w:r w:rsidRPr="00EC1AC4">
        <w:rPr>
          <w:rFonts w:ascii="Times New Roman" w:hAnsi="Times New Roman" w:cs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bookmarkEnd w:id="13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31765" cy="429260"/>
            <wp:effectExtent l="0" t="0" r="6985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4" w:name="sub_2045"/>
      <w:r w:rsidRPr="00EC1AC4">
        <w:rPr>
          <w:rFonts w:ascii="Times New Roman" w:hAnsi="Times New Roman" w:cs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bookmarkEnd w:id="14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15890" cy="429260"/>
            <wp:effectExtent l="0" t="0" r="3810" b="889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15" w:name="sub_205"/>
      <w:r w:rsidRPr="00EC1AC4">
        <w:rPr>
          <w:rFonts w:ascii="Times New Roman" w:hAnsi="Times New Roman" w:cs="Times New Roman"/>
        </w:rPr>
        <w:t>6.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630" cy="230505"/>
            <wp:effectExtent l="0" t="0" r="127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) (при нормативной осевой нагрузке 6* тонн/ось), рассчитывается по формуле, приведенной в </w:t>
      </w:r>
      <w:r w:rsidRPr="00EC1AC4">
        <w:rPr>
          <w:rStyle w:val="afa"/>
          <w:rFonts w:ascii="Times New Roman" w:hAnsi="Times New Roman"/>
          <w:color w:val="auto"/>
        </w:rPr>
        <w:t>пункте 4</w:t>
      </w:r>
      <w:r w:rsidRPr="00EC1AC4">
        <w:rPr>
          <w:rFonts w:ascii="Times New Roman" w:hAnsi="Times New Roman" w:cs="Times New Roman"/>
        </w:rPr>
        <w:t xml:space="preserve"> настоящего расчета размера вреда, и составляет: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16" w:name="sub_2051"/>
      <w:bookmarkEnd w:id="15"/>
      <w:r w:rsidRPr="00EC1AC4">
        <w:rPr>
          <w:rFonts w:ascii="Times New Roman" w:hAnsi="Times New Roman" w:cs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16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25390" cy="429260"/>
            <wp:effectExtent l="0" t="0" r="3810" b="889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7" w:name="sub_2052"/>
      <w:r w:rsidRPr="00EC1AC4">
        <w:rPr>
          <w:rFonts w:ascii="Times New Roman" w:hAnsi="Times New Roman" w:cs="Times New Roman"/>
        </w:rPr>
        <w:t>2) при превышении допустимых осевых нагрузок на ось транспортного средства от 3 (включительно) до 4 процентов:</w:t>
      </w:r>
    </w:p>
    <w:bookmarkEnd w:id="17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12385" cy="429260"/>
            <wp:effectExtent l="0" t="0" r="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8" w:name="sub_2053"/>
      <w:r w:rsidRPr="00EC1AC4">
        <w:rPr>
          <w:rFonts w:ascii="Times New Roman" w:hAnsi="Times New Roman" w:cs="Times New Roman"/>
        </w:rPr>
        <w:t>3) при превышении допустимых осевых нагрузок на ось транспортного средства от 4 (включительно) до 5 процентов:</w:t>
      </w:r>
    </w:p>
    <w:bookmarkEnd w:id="18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12385" cy="429260"/>
            <wp:effectExtent l="0" t="0" r="0" b="889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19" w:name="sub_2054"/>
      <w:r w:rsidRPr="00EC1AC4">
        <w:rPr>
          <w:rFonts w:ascii="Times New Roman" w:hAnsi="Times New Roman" w:cs="Times New Roman"/>
        </w:rPr>
        <w:t>4) при превышении допустимых осевых нагрузок на ось транспортного средства от 5 (включительно) до 6 процентов:</w:t>
      </w:r>
    </w:p>
    <w:bookmarkEnd w:id="19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12385" cy="429260"/>
            <wp:effectExtent l="0" t="0" r="0" b="889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bookmarkStart w:id="20" w:name="sub_2055"/>
      <w:r w:rsidRPr="00EC1AC4">
        <w:rPr>
          <w:rFonts w:ascii="Times New Roman" w:hAnsi="Times New Roman" w:cs="Times New Roman"/>
        </w:rPr>
        <w:t>5) при превышении допустимых осевых нагрузок на ось транспортного средства от 6 (включительно) до 7 процентов:</w:t>
      </w:r>
    </w:p>
    <w:bookmarkEnd w:id="20"/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152390" cy="429260"/>
            <wp:effectExtent l="0" t="0" r="0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1" w:name="sub_206"/>
      <w:r w:rsidRPr="00EC1AC4">
        <w:rPr>
          <w:rFonts w:ascii="Times New Roman" w:hAnsi="Times New Roman" w:cs="Times New Roman"/>
        </w:rPr>
        <w:t>7.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3AF4662" wp14:editId="762BC409">
            <wp:extent cx="341630" cy="230505"/>
            <wp:effectExtent l="0" t="0" r="127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) (при нормативной осевой нагрузке 10 тонн/ось), рассчитывается по формуле, приведенной в </w:t>
      </w:r>
      <w:r w:rsidRPr="00EC1AC4">
        <w:rPr>
          <w:rStyle w:val="afa"/>
          <w:rFonts w:ascii="Times New Roman" w:hAnsi="Times New Roman"/>
          <w:color w:val="auto"/>
        </w:rPr>
        <w:t>пункте 4</w:t>
      </w:r>
      <w:r w:rsidRPr="00EC1AC4">
        <w:rPr>
          <w:rFonts w:ascii="Times New Roman" w:hAnsi="Times New Roman" w:cs="Times New Roman"/>
        </w:rPr>
        <w:t xml:space="preserve"> настоящего расчета размера вреда, и составляет: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2" w:name="sub_2061"/>
      <w:bookmarkEnd w:id="21"/>
      <w:r w:rsidRPr="00EC1AC4">
        <w:rPr>
          <w:rFonts w:ascii="Times New Roman" w:hAnsi="Times New Roman" w:cs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22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25390" cy="429260"/>
            <wp:effectExtent l="0" t="0" r="3810" b="889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39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3" w:name="sub_2062"/>
      <w:r w:rsidRPr="00EC1AC4">
        <w:rPr>
          <w:rFonts w:ascii="Times New Roman" w:hAnsi="Times New Roman" w:cs="Times New Roman"/>
        </w:rPr>
        <w:t>2) при превышении допустимых осевых нагрузок на ось транспортного средства от 11 (включительно) до 12 процентов:</w:t>
      </w:r>
      <w:bookmarkEnd w:id="23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44770" cy="429260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4" w:name="sub_2063"/>
      <w:r w:rsidRPr="00EC1AC4">
        <w:rPr>
          <w:rFonts w:ascii="Times New Roman" w:hAnsi="Times New Roman" w:cs="Times New Roman"/>
        </w:rPr>
        <w:t>3) при превышении допустимых осевых нагрузок на ось транспортного средства от 12 (включительно) до 13 процентов:</w:t>
      </w:r>
      <w:bookmarkEnd w:id="24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44770" cy="429260"/>
            <wp:effectExtent l="0" t="0" r="0" b="889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5" w:name="sub_2064"/>
      <w:r w:rsidRPr="00EC1AC4">
        <w:rPr>
          <w:rFonts w:ascii="Times New Roman" w:hAnsi="Times New Roman" w:cs="Times New Roman"/>
        </w:rPr>
        <w:t>4) при превышении допустимых осевых нагрузок на ось транспортного средства от 13 (включительно) до 14 процентов:</w:t>
      </w:r>
      <w:bookmarkEnd w:id="25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44770" cy="429260"/>
            <wp:effectExtent l="0" t="0" r="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6" w:name="sub_2065"/>
      <w:r w:rsidRPr="00EC1AC4">
        <w:rPr>
          <w:rFonts w:ascii="Times New Roman" w:hAnsi="Times New Roman" w:cs="Times New Roman"/>
        </w:rPr>
        <w:t>5) при превышении допустимых осевых нагрузок на ось транспортного средства от 14 (включительно) до 15 процентов:</w:t>
      </w:r>
      <w:bookmarkEnd w:id="26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36515" cy="429260"/>
            <wp:effectExtent l="0" t="0" r="6985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7" w:name="sub_28"/>
      <w:r w:rsidRPr="00EC1AC4">
        <w:rPr>
          <w:rFonts w:ascii="Times New Roman" w:hAnsi="Times New Roman" w:cs="Times New Roman"/>
        </w:rPr>
        <w:t>8. Размер вреда, причиняемого тяжеловесными транспортными средствами при превышении значений допустимых осевых нагрузок на одну ось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1630" cy="230505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) (при нормативной осевой нагрузке 11,5 тонн/ось), рассчитывается по формуле, приведенной в </w:t>
      </w:r>
      <w:r w:rsidRPr="00EC1AC4">
        <w:rPr>
          <w:rStyle w:val="afa"/>
          <w:rFonts w:ascii="Times New Roman" w:hAnsi="Times New Roman"/>
          <w:color w:val="auto"/>
        </w:rPr>
        <w:t>пункте 4</w:t>
      </w:r>
      <w:r w:rsidRPr="00EC1AC4">
        <w:rPr>
          <w:rFonts w:ascii="Times New Roman" w:hAnsi="Times New Roman" w:cs="Times New Roman"/>
        </w:rPr>
        <w:t xml:space="preserve"> настоящего расчета размера вреда, и составляет: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8" w:name="sub_2071"/>
      <w:bookmarkEnd w:id="27"/>
      <w:r w:rsidRPr="00EC1AC4">
        <w:rPr>
          <w:rFonts w:ascii="Times New Roman" w:hAnsi="Times New Roman" w:cs="Times New Roman"/>
        </w:rPr>
        <w:t>1) при превышении допустимых осевых нагрузок на ось транспортного средства свыше 10 до 11 процентов:</w:t>
      </w:r>
      <w:bookmarkEnd w:id="28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17135" cy="4292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29" w:name="sub_2072"/>
      <w:r w:rsidRPr="00EC1AC4">
        <w:rPr>
          <w:rFonts w:ascii="Times New Roman" w:hAnsi="Times New Roman" w:cs="Times New Roman"/>
        </w:rPr>
        <w:t>2) при превышении допустимых осевых нагрузок на ось транспортного средства от 3 (включительно) до 4 процентов:</w:t>
      </w:r>
      <w:bookmarkEnd w:id="29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04765" cy="429260"/>
            <wp:effectExtent l="0" t="0" r="635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0" w:name="sub_2073"/>
      <w:r w:rsidRPr="00EC1AC4">
        <w:rPr>
          <w:rFonts w:ascii="Times New Roman" w:hAnsi="Times New Roman" w:cs="Times New Roman"/>
        </w:rPr>
        <w:t>3) при превышении допустимых осевых нагрузок на ось транспортного средства от 4 (включительно) до 5 процентов:</w:t>
      </w:r>
    </w:p>
    <w:bookmarkEnd w:id="30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017135" cy="429260"/>
            <wp:effectExtent l="0" t="0" r="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1" w:name="sub_2074"/>
      <w:r w:rsidRPr="00EC1AC4">
        <w:rPr>
          <w:rFonts w:ascii="Times New Roman" w:hAnsi="Times New Roman" w:cs="Times New Roman"/>
        </w:rPr>
        <w:t>4) при превышении допустимых осевых нагрузок на ось транспортного средства от 5 (включительно) до 6 процентов:</w:t>
      </w:r>
      <w:bookmarkEnd w:id="31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04765" cy="429260"/>
            <wp:effectExtent l="0" t="0" r="63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2" w:name="sub_2075"/>
      <w:r w:rsidRPr="00EC1AC4">
        <w:rPr>
          <w:rFonts w:ascii="Times New Roman" w:hAnsi="Times New Roman" w:cs="Times New Roman"/>
        </w:rPr>
        <w:t>5) при превышении допустимых осевых нагрузок на ось транспортного средства от 6 (включительно) до 7 процентов:</w:t>
      </w:r>
      <w:bookmarkEnd w:id="32"/>
    </w:p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09515" cy="429260"/>
            <wp:effectExtent l="0" t="0" r="635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1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3" w:name="sub_207"/>
      <w:r w:rsidRPr="00EC1AC4">
        <w:rPr>
          <w:rFonts w:ascii="Times New Roman" w:hAnsi="Times New Roman" w:cs="Times New Roman"/>
        </w:rPr>
        <w:t xml:space="preserve">9. Размер вреда, причиняемого тяжеловесными транспортными средствами при превышении значений допустимых осевых нагрузок свыше 11 процентов для всех нормативных осевых нагрузок (6, 6*, 10, 11,5 тонн/ось), рассчитывается по формуле, приведенной в </w:t>
      </w:r>
      <w:r w:rsidRPr="00EC1AC4">
        <w:rPr>
          <w:rStyle w:val="afa"/>
          <w:rFonts w:ascii="Times New Roman" w:hAnsi="Times New Roman"/>
          <w:color w:val="auto"/>
        </w:rPr>
        <w:t>пункте 4</w:t>
      </w:r>
      <w:r w:rsidRPr="00EC1AC4">
        <w:rPr>
          <w:rFonts w:ascii="Times New Roman" w:hAnsi="Times New Roman" w:cs="Times New Roman"/>
        </w:rPr>
        <w:t xml:space="preserve"> настоящего расчета размера вреда, путем изменения величины превышения фактической осевой нагрузки над допустимой для автомобильной дороги на соответствующее значение.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4" w:name="sub_208"/>
      <w:bookmarkEnd w:id="33"/>
      <w:r w:rsidRPr="00EC1AC4">
        <w:rPr>
          <w:rFonts w:ascii="Times New Roman" w:hAnsi="Times New Roman" w:cs="Times New Roman"/>
        </w:rPr>
        <w:t>10. Размер вреда, причиняемого тяжеловесными транспортными средствами при превышении значений допустимой массы на каждые 100 километров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775C2C4" wp14:editId="6BBD919F">
            <wp:extent cx="254635" cy="2305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), рассчитывается по следующей формуле:</w:t>
      </w:r>
    </w:p>
    <w:bookmarkEnd w:id="34"/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EC1AC4" w:rsidRPr="00EC1AC4" w:rsidRDefault="00EC1AC4" w:rsidP="00EC1AC4">
      <w:pPr>
        <w:ind w:firstLine="698"/>
        <w:jc w:val="center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96820" cy="246380"/>
            <wp:effectExtent l="0" t="0" r="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>,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где: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AC0348" wp14:editId="5C06BAD8">
            <wp:extent cx="532765" cy="230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определяемый в соответствии с </w:t>
      </w:r>
      <w:r w:rsidRPr="00EC1AC4">
        <w:rPr>
          <w:rStyle w:val="afa"/>
          <w:rFonts w:ascii="Times New Roman" w:hAnsi="Times New Roman"/>
          <w:color w:val="auto"/>
        </w:rPr>
        <w:t>таблицей 1</w:t>
      </w:r>
      <w:r w:rsidRPr="00EC1AC4">
        <w:rPr>
          <w:rFonts w:ascii="Times New Roman" w:hAnsi="Times New Roman" w:cs="Times New Roman"/>
        </w:rPr>
        <w:t xml:space="preserve"> приложения к </w:t>
      </w:r>
      <w:hyperlink r:id="rId52" w:history="1">
        <w:r w:rsidRPr="00EC1AC4">
          <w:rPr>
            <w:rStyle w:val="afa"/>
            <w:rFonts w:ascii="Times New Roman" w:hAnsi="Times New Roman"/>
            <w:color w:val="auto"/>
          </w:rPr>
          <w:t>Правилам</w:t>
        </w:r>
      </w:hyperlink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53" w:history="1">
        <w:r w:rsidRPr="00EC1AC4">
          <w:rPr>
            <w:rStyle w:val="afa"/>
            <w:rFonts w:ascii="Times New Roman" w:hAnsi="Times New Roman"/>
            <w:color w:val="auto"/>
          </w:rPr>
          <w:t>постановлением</w:t>
        </w:r>
      </w:hyperlink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3ADA92" wp14:editId="31DFCE4F">
            <wp:extent cx="270510" cy="23050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коэффициент влияния массы транспортного средства в зависимости от расположения автомобильной дороги на территории Российской Федерации, определяемый в соответствии с </w:t>
      </w:r>
      <w:r w:rsidRPr="00EC1AC4">
        <w:rPr>
          <w:rStyle w:val="afa"/>
          <w:rFonts w:ascii="Times New Roman" w:hAnsi="Times New Roman"/>
          <w:color w:val="auto"/>
        </w:rPr>
        <w:t>таблицей 1</w:t>
      </w:r>
      <w:r w:rsidRPr="00EC1AC4">
        <w:rPr>
          <w:rFonts w:ascii="Times New Roman" w:hAnsi="Times New Roman" w:cs="Times New Roman"/>
        </w:rPr>
        <w:t xml:space="preserve"> приложения к </w:t>
      </w:r>
      <w:hyperlink r:id="rId55" w:history="1">
        <w:r w:rsidRPr="00EC1AC4">
          <w:rPr>
            <w:rStyle w:val="afa"/>
            <w:rFonts w:ascii="Times New Roman" w:hAnsi="Times New Roman"/>
            <w:color w:val="auto"/>
          </w:rPr>
          <w:t>Правилам</w:t>
        </w:r>
      </w:hyperlink>
      <w:r w:rsidRPr="00EC1AC4">
        <w:rPr>
          <w:rFonts w:ascii="Times New Roman" w:hAnsi="Times New Roman" w:cs="Times New Roman"/>
        </w:rPr>
        <w:t xml:space="preserve"> возмещения вреда, причиняемого тяжеловесными транспортными средствами, утвержденным </w:t>
      </w:r>
      <w:hyperlink r:id="rId56" w:history="1">
        <w:r w:rsidRPr="00EC1AC4">
          <w:rPr>
            <w:rStyle w:val="afa"/>
            <w:rFonts w:ascii="Times New Roman" w:hAnsi="Times New Roman"/>
            <w:color w:val="auto"/>
          </w:rPr>
          <w:t>постановлением</w:t>
        </w:r>
      </w:hyperlink>
      <w:r w:rsidRPr="00EC1A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EC1AC4">
        <w:rPr>
          <w:rFonts w:ascii="Times New Roman" w:hAnsi="Times New Roman" w:cs="Times New Roman"/>
        </w:rPr>
        <w:t> 67;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1FA7A2C" wp14:editId="312DE325">
            <wp:extent cx="445135" cy="2305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исходное значение размера вреда при превышении допустимой массы транспортного средства для автомобильной дороги, равное 7365 рублям/100 км;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с - коэффициент учета превышения массы, равный 0,01675;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6FD157" wp14:editId="04BEDAB7">
            <wp:extent cx="270510" cy="2305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 - величина превышения фактической массы транспортного средства над допустимой, процентов.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5" w:name="sub_209"/>
      <w:r w:rsidRPr="00EC1AC4">
        <w:rPr>
          <w:rFonts w:ascii="Times New Roman" w:hAnsi="Times New Roman" w:cs="Times New Roman"/>
        </w:rPr>
        <w:t>11. Размер вреда, причиняемого транспортными средствами при превышении значений допустимой массы на каждые 100 километров (</w:t>
      </w: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635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1AC4">
        <w:rPr>
          <w:rFonts w:ascii="Times New Roman" w:hAnsi="Times New Roman" w:cs="Times New Roman"/>
        </w:rPr>
        <w:t xml:space="preserve">), рассчитывается по формуле, приведенной в </w:t>
      </w:r>
      <w:hyperlink w:anchor="sub_208" w:history="1">
        <w:r w:rsidRPr="00EC1AC4">
          <w:rPr>
            <w:rStyle w:val="afa"/>
            <w:rFonts w:ascii="Times New Roman" w:hAnsi="Times New Roman"/>
            <w:color w:val="auto"/>
          </w:rPr>
          <w:t>пункте 10</w:t>
        </w:r>
      </w:hyperlink>
      <w:r w:rsidRPr="00EC1AC4">
        <w:rPr>
          <w:rFonts w:ascii="Times New Roman" w:hAnsi="Times New Roman" w:cs="Times New Roman"/>
        </w:rPr>
        <w:t xml:space="preserve"> настоящего расчета размера вреда, и составляет: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6" w:name="sub_2091"/>
      <w:bookmarkEnd w:id="35"/>
      <w:r w:rsidRPr="00EC1AC4">
        <w:rPr>
          <w:rFonts w:ascii="Times New Roman" w:hAnsi="Times New Roman" w:cs="Times New Roman"/>
        </w:rPr>
        <w:t>1) при превышении допустимых осевых нагрузок на ось транспортного средства свыше 10 до 11 процентов:</w:t>
      </w:r>
    </w:p>
    <w:bookmarkEnd w:id="36"/>
    <w:p w:rsidR="00EC1AC4" w:rsidRPr="00EC1AC4" w:rsidRDefault="00EC1AC4" w:rsidP="00EC1AC4">
      <w:pPr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698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7" w:name="sub_2092"/>
      <w:r w:rsidRPr="00EC1AC4">
        <w:rPr>
          <w:rFonts w:ascii="Times New Roman" w:hAnsi="Times New Roman" w:cs="Times New Roman"/>
        </w:rPr>
        <w:lastRenderedPageBreak/>
        <w:t>2) при превышении допустимых осевых нагрузок на ось транспортного средства от 11 (включительно) до 12 процентов:</w:t>
      </w:r>
    </w:p>
    <w:bookmarkEnd w:id="37"/>
    <w:p w:rsidR="00EC1AC4" w:rsidRPr="00EC1AC4" w:rsidRDefault="00EC1AC4" w:rsidP="00EC1AC4">
      <w:pPr>
        <w:jc w:val="both"/>
        <w:rPr>
          <w:rFonts w:ascii="Times New Roman" w:hAnsi="Times New Roman" w:cs="Times New Roman"/>
          <w:i/>
          <w:lang w:val="en-US"/>
        </w:rPr>
      </w:pPr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6980" cy="158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bookmarkStart w:id="38" w:name="sub_2093"/>
      <w:r w:rsidRPr="00EC1AC4">
        <w:rPr>
          <w:rFonts w:ascii="Times New Roman" w:hAnsi="Times New Roman" w:cs="Times New Roman"/>
        </w:rPr>
        <w:t>3) при превышении допустимых осевых нагрузок на ось транспортного средства от 12 (включительно) до 13 процентов: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  <w:i/>
          <w:lang w:val="en-US"/>
        </w:rPr>
      </w:pPr>
      <w:bookmarkStart w:id="39" w:name="sub_2094"/>
      <w:bookmarkEnd w:id="38"/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6980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4) при превышении допустимых осевых нагрузок на ось транспортного средства от 13 (включительно) до 14 процентов: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  <w:i/>
          <w:lang w:val="en-US"/>
        </w:rPr>
      </w:pPr>
      <w:bookmarkStart w:id="40" w:name="sub_2095"/>
      <w:bookmarkEnd w:id="39"/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76980" cy="15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5) при превышении допустимых осевых нагрузок на ось транспортного средства от 14 (включительно) до 15 процентов:</w:t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  <w:i/>
          <w:lang w:val="en-US"/>
        </w:rPr>
      </w:pPr>
      <w:bookmarkStart w:id="41" w:name="sub_210"/>
      <w:bookmarkEnd w:id="40"/>
      <w:r w:rsidRPr="00EC1AC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768725" cy="1987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2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 xml:space="preserve">12. Размер вреда, причиняемого тяжеловесными транспортными средствами при превышении значений допустимой массы свыше 11 процентов, рассчитывается по формуле, приведенной в </w:t>
      </w:r>
      <w:r w:rsidRPr="00EC1AC4">
        <w:rPr>
          <w:rStyle w:val="afa"/>
          <w:rFonts w:ascii="Times New Roman" w:hAnsi="Times New Roman"/>
          <w:color w:val="auto"/>
        </w:rPr>
        <w:t>пункте 10</w:t>
      </w:r>
      <w:r w:rsidRPr="00EC1AC4">
        <w:rPr>
          <w:rFonts w:ascii="Times New Roman" w:hAnsi="Times New Roman" w:cs="Times New Roman"/>
        </w:rPr>
        <w:t xml:space="preserve"> настоящего расчета размера вреда, путем изменения величины превышения фактической массы транспортного средства над допустимой для автомобильной дороги массы на соответствующее значение.</w:t>
      </w:r>
    </w:p>
    <w:bookmarkEnd w:id="41"/>
    <w:p w:rsidR="00EC1AC4" w:rsidRPr="00EC1AC4" w:rsidRDefault="00EC1AC4" w:rsidP="00EC1AC4">
      <w:pPr>
        <w:jc w:val="both"/>
        <w:rPr>
          <w:rFonts w:ascii="Times New Roman" w:hAnsi="Times New Roman" w:cs="Times New Roman"/>
        </w:rPr>
      </w:pPr>
      <w:r w:rsidRPr="00EC1AC4">
        <w:rPr>
          <w:rStyle w:val="af9"/>
          <w:rFonts w:ascii="Times New Roman" w:hAnsi="Times New Roman" w:cs="Times New Roman"/>
          <w:b w:val="0"/>
          <w:bCs/>
          <w:color w:val="auto"/>
        </w:rPr>
        <w:t>Примечание</w:t>
      </w:r>
      <w:r>
        <w:rPr>
          <w:rStyle w:val="af9"/>
          <w:rFonts w:ascii="Times New Roman" w:hAnsi="Times New Roman" w:cs="Times New Roman"/>
          <w:b w:val="0"/>
          <w:bCs/>
          <w:color w:val="auto"/>
        </w:rPr>
        <w:t>:</w:t>
      </w:r>
      <w:r w:rsidRPr="00EC1AC4">
        <w:rPr>
          <w:rStyle w:val="af9"/>
          <w:rFonts w:ascii="Times New Roman" w:hAnsi="Times New Roman" w:cs="Times New Roman"/>
          <w:bCs/>
          <w:color w:val="auto"/>
        </w:rPr>
        <w:t xml:space="preserve"> </w:t>
      </w:r>
      <w:r w:rsidRPr="00EC1AC4">
        <w:rPr>
          <w:rFonts w:ascii="Times New Roman" w:hAnsi="Times New Roman" w:cs="Times New Roman"/>
        </w:rPr>
        <w:t>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с 1 января 2022 г. по 31 декабря 2022 г. (включительно) - 0,6;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  <w:r w:rsidRPr="00EC1AC4">
        <w:rPr>
          <w:rFonts w:ascii="Times New Roman" w:hAnsi="Times New Roman" w:cs="Times New Roman"/>
        </w:rPr>
        <w:t>с 1 января 2023 г. по 31 декабря 2023 г. (включительно) - 0,8.</w:t>
      </w:r>
    </w:p>
    <w:p w:rsidR="00EC1AC4" w:rsidRPr="00EC1AC4" w:rsidRDefault="00EC1AC4" w:rsidP="00EC1AC4">
      <w:pPr>
        <w:rPr>
          <w:rFonts w:ascii="Times New Roman" w:hAnsi="Times New Roman" w:cs="Times New Roman"/>
        </w:rPr>
      </w:pPr>
    </w:p>
    <w:p w:rsidR="00862A52" w:rsidRPr="00EC1AC4" w:rsidRDefault="00862A52" w:rsidP="00EC1AC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62A52" w:rsidRPr="00EC1AC4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7A" w:rsidRDefault="001E0C7A" w:rsidP="00FA76BC">
      <w:pPr>
        <w:spacing w:after="0" w:line="240" w:lineRule="auto"/>
      </w:pPr>
      <w:r>
        <w:separator/>
      </w:r>
    </w:p>
  </w:endnote>
  <w:endnote w:type="continuationSeparator" w:id="0">
    <w:p w:rsidR="001E0C7A" w:rsidRDefault="001E0C7A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7A" w:rsidRDefault="001E0C7A" w:rsidP="00FA76BC">
      <w:pPr>
        <w:spacing w:after="0" w:line="240" w:lineRule="auto"/>
      </w:pPr>
      <w:r>
        <w:separator/>
      </w:r>
    </w:p>
  </w:footnote>
  <w:footnote w:type="continuationSeparator" w:id="0">
    <w:p w:rsidR="001E0C7A" w:rsidRDefault="001E0C7A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8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20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5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C7A"/>
    <w:rsid w:val="001E0EB6"/>
    <w:rsid w:val="001E1269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30008A"/>
    <w:rsid w:val="00316821"/>
    <w:rsid w:val="00371864"/>
    <w:rsid w:val="00375EAC"/>
    <w:rsid w:val="00392CA8"/>
    <w:rsid w:val="003D5F0C"/>
    <w:rsid w:val="003E16D4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B2D26"/>
    <w:rsid w:val="004E0D8E"/>
    <w:rsid w:val="004F7151"/>
    <w:rsid w:val="00505D16"/>
    <w:rsid w:val="005203DA"/>
    <w:rsid w:val="005229C8"/>
    <w:rsid w:val="00525879"/>
    <w:rsid w:val="00556BD4"/>
    <w:rsid w:val="005950CC"/>
    <w:rsid w:val="005B3962"/>
    <w:rsid w:val="005B5C76"/>
    <w:rsid w:val="005B63B8"/>
    <w:rsid w:val="005C3DFE"/>
    <w:rsid w:val="005E4F08"/>
    <w:rsid w:val="005E64C1"/>
    <w:rsid w:val="005F5250"/>
    <w:rsid w:val="005F7741"/>
    <w:rsid w:val="005F7DE7"/>
    <w:rsid w:val="00604E1F"/>
    <w:rsid w:val="00633F9D"/>
    <w:rsid w:val="00644DE1"/>
    <w:rsid w:val="0065351A"/>
    <w:rsid w:val="0065748A"/>
    <w:rsid w:val="00673B08"/>
    <w:rsid w:val="00683C1E"/>
    <w:rsid w:val="00687B18"/>
    <w:rsid w:val="006907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B02F3"/>
    <w:rsid w:val="008B2D66"/>
    <w:rsid w:val="008C2272"/>
    <w:rsid w:val="008C2CF2"/>
    <w:rsid w:val="008C494D"/>
    <w:rsid w:val="008D16BB"/>
    <w:rsid w:val="008D1E5C"/>
    <w:rsid w:val="00924EDB"/>
    <w:rsid w:val="00930080"/>
    <w:rsid w:val="009528C5"/>
    <w:rsid w:val="00956A8B"/>
    <w:rsid w:val="0097416D"/>
    <w:rsid w:val="009822C7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3DAC"/>
    <w:rsid w:val="00B66422"/>
    <w:rsid w:val="00B75092"/>
    <w:rsid w:val="00B80FB5"/>
    <w:rsid w:val="00B82B62"/>
    <w:rsid w:val="00B849B6"/>
    <w:rsid w:val="00B90029"/>
    <w:rsid w:val="00BB1FBC"/>
    <w:rsid w:val="00BB295A"/>
    <w:rsid w:val="00BC0CD2"/>
    <w:rsid w:val="00BE6EE8"/>
    <w:rsid w:val="00C014DE"/>
    <w:rsid w:val="00C26D00"/>
    <w:rsid w:val="00C312AA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D60CE"/>
    <w:rsid w:val="00CE3D25"/>
    <w:rsid w:val="00CE414D"/>
    <w:rsid w:val="00D1136F"/>
    <w:rsid w:val="00D15A1A"/>
    <w:rsid w:val="00D15F2B"/>
    <w:rsid w:val="00D24F83"/>
    <w:rsid w:val="00D274BF"/>
    <w:rsid w:val="00D376B9"/>
    <w:rsid w:val="00D377E4"/>
    <w:rsid w:val="00D43266"/>
    <w:rsid w:val="00D52C4E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1163"/>
    <w:rsid w:val="00E75DEE"/>
    <w:rsid w:val="00EB7537"/>
    <w:rsid w:val="00EC1187"/>
    <w:rsid w:val="00EC1AC4"/>
    <w:rsid w:val="00ED1A4C"/>
    <w:rsid w:val="00EF10DB"/>
    <w:rsid w:val="00EF2431"/>
    <w:rsid w:val="00F00D0A"/>
    <w:rsid w:val="00F05EEC"/>
    <w:rsid w:val="00F06725"/>
    <w:rsid w:val="00F160AC"/>
    <w:rsid w:val="00F16637"/>
    <w:rsid w:val="00F200B0"/>
    <w:rsid w:val="00F2129B"/>
    <w:rsid w:val="00F33D6B"/>
    <w:rsid w:val="00F37868"/>
    <w:rsid w:val="00FA76BC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0F6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af9">
    <w:name w:val="Цветовое выделение"/>
    <w:uiPriority w:val="99"/>
    <w:rsid w:val="00EC1AC4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EC1AC4"/>
    <w:rPr>
      <w:rFonts w:cs="Times New Roman"/>
      <w:b w:val="0"/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EC1A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EC1A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5.emf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emf"/><Relationship Id="rId55" Type="http://schemas.openxmlformats.org/officeDocument/2006/relationships/hyperlink" Target="http://mobileonline.garant.ru/document/redirect/73495159/1000" TargetMode="External"/><Relationship Id="rId63" Type="http://schemas.openxmlformats.org/officeDocument/2006/relationships/image" Target="media/image52.png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9" Type="http://schemas.openxmlformats.org/officeDocument/2006/relationships/image" Target="media/image22.png"/><Relationship Id="rId11" Type="http://schemas.openxmlformats.org/officeDocument/2006/relationships/image" Target="media/image5.emf"/><Relationship Id="rId24" Type="http://schemas.openxmlformats.org/officeDocument/2006/relationships/hyperlink" Target="http://mobileonline.garant.ru/document/redirect/73495159/0" TargetMode="External"/><Relationship Id="rId32" Type="http://schemas.openxmlformats.org/officeDocument/2006/relationships/image" Target="media/image25.png"/><Relationship Id="rId37" Type="http://schemas.openxmlformats.org/officeDocument/2006/relationships/image" Target="media/image30.emf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hyperlink" Target="http://mobileonline.garant.ru/document/redirect/73495159/0" TargetMode="External"/><Relationship Id="rId58" Type="http://schemas.openxmlformats.org/officeDocument/2006/relationships/image" Target="media/image47.emf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19" Type="http://schemas.openxmlformats.org/officeDocument/2006/relationships/image" Target="media/image1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emf"/><Relationship Id="rId48" Type="http://schemas.openxmlformats.org/officeDocument/2006/relationships/image" Target="media/image41.png"/><Relationship Id="rId56" Type="http://schemas.openxmlformats.org/officeDocument/2006/relationships/hyperlink" Target="http://mobileonline.garant.ru/document/redirect/73495159/0" TargetMode="External"/><Relationship Id="rId64" Type="http://schemas.openxmlformats.org/officeDocument/2006/relationships/image" Target="media/image53.png"/><Relationship Id="rId8" Type="http://schemas.openxmlformats.org/officeDocument/2006/relationships/image" Target="media/image2.emf"/><Relationship Id="rId51" Type="http://schemas.openxmlformats.org/officeDocument/2006/relationships/image" Target="media/image44.e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48.emf"/><Relationship Id="rId20" Type="http://schemas.openxmlformats.org/officeDocument/2006/relationships/image" Target="media/image14.emf"/><Relationship Id="rId41" Type="http://schemas.openxmlformats.org/officeDocument/2006/relationships/image" Target="media/image34.png"/><Relationship Id="rId54" Type="http://schemas.openxmlformats.org/officeDocument/2006/relationships/image" Target="media/image45.emf"/><Relationship Id="rId62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emf"/><Relationship Id="rId57" Type="http://schemas.openxmlformats.org/officeDocument/2006/relationships/image" Target="media/image46.emf"/><Relationship Id="rId10" Type="http://schemas.openxmlformats.org/officeDocument/2006/relationships/image" Target="media/image4.emf"/><Relationship Id="rId31" Type="http://schemas.openxmlformats.org/officeDocument/2006/relationships/image" Target="media/image24.emf"/><Relationship Id="rId44" Type="http://schemas.openxmlformats.org/officeDocument/2006/relationships/image" Target="media/image37.png"/><Relationship Id="rId52" Type="http://schemas.openxmlformats.org/officeDocument/2006/relationships/hyperlink" Target="http://mobileonline.garant.ru/document/redirect/73495159/1000" TargetMode="External"/><Relationship Id="rId60" Type="http://schemas.openxmlformats.org/officeDocument/2006/relationships/image" Target="media/image49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9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2016-10-08T06:43:00Z</cp:lastPrinted>
  <dcterms:created xsi:type="dcterms:W3CDTF">2022-08-24T09:05:00Z</dcterms:created>
  <dcterms:modified xsi:type="dcterms:W3CDTF">2022-08-24T09:05:00Z</dcterms:modified>
</cp:coreProperties>
</file>