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Pr="00E635B0" w:rsidRDefault="00E635B0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E635B0">
        <w:rPr>
          <w:rFonts w:ascii="Times New Roman" w:eastAsia="Times New Roman" w:hAnsi="Times New Roman" w:cs="Times New Roman"/>
          <w:sz w:val="28"/>
        </w:rPr>
        <w:t>ПРОЕКТ</w:t>
      </w: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635B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35B0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35B0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bookmarkStart w:id="0" w:name="_GoBack"/>
      <w:bookmarkEnd w:id="0"/>
    </w:p>
    <w:p w:rsidR="003D2C70" w:rsidRDefault="003D2C7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441" w:rsidRPr="00931441" w:rsidRDefault="00931441" w:rsidP="00931441">
      <w:pPr>
        <w:pStyle w:val="a4"/>
        <w:jc w:val="center"/>
        <w:rPr>
          <w:sz w:val="28"/>
          <w:szCs w:val="28"/>
        </w:rPr>
      </w:pPr>
      <w:r w:rsidRPr="00931441">
        <w:rPr>
          <w:sz w:val="28"/>
          <w:szCs w:val="28"/>
        </w:rPr>
        <w:t>О внесении изменений в постановление Исполнительного комитета Новошешминского муниципального района Республики Татарстан</w:t>
      </w:r>
    </w:p>
    <w:p w:rsidR="00931441" w:rsidRPr="00931441" w:rsidRDefault="00931441" w:rsidP="009314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от 30.01.2020 №16 </w:t>
      </w:r>
      <w:r w:rsidRPr="00931441">
        <w:rPr>
          <w:rFonts w:ascii="Times New Roman" w:hAnsi="Times New Roman" w:cs="Times New Roman"/>
          <w:sz w:val="28"/>
        </w:rPr>
        <w:t>«Об условиях оплаты труда работников муниципальных физкультурных спортивных организаций, осуществляющих подготовку спортивного резерва в Новошешминском муниципальном районе</w:t>
      </w:r>
    </w:p>
    <w:p w:rsidR="00931441" w:rsidRPr="00931441" w:rsidRDefault="00931441" w:rsidP="009314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31441">
        <w:rPr>
          <w:rFonts w:ascii="Times New Roman" w:hAnsi="Times New Roman" w:cs="Times New Roman"/>
          <w:sz w:val="28"/>
        </w:rPr>
        <w:t>Республики Татарстан»</w:t>
      </w:r>
    </w:p>
    <w:p w:rsidR="00931441" w:rsidRDefault="00931441" w:rsidP="00931441">
      <w:pPr>
        <w:rPr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Кабинета Министров Республики Татарстан от 30.10.2021 № 1030 «О внесении изменений в постановление Кабинета Министров Республики Татарстан от 25.09.2018 №853 </w:t>
      </w:r>
      <w:r w:rsidRPr="00931441">
        <w:rPr>
          <w:rFonts w:ascii="Times New Roman" w:hAnsi="Times New Roman" w:cs="Times New Roman"/>
          <w:sz w:val="28"/>
        </w:rPr>
        <w:t xml:space="preserve">«Об условиях оплаты труда работников государственных физкультурных спортивных организаций, осуществляющих подготовку спортивного резерва в Республике Татарстан» </w:t>
      </w:r>
      <w:r w:rsidRPr="00931441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Кабинета Министров Республики Татарстан от 06.05.2019 №380, от 16.04.2020 №294, от 01.09.2020 №768, от 03.11.2020 №989, от 21.07.2021 №633, от 26.07.2021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41">
        <w:rPr>
          <w:rFonts w:ascii="Times New Roman" w:hAnsi="Times New Roman" w:cs="Times New Roman"/>
          <w:sz w:val="28"/>
          <w:szCs w:val="28"/>
        </w:rPr>
        <w:t>645)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Новошешминского муниципального района Республики Татарстан</w:t>
      </w:r>
      <w:r w:rsidRPr="0093144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1. Внести в постановление Исполнительного комитета Новошешминского муниципального района Республики Татарстан от 30.01.2020 №16 «Об условиях 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в Новошешминском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1441">
        <w:rPr>
          <w:rFonts w:ascii="Times New Roman" w:hAnsi="Times New Roman" w:cs="Times New Roman"/>
          <w:sz w:val="28"/>
          <w:szCs w:val="28"/>
        </w:rPr>
        <w:t>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пункт 7 дополнить подпунктом 7.3 следующего содержания: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«7.3. Премиальные и иные поощрительные выплаты могут устанавливаться единовременно в целях повышения эффективности деятельности работников организаций подготовки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резерва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31441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Концепции подготовки спортивного резерва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до 2025 года, утвержденного распоряжением Правительства Российской Федерации от 17 октября 2018 г.№2245-р.»;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Пункт 2 таблицы 25 дополнить подпунктом 2.13 следующего содержания:</w:t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126"/>
        <w:gridCol w:w="1334"/>
      </w:tblGrid>
      <w:tr w:rsidR="00931441" w:rsidRPr="00931441" w:rsidTr="002030F7">
        <w:tc>
          <w:tcPr>
            <w:tcW w:w="95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«2.13.</w:t>
            </w:r>
          </w:p>
        </w:tc>
        <w:tc>
          <w:tcPr>
            <w:tcW w:w="567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</w:t>
            </w:r>
          </w:p>
        </w:tc>
        <w:tc>
          <w:tcPr>
            <w:tcW w:w="2126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334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50»;</w:t>
            </w:r>
          </w:p>
        </w:tc>
      </w:tr>
    </w:tbl>
    <w:p w:rsid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пункте 9 раздела VIII: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абзац второй после слов «устанавливать заместителям руководителя» дополнить словами «главному бухгалтеру»;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абзац третий после слов «заместителям руководителя» дополнить словами»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«,главному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бухгалтеру», после слов «на стимулирование заместителей руководителя» дополнить словами «,главного бухгалтера»;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абзац пятый после слов «заместителям руководителя» дополнить словами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«,главному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бухгалтеру».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Установить, что действие настоящего изменения вступают в силу после его официального опубликования и распространяется на правоотношения, возникшие с 1 января 2019 года.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2.  Внести в постановление Исполнительного комитета Новошешминского муниципального района Республики Татарстан от 30.01.2020 №16 «Об условиях 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  Новошешминском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разделе IV: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таблицу 1 дополнить пунктом 82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847"/>
        <w:gridCol w:w="562"/>
        <w:gridCol w:w="562"/>
        <w:gridCol w:w="562"/>
        <w:gridCol w:w="562"/>
        <w:gridCol w:w="562"/>
        <w:gridCol w:w="700"/>
        <w:gridCol w:w="700"/>
        <w:gridCol w:w="700"/>
        <w:gridCol w:w="700"/>
        <w:gridCol w:w="700"/>
        <w:gridCol w:w="839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«82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88,9»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таблицу 2 дополнить пунктом 82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866"/>
        <w:gridCol w:w="594"/>
        <w:gridCol w:w="594"/>
        <w:gridCol w:w="595"/>
        <w:gridCol w:w="652"/>
        <w:gridCol w:w="652"/>
        <w:gridCol w:w="652"/>
        <w:gridCol w:w="652"/>
        <w:gridCol w:w="652"/>
        <w:gridCol w:w="652"/>
        <w:gridCol w:w="652"/>
        <w:gridCol w:w="708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«82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32»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таблицу 3 дополнить пунктом 82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866"/>
        <w:gridCol w:w="671"/>
        <w:gridCol w:w="671"/>
        <w:gridCol w:w="625"/>
        <w:gridCol w:w="626"/>
        <w:gridCol w:w="626"/>
        <w:gridCol w:w="626"/>
        <w:gridCol w:w="626"/>
        <w:gridCol w:w="626"/>
        <w:gridCol w:w="626"/>
        <w:gridCol w:w="626"/>
        <w:gridCol w:w="697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«82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Скалолазание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2»;</w:t>
            </w:r>
          </w:p>
        </w:tc>
      </w:tr>
    </w:tbl>
    <w:p w:rsid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314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«9.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41">
        <w:rPr>
          <w:rFonts w:ascii="Times New Roman" w:hAnsi="Times New Roman" w:cs="Times New Roman"/>
          <w:sz w:val="28"/>
          <w:szCs w:val="28"/>
        </w:rPr>
        <w:t>Учредитель организации подготовки спортивного резерва может устанавливать руководителю указанной организации выплаты стимулирующего характера за подготовку тренерами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Руководитель организации подготовки спортивного резерва может устанавливать заместителям руководителя, главному бухгалтеру выплаты стимулирующего характера за подготовку тренерами высококвалифицированных спортсменов и за результаты, полученные в соревнованиях спортсменами и спортсменами-инструкторами.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Объем расходов на осуществление выплат стимулирующего характера руководителю, заместителям руководителя, главному бухгалтеру профессиональной образовательной организации, осуществляющей деятельность в области физической культуры и спорта, и организаций подготовки спортивного резерва за подготовку тренерами-преподавателями высококвалифицированных спортсменов и за результаты, полученные в соревнованиях спортсменами и спортсменами-инструкторами, на очередной финансовый год рассчитывается по следующей формуле: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8470" cy="1224915"/>
            <wp:effectExtent l="0" t="0" r="5080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где: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441">
        <w:rPr>
          <w:rFonts w:ascii="Times New Roman" w:hAnsi="Times New Roman" w:cs="Times New Roman"/>
          <w:sz w:val="20"/>
          <w:szCs w:val="20"/>
          <w:lang w:val="en-US"/>
        </w:rPr>
        <w:t>v</w:t>
      </w:r>
      <w:proofErr w:type="spellEnd"/>
      <w:r w:rsidRPr="00931441">
        <w:rPr>
          <w:rFonts w:ascii="Times New Roman" w:hAnsi="Times New Roman" w:cs="Times New Roman"/>
          <w:sz w:val="20"/>
          <w:szCs w:val="20"/>
        </w:rPr>
        <w:t>к</w:t>
      </w:r>
      <w:proofErr w:type="spellStart"/>
      <w:r w:rsidRPr="00931441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31441">
        <w:rPr>
          <w:rFonts w:ascii="Times New Roman" w:hAnsi="Times New Roman" w:cs="Times New Roman"/>
          <w:sz w:val="16"/>
          <w:szCs w:val="16"/>
          <w:lang w:val="en-US"/>
        </w:rPr>
        <w:t>ruki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- объем расходов на осуществление выплат стимулирующего характера руководителю, заместителям руководителя, главному бухгалтеру </w:t>
      </w: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-й профессиональной образовательной организации, осуществляющей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области физической культуры и спорта, и организаций подготовки спортивного резерва за подготовку тренерами-преподавателями высококвалифицированных спортсменов и за результаты, полученные в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соревнованиях  спортсменами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>-инструкторами, на очередной финансовый год;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441">
        <w:rPr>
          <w:rFonts w:ascii="Times New Roman" w:hAnsi="Times New Roman" w:cs="Times New Roman"/>
          <w:lang w:val="en-US"/>
        </w:rPr>
        <w:t>v</w:t>
      </w:r>
      <w:proofErr w:type="spellEnd"/>
      <w:r w:rsidRPr="00931441">
        <w:rPr>
          <w:rFonts w:ascii="Times New Roman" w:hAnsi="Times New Roman" w:cs="Times New Roman"/>
        </w:rPr>
        <w:t>к</w:t>
      </w:r>
      <w:proofErr w:type="spellStart"/>
      <w:r w:rsidRPr="00931441">
        <w:rPr>
          <w:rFonts w:ascii="Times New Roman" w:hAnsi="Times New Roman" w:cs="Times New Roman"/>
          <w:lang w:val="en-US"/>
        </w:rPr>
        <w:t>s</w:t>
      </w:r>
      <w:r w:rsidRPr="00931441">
        <w:rPr>
          <w:rFonts w:ascii="Times New Roman" w:hAnsi="Times New Roman" w:cs="Times New Roman"/>
          <w:sz w:val="16"/>
          <w:szCs w:val="16"/>
          <w:lang w:val="en-US"/>
        </w:rPr>
        <w:t>ruksvod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>- общий объем расходов на осуществление выплат стимулирующего характера руководителю, заместителям руководителя, главному бухгалтеру профессиональной образовательной организации, осуществляющей деятельность в области физической культуры и спорта, и организаций подготовки спортивного резерва за подготовку тренерами-преподавателями  высококвалифицированных спортсменов за результаты, полученные  в соревнованиях спортсменами и спортсменами-инструкторами, за год, предшествующий текущему финансовому году;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441">
        <w:rPr>
          <w:rFonts w:ascii="Times New Roman" w:hAnsi="Times New Roman" w:cs="Times New Roman"/>
          <w:lang w:val="en-US"/>
        </w:rPr>
        <w:t>v</w:t>
      </w:r>
      <w:proofErr w:type="spellEnd"/>
      <w:r w:rsidRPr="00931441">
        <w:rPr>
          <w:rFonts w:ascii="Times New Roman" w:hAnsi="Times New Roman" w:cs="Times New Roman"/>
        </w:rPr>
        <w:t>к</w:t>
      </w:r>
      <w:proofErr w:type="spellStart"/>
      <w:r w:rsidRPr="00931441">
        <w:rPr>
          <w:rFonts w:ascii="Times New Roman" w:hAnsi="Times New Roman" w:cs="Times New Roman"/>
          <w:lang w:val="en-US"/>
        </w:rPr>
        <w:t>s</w:t>
      </w:r>
      <w:r w:rsidRPr="00931441">
        <w:rPr>
          <w:rFonts w:ascii="Times New Roman" w:hAnsi="Times New Roman" w:cs="Times New Roman"/>
          <w:sz w:val="16"/>
          <w:szCs w:val="16"/>
          <w:lang w:val="en-US"/>
        </w:rPr>
        <w:t>tren</w:t>
      </w:r>
      <w:proofErr w:type="spellEnd"/>
      <w:r w:rsidRPr="00931441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931441">
        <w:rPr>
          <w:rFonts w:ascii="Times New Roman" w:hAnsi="Times New Roman" w:cs="Times New Roman"/>
          <w:sz w:val="16"/>
          <w:szCs w:val="16"/>
          <w:lang w:val="en-US"/>
        </w:rPr>
        <w:t>predsvod</w:t>
      </w:r>
      <w:proofErr w:type="spellEnd"/>
      <w:r w:rsidRPr="00931441">
        <w:rPr>
          <w:rFonts w:ascii="Times New Roman" w:hAnsi="Times New Roman" w:cs="Times New Roman"/>
          <w:sz w:val="16"/>
          <w:szCs w:val="16"/>
        </w:rPr>
        <w:t>-</w:t>
      </w:r>
      <w:r w:rsidRPr="00931441">
        <w:rPr>
          <w:rFonts w:ascii="Times New Roman" w:hAnsi="Times New Roman" w:cs="Times New Roman"/>
          <w:sz w:val="28"/>
          <w:szCs w:val="28"/>
        </w:rPr>
        <w:t>общий объем расходов на выплату ежемесячных вознаграждений тренерам-преподавателям профессиональной образовательной организации, осуществляющей деятельность в области физической культуры и спорта, и организаций подготовки спортивного резерва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1441">
        <w:rPr>
          <w:rFonts w:ascii="Times New Roman" w:hAnsi="Times New Roman" w:cs="Times New Roman"/>
          <w:lang w:val="en-US"/>
        </w:rPr>
        <w:t>v</w:t>
      </w:r>
      <w:proofErr w:type="spellEnd"/>
      <w:r w:rsidRPr="00931441">
        <w:rPr>
          <w:rFonts w:ascii="Times New Roman" w:hAnsi="Times New Roman" w:cs="Times New Roman"/>
        </w:rPr>
        <w:t>к</w:t>
      </w:r>
      <w:proofErr w:type="spellStart"/>
      <w:r w:rsidRPr="00931441">
        <w:rPr>
          <w:rFonts w:ascii="Times New Roman" w:hAnsi="Times New Roman" w:cs="Times New Roman"/>
          <w:lang w:val="en-US"/>
        </w:rPr>
        <w:t>s</w:t>
      </w:r>
      <w:r w:rsidRPr="00931441">
        <w:rPr>
          <w:rFonts w:ascii="Times New Roman" w:hAnsi="Times New Roman" w:cs="Times New Roman"/>
          <w:sz w:val="16"/>
          <w:szCs w:val="16"/>
          <w:lang w:val="en-US"/>
        </w:rPr>
        <w:t>tren</w:t>
      </w:r>
      <w:proofErr w:type="spellEnd"/>
      <w:r w:rsidRPr="00931441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931441">
        <w:rPr>
          <w:rFonts w:ascii="Times New Roman" w:hAnsi="Times New Roman" w:cs="Times New Roman"/>
          <w:sz w:val="16"/>
          <w:szCs w:val="16"/>
          <w:lang w:val="en-US"/>
        </w:rPr>
        <w:t>predi</w:t>
      </w:r>
      <w:proofErr w:type="spellEnd"/>
      <w:r w:rsidRPr="00931441">
        <w:rPr>
          <w:rFonts w:ascii="Times New Roman" w:hAnsi="Times New Roman" w:cs="Times New Roman"/>
          <w:sz w:val="16"/>
          <w:szCs w:val="16"/>
        </w:rPr>
        <w:t xml:space="preserve"> – </w:t>
      </w:r>
      <w:r w:rsidRPr="00931441">
        <w:rPr>
          <w:rFonts w:ascii="Times New Roman" w:hAnsi="Times New Roman" w:cs="Times New Roman"/>
          <w:sz w:val="28"/>
          <w:szCs w:val="28"/>
        </w:rPr>
        <w:t xml:space="preserve">объем расходов на выплату ежемесячных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вознаграждений  тренерам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-преподавателям </w:t>
      </w: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>-й профессиональной образовательной организации, осуществляющей деятельность в области физической культуры и спорта, и организаций подготовки спортивного резерва за подготовку высококвалифицированных спортсменов и за результаты, полученные в соревнованиях спортсменами и спортсменами-инструкторами, за год, предшествующий текущему финансовому году.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Средства на осуществление выплат стимулирующего характера руководителю, заместителям руководителя, главному бухгалтеру </w:t>
      </w:r>
      <w:proofErr w:type="spellStart"/>
      <w:r w:rsidRPr="009314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-й организации подготовки спортивного резерва за подготовку тренерами высококвалифицированных спортсменов и результаты, полученные в соревнованиях спортсменами и спортсменами-инструкторами, распределяются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>в размере 50 процентов на стимулирование руководителя организации и 50 процентов на стимулирование заместителей руководителя, главного бухгалтера организации.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Выплаты стимулирующего характера за подготовку тренерами высококвалифицированных спортсменов и за результаты, полученные в соревнованиях спортсменами-инструкторами, руководителю организации, заместителям руководителя, главному бухгалтеру организации подготовки спортивного резерва осуществляется ежемесячно.».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3.  Внести в постановление Исполнительного комитета Новошешминского муниципального района Республики Татарстан от 30.01.2020 №16 «Об условиях 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  Новошешминском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1441">
        <w:rPr>
          <w:rFonts w:ascii="Times New Roman" w:hAnsi="Times New Roman" w:cs="Times New Roman"/>
          <w:sz w:val="28"/>
          <w:szCs w:val="28"/>
        </w:rPr>
        <w:t>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таблице 1: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пункте 67 цифры «15,3» заменить цифрами «18,5»;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дополнить пунктами 83 и 84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198"/>
        <w:gridCol w:w="668"/>
        <w:gridCol w:w="669"/>
        <w:gridCol w:w="669"/>
        <w:gridCol w:w="669"/>
        <w:gridCol w:w="669"/>
        <w:gridCol w:w="669"/>
        <w:gridCol w:w="734"/>
        <w:gridCol w:w="669"/>
        <w:gridCol w:w="734"/>
        <w:gridCol w:w="734"/>
        <w:gridCol w:w="846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«83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40»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таблицу 2 дополнить пунктами 83 и 84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1198"/>
        <w:gridCol w:w="674"/>
        <w:gridCol w:w="674"/>
        <w:gridCol w:w="674"/>
        <w:gridCol w:w="704"/>
        <w:gridCol w:w="704"/>
        <w:gridCol w:w="704"/>
        <w:gridCol w:w="704"/>
        <w:gridCol w:w="704"/>
        <w:gridCol w:w="704"/>
        <w:gridCol w:w="704"/>
        <w:gridCol w:w="749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«83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32»;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таблицу 3 дополнить пунктами 83 и 84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1198"/>
        <w:gridCol w:w="702"/>
        <w:gridCol w:w="702"/>
        <w:gridCol w:w="703"/>
        <w:gridCol w:w="703"/>
        <w:gridCol w:w="703"/>
        <w:gridCol w:w="703"/>
        <w:gridCol w:w="703"/>
        <w:gridCol w:w="703"/>
        <w:gridCol w:w="673"/>
        <w:gridCol w:w="673"/>
        <w:gridCol w:w="717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«83.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441">
              <w:rPr>
                <w:rFonts w:ascii="Times New Roman" w:hAnsi="Times New Roman" w:cs="Times New Roman"/>
                <w:sz w:val="28"/>
                <w:szCs w:val="28"/>
              </w:rPr>
              <w:t>2».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4.  Внести в постановление Исполнительного комитета Новошешминского муниципального района Республики Татарстан от 30.01.2020 №16 «Об условиях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 xml:space="preserve">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  Новошешминском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1441">
        <w:rPr>
          <w:rFonts w:ascii="Times New Roman" w:hAnsi="Times New Roman" w:cs="Times New Roman"/>
          <w:sz w:val="28"/>
          <w:szCs w:val="28"/>
        </w:rPr>
        <w:t>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таблице 1: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21"/>
        <w:gridCol w:w="713"/>
        <w:gridCol w:w="728"/>
        <w:gridCol w:w="714"/>
        <w:gridCol w:w="729"/>
        <w:gridCol w:w="729"/>
        <w:gridCol w:w="729"/>
        <w:gridCol w:w="729"/>
        <w:gridCol w:w="729"/>
        <w:gridCol w:w="729"/>
        <w:gridCol w:w="729"/>
        <w:gridCol w:w="741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«5.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Биатлон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441">
              <w:rPr>
                <w:rFonts w:ascii="Times New Roman" w:hAnsi="Times New Roman" w:cs="Times New Roman"/>
                <w:sz w:val="20"/>
                <w:szCs w:val="20"/>
              </w:rPr>
              <w:t>35,0"</w:t>
            </w:r>
          </w:p>
        </w:tc>
      </w:tr>
    </w:tbl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пункт 47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889"/>
        <w:gridCol w:w="720"/>
        <w:gridCol w:w="720"/>
        <w:gridCol w:w="720"/>
        <w:gridCol w:w="731"/>
        <w:gridCol w:w="731"/>
        <w:gridCol w:w="731"/>
        <w:gridCol w:w="731"/>
        <w:gridCol w:w="720"/>
        <w:gridCol w:w="731"/>
        <w:gridCol w:w="731"/>
        <w:gridCol w:w="742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«47.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40,0»</w:t>
            </w:r>
          </w:p>
        </w:tc>
      </w:tr>
    </w:tbl>
    <w:p w:rsidR="00931441" w:rsidRPr="00931441" w:rsidRDefault="00931441" w:rsidP="00931441">
      <w:pPr>
        <w:tabs>
          <w:tab w:val="left" w:pos="18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 дополнить пунктом 85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250"/>
        <w:gridCol w:w="685"/>
        <w:gridCol w:w="684"/>
        <w:gridCol w:w="684"/>
        <w:gridCol w:w="684"/>
        <w:gridCol w:w="684"/>
        <w:gridCol w:w="705"/>
        <w:gridCol w:w="705"/>
        <w:gridCol w:w="705"/>
        <w:gridCol w:w="705"/>
        <w:gridCol w:w="705"/>
        <w:gridCol w:w="726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«85.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Эстетическая гимнастика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tabs>
                <w:tab w:val="left" w:pos="180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35,0»</w:t>
            </w:r>
          </w:p>
        </w:tc>
      </w:tr>
    </w:tbl>
    <w:p w:rsidR="00931441" w:rsidRPr="00931441" w:rsidRDefault="00931441" w:rsidP="00931441">
      <w:pPr>
        <w:tabs>
          <w:tab w:val="left" w:pos="180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в таблице 2:</w:t>
      </w:r>
    </w:p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пункт 5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851"/>
        <w:gridCol w:w="726"/>
        <w:gridCol w:w="726"/>
        <w:gridCol w:w="726"/>
        <w:gridCol w:w="732"/>
        <w:gridCol w:w="732"/>
        <w:gridCol w:w="732"/>
        <w:gridCol w:w="732"/>
        <w:gridCol w:w="732"/>
        <w:gridCol w:w="732"/>
        <w:gridCol w:w="732"/>
        <w:gridCol w:w="742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«5.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Биатлон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32»;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пункт 47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88"/>
        <w:gridCol w:w="721"/>
        <w:gridCol w:w="722"/>
        <w:gridCol w:w="722"/>
        <w:gridCol w:w="729"/>
        <w:gridCol w:w="729"/>
        <w:gridCol w:w="729"/>
        <w:gridCol w:w="729"/>
        <w:gridCol w:w="722"/>
        <w:gridCol w:w="729"/>
        <w:gridCol w:w="729"/>
        <w:gridCol w:w="741"/>
      </w:tblGrid>
      <w:tr w:rsidR="00931441" w:rsidRPr="00931441" w:rsidTr="002030F7">
        <w:tc>
          <w:tcPr>
            <w:tcW w:w="751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«47.</w:t>
            </w:r>
          </w:p>
        </w:tc>
        <w:tc>
          <w:tcPr>
            <w:tcW w:w="88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30»;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дополнить пунктом 85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249"/>
        <w:gridCol w:w="684"/>
        <w:gridCol w:w="684"/>
        <w:gridCol w:w="684"/>
        <w:gridCol w:w="698"/>
        <w:gridCol w:w="698"/>
        <w:gridCol w:w="698"/>
        <w:gridCol w:w="698"/>
        <w:gridCol w:w="698"/>
        <w:gridCol w:w="698"/>
        <w:gridCol w:w="698"/>
        <w:gridCol w:w="722"/>
      </w:tblGrid>
      <w:tr w:rsidR="00931441" w:rsidRPr="00931441" w:rsidTr="002030F7">
        <w:tc>
          <w:tcPr>
            <w:tcW w:w="731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«85.</w:t>
            </w:r>
          </w:p>
        </w:tc>
        <w:tc>
          <w:tcPr>
            <w:tcW w:w="124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Эстетическая гимнастика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28»;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в таблице 3:</w:t>
      </w:r>
    </w:p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пункт 5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851"/>
        <w:gridCol w:w="725"/>
        <w:gridCol w:w="726"/>
        <w:gridCol w:w="726"/>
        <w:gridCol w:w="732"/>
        <w:gridCol w:w="732"/>
        <w:gridCol w:w="732"/>
        <w:gridCol w:w="732"/>
        <w:gridCol w:w="732"/>
        <w:gridCol w:w="732"/>
        <w:gridCol w:w="732"/>
        <w:gridCol w:w="742"/>
      </w:tblGrid>
      <w:tr w:rsidR="00931441" w:rsidRPr="00931441" w:rsidTr="002030F7">
        <w:tc>
          <w:tcPr>
            <w:tcW w:w="751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«5.</w:t>
            </w:r>
          </w:p>
        </w:tc>
        <w:tc>
          <w:tcPr>
            <w:tcW w:w="852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Биатлон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0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3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32»;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пункт 47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88"/>
        <w:gridCol w:w="721"/>
        <w:gridCol w:w="722"/>
        <w:gridCol w:w="722"/>
        <w:gridCol w:w="729"/>
        <w:gridCol w:w="729"/>
        <w:gridCol w:w="729"/>
        <w:gridCol w:w="729"/>
        <w:gridCol w:w="722"/>
        <w:gridCol w:w="729"/>
        <w:gridCol w:w="729"/>
        <w:gridCol w:w="741"/>
      </w:tblGrid>
      <w:tr w:rsidR="00931441" w:rsidRPr="00931441" w:rsidTr="002030F7">
        <w:tc>
          <w:tcPr>
            <w:tcW w:w="751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«47.</w:t>
            </w:r>
          </w:p>
        </w:tc>
        <w:tc>
          <w:tcPr>
            <w:tcW w:w="88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30»;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дополнить пунктом 85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249"/>
        <w:gridCol w:w="684"/>
        <w:gridCol w:w="684"/>
        <w:gridCol w:w="684"/>
        <w:gridCol w:w="698"/>
        <w:gridCol w:w="698"/>
        <w:gridCol w:w="698"/>
        <w:gridCol w:w="698"/>
        <w:gridCol w:w="698"/>
        <w:gridCol w:w="698"/>
        <w:gridCol w:w="698"/>
        <w:gridCol w:w="722"/>
      </w:tblGrid>
      <w:tr w:rsidR="00931441" w:rsidRPr="00931441" w:rsidTr="002030F7">
        <w:tc>
          <w:tcPr>
            <w:tcW w:w="731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«85.</w:t>
            </w:r>
          </w:p>
        </w:tc>
        <w:tc>
          <w:tcPr>
            <w:tcW w:w="1249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Эстетическая гимнастика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>28»;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       в таблице 7 строку «Зачисление в государственное училище олимпийского резерва»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967"/>
        <w:gridCol w:w="1385"/>
        <w:gridCol w:w="1935"/>
        <w:gridCol w:w="1262"/>
        <w:gridCol w:w="1598"/>
      </w:tblGrid>
      <w:tr w:rsidR="00931441" w:rsidRPr="00931441" w:rsidTr="002030F7">
        <w:tc>
          <w:tcPr>
            <w:tcW w:w="251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«Зачисление в государственное училище олимпийского резерва</w:t>
            </w:r>
          </w:p>
        </w:tc>
        <w:tc>
          <w:tcPr>
            <w:tcW w:w="992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416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 xml:space="preserve">      25,0</w:t>
            </w:r>
          </w:p>
        </w:tc>
        <w:tc>
          <w:tcPr>
            <w:tcW w:w="1986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 xml:space="preserve">        25,0</w:t>
            </w:r>
          </w:p>
        </w:tc>
        <w:tc>
          <w:tcPr>
            <w:tcW w:w="1298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643" w:type="dxa"/>
            <w:shd w:val="clear" w:color="auto" w:fill="auto"/>
          </w:tcPr>
          <w:p w:rsidR="00931441" w:rsidRPr="00931441" w:rsidRDefault="00931441" w:rsidP="009314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441">
              <w:rPr>
                <w:rFonts w:ascii="Times New Roman" w:hAnsi="Times New Roman" w:cs="Times New Roman"/>
                <w:sz w:val="18"/>
                <w:szCs w:val="18"/>
              </w:rPr>
              <w:t xml:space="preserve">         -».</w:t>
            </w:r>
          </w:p>
        </w:tc>
      </w:tr>
    </w:tbl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5. Внести в постановление Исполнительного комитета Новошешминского муниципального района Республики Татарстан от 30.01.2020 №16 «Об условиях 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  Новошешминском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в Положение об условиях оплаты труда работников муниципальных физкультурных спортивных организаций, осуществляющих подготовку спортивного резерва в Новошешминском муниципальном районе Республики Татарстан, утвержденным указанным постановлением: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1441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«5. Руководители организаций подготовки спортивного резерва: проверяют документы об образовании и стаже работы (работы по специальности, в определенной должности) и другие основания, в соответствии с которыми определяются размеры должностных окладов работников;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ежегодно составляют и утверждают на работников организаций подготовки спортивного резерва тарификационные списки;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несут ответственность за своевременное и правильное определение размеров заработной платы работников организаций подготовки спортивного резерва.»;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пункт 7.3 раздела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14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«7.3. В целях повышения эффективности деятельности работников организаций подготовки спортивного резерва при выполнении плана мероприятий по реализации Концепции подготовки спортивного резерва в Российской Федерации до 2025 года, утвержденного распоряжением Правительства Российской Федерации от 17 октября 2018 г. №2245-р, работникам, входящим в профессионально-квалификационную группу должностей педагогических работников, и работникам, входящим в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>профессионально-квалификационную группу должностей работников физической культуры второго уровня,  по основному месту работы и основной должности может быть произведена единовременная поощрительная выплата.»;</w:t>
      </w:r>
    </w:p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314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441" w:rsidRPr="00931441" w:rsidRDefault="00931441" w:rsidP="0093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«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31441">
        <w:rPr>
          <w:rFonts w:ascii="Times New Roman" w:hAnsi="Times New Roman" w:cs="Times New Roman"/>
          <w:sz w:val="28"/>
          <w:szCs w:val="28"/>
        </w:rPr>
        <w:t>. Порядок формирования и использования фонда оплаты труда организаций подготовки спортивного резерва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1.Формирование фонда оплаты труда организации подготовки спортивного резерва осуществляется в пределах объема средств организации подготовки спортивного резерва на текущий финансовый год, определенного в соответствии с нормативом финансовых затрат, количеством потребителей и услуг, и отражается в плане финансово-хозяйственной деятельности организации подготовки спортивного резерва.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2. Начисления должностных окладов, выплат компенсационного и стимулирующего характера, установленных настоящим Положением, осуществляются работникам организаций подготовки спортивного резерва (включая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служащих) за счет средств, предусмотренных в плане финансово-хозяйственной деятельности или бюджетной смете организаций подготовки спортивного резерва на оплату труда на текущий финансовый год.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3.Экономия фонда оплаты труда, сложившаяся в ходе исполнения плана финансово-хозяйственной деятельности организаций подготовки спортивного резерва за счет всех источников финансового обеспечения, включая доходы, полученные от оказания платных услуг, за соответствующий период (месяц, квартал, год) может направляться на поощрительные выплаты в соответствии с локальными нормативными актами организации подготовки спортивного резерва, принятыми с учетом норм настоящего Положения.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поощрительные выплаты производятся работникам той профессионально-квалификационной группы должностей по которой экономия фонда оплаты труда образовалась (включая </w:t>
      </w:r>
      <w:r w:rsidRPr="00931441">
        <w:rPr>
          <w:rFonts w:ascii="Times New Roman" w:hAnsi="Times New Roman" w:cs="Times New Roman"/>
          <w:sz w:val="28"/>
          <w:szCs w:val="28"/>
        </w:rPr>
        <w:lastRenderedPageBreak/>
        <w:t>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служащих).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Размер поощрительной выплаты, произведенной за счет экономии фонда оплаты труда за соответствующий период работнику организации подготовки спортивного резерва с учетом отработанной за этот период нормы рабочего времени, выполнившему нормы труда (трудовые обязанности), не может превышать трехкратного минимального размера оплаты труда, установленного Федеральным законом от 19 июня 2000 года №82-ФЗ «О минимальном размере оплаты труда» на 1 января текущего года ( за исключением работников, входящих в профессионально-квалификационную группу должностей педагогических работников, и работников, входящих в профессионально-квалификационную группу должностей работников физической культуры второго уровня, руководителя организации подготовки спортивного резерва).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Размер поощрительной выплаты за счет экономии фонда оплаты труда руководителю организации подготовки спортивного резерва определяется учредителем организации подготовки спортивного резерва.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Ответственность за использование экономии фонда оплаты труда, образовавшейся в ходе исполнения плана финансово-хозяйственной деятельности организации подготовки спортивного резерва за счет всех источников финансового-обеспечения, включая доходы, полученные от оказания платных услуг, возлагается на   руководителя организации подготовки спортивного резерва.».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6. Установить, что действия настоящих изменений распространяется на правоотношения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1441">
        <w:rPr>
          <w:rFonts w:ascii="Times New Roman" w:hAnsi="Times New Roman" w:cs="Times New Roman"/>
          <w:sz w:val="28"/>
          <w:szCs w:val="28"/>
        </w:rPr>
        <w:t xml:space="preserve">7. Внести в постановление Исполнительного комитета Новошешминского муниципального района Республики Татарстан от 30.01.2020 №16 «Об условиях оплаты труда работников муниципальных </w:t>
      </w:r>
      <w:proofErr w:type="spellStart"/>
      <w:r w:rsidRPr="0093144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31441">
        <w:rPr>
          <w:rFonts w:ascii="Times New Roman" w:hAnsi="Times New Roman" w:cs="Times New Roman"/>
          <w:sz w:val="28"/>
          <w:szCs w:val="28"/>
        </w:rPr>
        <w:t xml:space="preserve"> спортивных организаций, осуществляющих подготовку спортивного резерва </w:t>
      </w:r>
      <w:proofErr w:type="gramStart"/>
      <w:r w:rsidRPr="00931441">
        <w:rPr>
          <w:rFonts w:ascii="Times New Roman" w:hAnsi="Times New Roman" w:cs="Times New Roman"/>
          <w:sz w:val="28"/>
          <w:szCs w:val="28"/>
        </w:rPr>
        <w:t>в  Новошешминском</w:t>
      </w:r>
      <w:proofErr w:type="gramEnd"/>
      <w:r w:rsidRPr="00931441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Татарстан» следующие изменения: 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lastRenderedPageBreak/>
        <w:t>в Положение об условиях оплаты труда работников муниципальных физкультурных спортивных организаций, осуществляющих подготовку спортивного резерва в Новошешминском муниципальном районе Республики Татарстан, утвержденным указанным постановлением: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14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31441">
        <w:rPr>
          <w:rFonts w:ascii="Times New Roman" w:hAnsi="Times New Roman" w:cs="Times New Roman"/>
          <w:sz w:val="28"/>
          <w:szCs w:val="28"/>
        </w:rPr>
        <w:t>«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1441">
        <w:rPr>
          <w:rFonts w:ascii="Times New Roman" w:hAnsi="Times New Roman" w:cs="Times New Roman"/>
          <w:sz w:val="28"/>
          <w:szCs w:val="28"/>
        </w:rPr>
        <w:t>I. Определение базовых окладов работников организаций подготовки спортивного резерва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 </w:t>
      </w: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1. Базовые оклады работников профессиональных квалификационных групп должностей работников образования организаций подготовки спортивного резерва устанавливаются в следующих размерах: 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265"/>
        <w:gridCol w:w="1161"/>
        <w:gridCol w:w="2183"/>
        <w:gridCol w:w="2076"/>
      </w:tblGrid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7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 xml:space="preserve">основное общее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образова-ние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, среднее общее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образова-ние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квалифицирован-</w:t>
            </w:r>
            <w:proofErr w:type="spellStart"/>
            <w:r w:rsidRPr="00931441">
              <w:rPr>
                <w:rFonts w:ascii="Times New Roman" w:hAnsi="Times New Roman" w:cs="Times New Roman"/>
              </w:rPr>
              <w:t>ных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рабочих, служащих, среднее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профессиональ-ное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высшее образование, подтверждаемое присвоением лицу, успешно прошедшему аттестацию, квалификации "бакалавр", "магистр" или "дипломированный специалист"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14493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  <w:r w:rsidRPr="00931441">
              <w:rPr>
                <w:rFonts w:ascii="Times New Roman" w:hAnsi="Times New Roman" w:cs="Times New Roman"/>
              </w:rPr>
              <w:lastRenderedPageBreak/>
              <w:t>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16801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>Второй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16864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2. Базовые оклады работников профессиональных квалификационных групп должностей работников культуры организаций подготовки спортивного резерва устанавливаются в следующих размерах: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88"/>
        <w:gridCol w:w="3590"/>
        <w:gridCol w:w="2264"/>
      </w:tblGrid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основное общее образование, среднее общее образование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квалифицированных рабочих, служащих, 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высшее образование, подтверждаемое присвоением лицу, успешно прошедшему аттестацию, квалификации "бакалавр", "магистр" или "дипломированный специалист"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14726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15237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15537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14726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15737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18237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Художник-оформитель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lastRenderedPageBreak/>
        <w:t>3. Базовые оклады работников профессиональных квалификационных групп должностей медицинских работников организаций подготовки спортивного резерва устанавливаются в следующих размерах: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815"/>
        <w:gridCol w:w="2280"/>
      </w:tblGrid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среднего медицинского и фармацевтического персонала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16237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Старшая медицинская сестра &lt;*&gt;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17937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врачей и провизоров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Врачи-специалисты (кроме врачей-специалистов, отнесенных к третьему и четвертому квалификационным уровням)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19437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--------------------------------</w:t>
            </w:r>
          </w:p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&lt;*&gt; Должность устанавливается в организации при наличии в подчинении трех и более медицинских сестер.</w:t>
            </w:r>
          </w:p>
        </w:tc>
      </w:tr>
    </w:tbl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4. Базовые оклады работников профессиональных квалификационных групп должностей работников физической культуры организаций подготовки спортивного резерва устанавливаются в следующих размерах: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928"/>
        <w:gridCol w:w="1357"/>
        <w:gridCol w:w="2114"/>
        <w:gridCol w:w="2034"/>
      </w:tblGrid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основное общее образование, среднее общее образование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квалифицирован-</w:t>
            </w:r>
            <w:proofErr w:type="spellStart"/>
            <w:r w:rsidRPr="00931441">
              <w:rPr>
                <w:rFonts w:ascii="Times New Roman" w:hAnsi="Times New Roman" w:cs="Times New Roman"/>
              </w:rPr>
              <w:t>ных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рабочих, служащих, 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высшее образование, подтверждаемое присвоением лицу, успешно прошедшему аттестацию, квалификации "бакалавр", "магистр" или "дипломированный специалист"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9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первого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Дежурный по спортивному залу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Сопровождающий спортсмена-инвалида 1 группы инвалидности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13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  <w:tc>
          <w:tcPr>
            <w:tcW w:w="2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Спортсмен-ведущий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9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должностей работников физической культуры второго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Инструктор по адаптивной физической культуре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Спортсмен-инструктор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Тренер - наездник лошадей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Техник по эксплуатации и ремонту спортивной техники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14480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 xml:space="preserve">Второй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Администратор тренировочного процесса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Инструктор-методист по адаптивной физической культуре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Тренер-преподаватель по адаптивной физической культуре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14487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16720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 xml:space="preserve">Третий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Старший инструктор-методист по адаптивной физической культуре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14493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16732</w:t>
            </w:r>
          </w:p>
        </w:tc>
      </w:tr>
      <w:tr w:rsidR="00931441" w:rsidRPr="00931441" w:rsidTr="002030F7">
        <w:trPr>
          <w:trHeight w:val="151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Старший инструктор-методист физкультурно-спортивных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16732</w:t>
            </w:r>
          </w:p>
        </w:tc>
      </w:tr>
      <w:tr w:rsidR="00931441" w:rsidRPr="00931441" w:rsidTr="002030F7">
        <w:trPr>
          <w:trHeight w:val="151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Старший тренер-преподаватель по адаптивной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16732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95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физической культуры третьего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proofErr w:type="spellStart"/>
            <w:r w:rsidRPr="00931441"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r w:rsidRPr="00931441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Аналитик (по виду или группе видов спорта)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16900</w:t>
            </w:r>
          </w:p>
        </w:tc>
      </w:tr>
    </w:tbl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5. Базовые оклады работников профессиональных квалификационных групп должностей работников сельского хозяйства организаций подготовки спортивного резерва устанавливаются в следующих размерах: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824"/>
        <w:gridCol w:w="1397"/>
        <w:gridCol w:w="2360"/>
        <w:gridCol w:w="2101"/>
      </w:tblGrid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7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основное общее образование, среднее общее образование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среднее профессиональное образование по программам подготовки квалифицированных рабочих, служащих, 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высшее образование, подтверждаемое присвоением лицу, успешно прошедшему аттестацию, квалификации "бакалавр", "магистр" или "дипломированный специалист"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сельского хозяйства второго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15193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Агроном по защите растений (средней квалификации)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сельского хозяйства третьего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15749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Зоотехник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Агроном II категории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15804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Зоотехник II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Ветеринарный врач II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Агроном I категории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15859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Зоотехник I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Ветеринарный врач I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Ведущий агроном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15914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Ведущий зоотехник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Ведущий ветеринарный врач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441" w:rsidRPr="00931441" w:rsidTr="002030F7">
        <w:trPr>
          <w:tblCellSpacing w:w="0" w:type="dxa"/>
        </w:trPr>
        <w:tc>
          <w:tcPr>
            <w:tcW w:w="11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должностей работников сельского хозяйства третьего уровня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Главный агроном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16640»;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bookmarkStart w:id="2" w:name="P283"/>
      <w:bookmarkStart w:id="3" w:name="P5357"/>
      <w:bookmarkEnd w:id="2"/>
      <w:bookmarkEnd w:id="3"/>
      <w:r w:rsidRPr="00931441">
        <w:rPr>
          <w:rFonts w:ascii="Times New Roman" w:hAnsi="Times New Roman" w:cs="Times New Roman"/>
        </w:rPr>
        <w:t xml:space="preserve"> таблицу 1 дополнить пунктом 86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55"/>
        <w:gridCol w:w="734"/>
        <w:gridCol w:w="734"/>
        <w:gridCol w:w="734"/>
        <w:gridCol w:w="734"/>
        <w:gridCol w:w="734"/>
        <w:gridCol w:w="744"/>
        <w:gridCol w:w="744"/>
        <w:gridCol w:w="716"/>
        <w:gridCol w:w="744"/>
        <w:gridCol w:w="744"/>
        <w:gridCol w:w="773"/>
      </w:tblGrid>
      <w:tr w:rsidR="00931441" w:rsidRPr="00931441" w:rsidTr="002030F7">
        <w:tc>
          <w:tcPr>
            <w:tcW w:w="757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«86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5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35,0»;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 xml:space="preserve"> таблицу 2 дополнить пунктом 86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765"/>
        <w:gridCol w:w="725"/>
        <w:gridCol w:w="725"/>
        <w:gridCol w:w="725"/>
        <w:gridCol w:w="734"/>
        <w:gridCol w:w="734"/>
        <w:gridCol w:w="734"/>
        <w:gridCol w:w="734"/>
        <w:gridCol w:w="723"/>
        <w:gridCol w:w="734"/>
        <w:gridCol w:w="734"/>
        <w:gridCol w:w="820"/>
      </w:tblGrid>
      <w:tr w:rsidR="00931441" w:rsidRPr="00931441" w:rsidTr="002030F7">
        <w:tc>
          <w:tcPr>
            <w:tcW w:w="754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«86</w:t>
            </w:r>
          </w:p>
        </w:tc>
        <w:tc>
          <w:tcPr>
            <w:tcW w:w="76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3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32,0»;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таблицу 3 дополнить пунктом 86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764"/>
        <w:gridCol w:w="731"/>
        <w:gridCol w:w="732"/>
        <w:gridCol w:w="732"/>
        <w:gridCol w:w="735"/>
        <w:gridCol w:w="735"/>
        <w:gridCol w:w="735"/>
        <w:gridCol w:w="735"/>
        <w:gridCol w:w="724"/>
        <w:gridCol w:w="729"/>
        <w:gridCol w:w="729"/>
        <w:gridCol w:w="805"/>
      </w:tblGrid>
      <w:tr w:rsidR="00931441" w:rsidRPr="00931441" w:rsidTr="002030F7">
        <w:tc>
          <w:tcPr>
            <w:tcW w:w="754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«86</w:t>
            </w:r>
          </w:p>
        </w:tc>
        <w:tc>
          <w:tcPr>
            <w:tcW w:w="768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Сумо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 xml:space="preserve">  1»;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таблицу 27 изложить в следующей редакции: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«Таблица 27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bookmarkStart w:id="4" w:name="P10926"/>
      <w:bookmarkEnd w:id="4"/>
      <w:r w:rsidRPr="00931441">
        <w:rPr>
          <w:rFonts w:ascii="Times New Roman" w:hAnsi="Times New Roman" w:cs="Times New Roman"/>
        </w:rPr>
        <w:t>Размеры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базовых окладов и выплат стимулирующего характера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за качество выполняемых работ руководителей организаций подготовки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спортивного резерва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522"/>
        <w:gridCol w:w="2044"/>
        <w:gridCol w:w="2397"/>
      </w:tblGrid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Группа по оплате труда руководителя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Значение объемного показателя (численность занимающихся по состоянию на 1 сентября текущего года в соответствии с государственным заданием), человек &lt;*&gt;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Базовый оклад, рублей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Выплаты стимулирующего характера за качество выполняемых работ,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0 - 200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201 - 400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401 - 700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701 - 1 200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1 201 - 1 800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4 000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1 801 и выше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5 000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--------------------------------</w:t>
            </w:r>
          </w:p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&lt;*&gt; Контингент учащихся организации подготовки спортивного резерва (спортивно-адаптивная школа) учитывается с коэффициентом 3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31441">
        <w:rPr>
          <w:rFonts w:ascii="Times New Roman" w:hAnsi="Times New Roman" w:cs="Times New Roman"/>
          <w:sz w:val="28"/>
          <w:szCs w:val="28"/>
          <w:lang w:val="tt-RU"/>
        </w:rPr>
        <w:t>в Положении об условиях оплаты труда работников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муниципальных физкультурных спортивных организаций, осуществляющих подготовку спортивного резерва в Новошешминском муниципальном районе Республики Татарстан, утвержденном указанным постановлением: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раздел </w:t>
      </w:r>
      <w:r w:rsidRPr="009314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14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5" w:name="P11488"/>
      <w:bookmarkEnd w:id="5"/>
      <w:r w:rsidRPr="00931441">
        <w:rPr>
          <w:rFonts w:ascii="Times New Roman" w:hAnsi="Times New Roman" w:cs="Times New Roman"/>
          <w:sz w:val="28"/>
          <w:szCs w:val="28"/>
        </w:rPr>
        <w:t xml:space="preserve">«II. Определение базовых окладов работников профессиональных квалификационных групп общеотраслевых профессий рабочих, рабочих культуры, </w:t>
      </w:r>
      <w:r w:rsidRPr="00931441">
        <w:rPr>
          <w:rFonts w:ascii="Times New Roman" w:hAnsi="Times New Roman" w:cs="Times New Roman"/>
          <w:sz w:val="28"/>
          <w:szCs w:val="28"/>
          <w:lang w:val="tt-RU"/>
        </w:rPr>
        <w:t>искусства и кинематографии, общеотраслевых должностей руководителей, специалистов и служащих муниципальных физкультурных спортивных организаций, осуществляющих подготовку спортивного резерва в Новошешминском муниципальном районе Республики Татарстан</w:t>
      </w:r>
      <w:r w:rsidRPr="00931441">
        <w:rPr>
          <w:rFonts w:ascii="Times New Roman" w:hAnsi="Times New Roman" w:cs="Times New Roman"/>
        </w:rPr>
        <w:t> </w:t>
      </w:r>
    </w:p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1. Базовые оклады работников профессиональных квалификационных групп общеотраслевых профессий рабочих, рабочих культуры, искусства и кинематографии физкультурных спортивных организаций, осуществляющих подготовку спортивного резерва, устанавливаются в следующих размерах: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260"/>
      </w:tblGrid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13815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13956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14130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14308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14839</w:t>
            </w:r>
          </w:p>
        </w:tc>
      </w:tr>
    </w:tbl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 2. Базовые оклады работников профессиональных квалификационных групп общеотраслевых должностей руководителей, специалистов и служащих государственных физкультурных спортивных организаций, осуществляющих подготовку спортивного резерва в Республике Татарстан, устанавливаются в следующих размерах: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260"/>
      </w:tblGrid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Размер базового оклада в месяц, рублей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13617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13815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13956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14130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14308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14535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14721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14911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15104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15301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Четвертый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15502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Пятый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15728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Первый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16640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Второй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16840</w:t>
            </w:r>
          </w:p>
        </w:tc>
      </w:tr>
      <w:tr w:rsidR="00931441" w:rsidRPr="00931441" w:rsidTr="002030F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Третий квалификационный уровень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441" w:rsidRPr="00931441" w:rsidRDefault="00931441" w:rsidP="00931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1441">
              <w:rPr>
                <w:rFonts w:ascii="Times New Roman" w:hAnsi="Times New Roman" w:cs="Times New Roman"/>
              </w:rPr>
              <w:t>17040</w:t>
            </w:r>
          </w:p>
        </w:tc>
      </w:tr>
    </w:tbl>
    <w:p w:rsidR="00931441" w:rsidRPr="00931441" w:rsidRDefault="00931441" w:rsidP="00931441">
      <w:pPr>
        <w:spacing w:after="0"/>
        <w:jc w:val="both"/>
        <w:rPr>
          <w:rFonts w:ascii="Times New Roman" w:hAnsi="Times New Roman" w:cs="Times New Roman"/>
        </w:rPr>
      </w:pP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3. Соответствие должности и профессии работника квалификационным уровням профессиональных квалификационных групп общеотраслевых профессий рабочих, рабочих культуры, искусства и кинематографии, общеотраслевых должностей руководителей, специалистов и служащих принимается согласно нормативным правовым актам федерального органа исполнительной власти.</w:t>
      </w: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1441">
        <w:rPr>
          <w:rFonts w:ascii="Times New Roman" w:hAnsi="Times New Roman" w:cs="Times New Roman"/>
        </w:rPr>
        <w:t>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должности.»</w:t>
      </w:r>
    </w:p>
    <w:p w:rsidR="00931441" w:rsidRPr="00931441" w:rsidRDefault="00931441" w:rsidP="0093144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 8. Настоящее постановление вступают</w:t>
      </w:r>
      <w:r w:rsidRPr="0093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после его официального опубликования и </w:t>
      </w:r>
      <w:r w:rsidRPr="0093144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>9. Опубликовать настоящее постановление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http://novosheshminsk.tatarstan.ru.</w:t>
      </w:r>
    </w:p>
    <w:p w:rsidR="00931441" w:rsidRPr="00931441" w:rsidRDefault="00931441" w:rsidP="009314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41">
        <w:rPr>
          <w:rFonts w:ascii="Times New Roman" w:hAnsi="Times New Roman" w:cs="Times New Roman"/>
          <w:sz w:val="28"/>
          <w:szCs w:val="28"/>
        </w:rPr>
        <w:t xml:space="preserve">10.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31441">
        <w:rPr>
          <w:rFonts w:ascii="Times New Roman" w:hAnsi="Times New Roman" w:cs="Times New Roman"/>
          <w:sz w:val="28"/>
          <w:szCs w:val="28"/>
        </w:rPr>
        <w:t xml:space="preserve">заместителя руководителя Исполнительного комитета Новошешминского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1441">
        <w:rPr>
          <w:rFonts w:ascii="Times New Roman" w:hAnsi="Times New Roman" w:cs="Times New Roman"/>
          <w:sz w:val="28"/>
          <w:szCs w:val="28"/>
        </w:rPr>
        <w:t>по экономике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31441">
        <w:rPr>
          <w:rFonts w:ascii="Times New Roman" w:hAnsi="Times New Roman" w:cs="Times New Roman"/>
          <w:sz w:val="28"/>
          <w:szCs w:val="28"/>
        </w:rPr>
        <w:t>.</w:t>
      </w:r>
    </w:p>
    <w:p w:rsidR="00600B3E" w:rsidRDefault="00600B3E" w:rsidP="006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1A0" w:rsidRDefault="008B41A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A0" w:rsidRDefault="008B41A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A0" w:rsidRDefault="008B41A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B7" w:rsidRDefault="005422B7">
      <w:pPr>
        <w:spacing w:after="0" w:line="240" w:lineRule="auto"/>
      </w:pPr>
      <w:r>
        <w:separator/>
      </w:r>
    </w:p>
  </w:endnote>
  <w:endnote w:type="continuationSeparator" w:id="0">
    <w:p w:rsidR="005422B7" w:rsidRDefault="0054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B7" w:rsidRDefault="005422B7">
      <w:pPr>
        <w:spacing w:after="0" w:line="240" w:lineRule="auto"/>
      </w:pPr>
      <w:r>
        <w:separator/>
      </w:r>
    </w:p>
  </w:footnote>
  <w:footnote w:type="continuationSeparator" w:id="0">
    <w:p w:rsidR="005422B7" w:rsidRDefault="0054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9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D661B"/>
    <w:multiLevelType w:val="hybridMultilevel"/>
    <w:tmpl w:val="CE006C68"/>
    <w:lvl w:ilvl="0" w:tplc="04190017">
      <w:start w:val="1"/>
      <w:numFmt w:val="lowerLetter"/>
      <w:lvlText w:val="%1)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5E4540B2"/>
    <w:multiLevelType w:val="hybridMultilevel"/>
    <w:tmpl w:val="96F48746"/>
    <w:lvl w:ilvl="0" w:tplc="155E2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27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32"/>
  </w:num>
  <w:num w:numId="4">
    <w:abstractNumId w:val="30"/>
  </w:num>
  <w:num w:numId="5">
    <w:abstractNumId w:val="8"/>
  </w:num>
  <w:num w:numId="6">
    <w:abstractNumId w:val="9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5"/>
  </w:num>
  <w:num w:numId="11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35"/>
  </w:num>
  <w:num w:numId="14">
    <w:abstractNumId w:val="10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4"/>
  </w:num>
  <w:num w:numId="21">
    <w:abstractNumId w:val="36"/>
  </w:num>
  <w:num w:numId="22">
    <w:abstractNumId w:val="34"/>
  </w:num>
  <w:num w:numId="23">
    <w:abstractNumId w:val="31"/>
  </w:num>
  <w:num w:numId="24">
    <w:abstractNumId w:val="15"/>
  </w:num>
  <w:num w:numId="25">
    <w:abstractNumId w:val="11"/>
  </w:num>
  <w:num w:numId="26">
    <w:abstractNumId w:val="6"/>
  </w:num>
  <w:num w:numId="27">
    <w:abstractNumId w:val="22"/>
  </w:num>
  <w:num w:numId="28">
    <w:abstractNumId w:val="37"/>
  </w:num>
  <w:num w:numId="29">
    <w:abstractNumId w:val="17"/>
  </w:num>
  <w:num w:numId="30">
    <w:abstractNumId w:val="13"/>
  </w:num>
  <w:num w:numId="31">
    <w:abstractNumId w:val="14"/>
  </w:num>
  <w:num w:numId="32">
    <w:abstractNumId w:val="1"/>
  </w:num>
  <w:num w:numId="33">
    <w:abstractNumId w:val="27"/>
  </w:num>
  <w:num w:numId="34">
    <w:abstractNumId w:val="21"/>
  </w:num>
  <w:num w:numId="35">
    <w:abstractNumId w:val="29"/>
  </w:num>
  <w:num w:numId="36">
    <w:abstractNumId w:val="28"/>
  </w:num>
  <w:num w:numId="37">
    <w:abstractNumId w:val="33"/>
  </w:num>
  <w:num w:numId="38">
    <w:abstractNumId w:val="3"/>
  </w:num>
  <w:num w:numId="39">
    <w:abstractNumId w:val="19"/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64131"/>
    <w:rsid w:val="00073F74"/>
    <w:rsid w:val="00080944"/>
    <w:rsid w:val="000928A6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B17"/>
    <w:rsid w:val="001135D9"/>
    <w:rsid w:val="0011634B"/>
    <w:rsid w:val="00121A92"/>
    <w:rsid w:val="0012687E"/>
    <w:rsid w:val="0013484F"/>
    <w:rsid w:val="00164C72"/>
    <w:rsid w:val="00171000"/>
    <w:rsid w:val="00175FAC"/>
    <w:rsid w:val="00177A9E"/>
    <w:rsid w:val="001A0634"/>
    <w:rsid w:val="001A1197"/>
    <w:rsid w:val="001B4E80"/>
    <w:rsid w:val="001B533C"/>
    <w:rsid w:val="001B7F28"/>
    <w:rsid w:val="001C1E72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7765"/>
    <w:rsid w:val="00232E6F"/>
    <w:rsid w:val="002419FA"/>
    <w:rsid w:val="002440E3"/>
    <w:rsid w:val="002448DE"/>
    <w:rsid w:val="002500E6"/>
    <w:rsid w:val="002568AE"/>
    <w:rsid w:val="00265D03"/>
    <w:rsid w:val="00266FAE"/>
    <w:rsid w:val="00273E36"/>
    <w:rsid w:val="002828F2"/>
    <w:rsid w:val="0029715A"/>
    <w:rsid w:val="002A0B5A"/>
    <w:rsid w:val="002B6252"/>
    <w:rsid w:val="002C00BA"/>
    <w:rsid w:val="002C6684"/>
    <w:rsid w:val="002D102B"/>
    <w:rsid w:val="002D5840"/>
    <w:rsid w:val="002D641E"/>
    <w:rsid w:val="002E0C27"/>
    <w:rsid w:val="002E23DF"/>
    <w:rsid w:val="002E4116"/>
    <w:rsid w:val="002F06EE"/>
    <w:rsid w:val="002F2EDA"/>
    <w:rsid w:val="002F4178"/>
    <w:rsid w:val="00311CC8"/>
    <w:rsid w:val="00316821"/>
    <w:rsid w:val="00363DDE"/>
    <w:rsid w:val="00375EAC"/>
    <w:rsid w:val="00377470"/>
    <w:rsid w:val="00392CA8"/>
    <w:rsid w:val="003A2F17"/>
    <w:rsid w:val="003B609E"/>
    <w:rsid w:val="003C4108"/>
    <w:rsid w:val="003C6B86"/>
    <w:rsid w:val="003D2C70"/>
    <w:rsid w:val="003D5F0C"/>
    <w:rsid w:val="003E16D4"/>
    <w:rsid w:val="003E5996"/>
    <w:rsid w:val="003F4E4A"/>
    <w:rsid w:val="004505B3"/>
    <w:rsid w:val="00451D69"/>
    <w:rsid w:val="004571FD"/>
    <w:rsid w:val="0046603C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B62E8"/>
    <w:rsid w:val="004C0321"/>
    <w:rsid w:val="004C743D"/>
    <w:rsid w:val="004D229D"/>
    <w:rsid w:val="004E0D8E"/>
    <w:rsid w:val="004E3D5D"/>
    <w:rsid w:val="00503A44"/>
    <w:rsid w:val="005203DA"/>
    <w:rsid w:val="005229C8"/>
    <w:rsid w:val="0053081E"/>
    <w:rsid w:val="005422B7"/>
    <w:rsid w:val="00543E5C"/>
    <w:rsid w:val="00550524"/>
    <w:rsid w:val="00556BD4"/>
    <w:rsid w:val="005660A8"/>
    <w:rsid w:val="00577EE9"/>
    <w:rsid w:val="005807CA"/>
    <w:rsid w:val="00590563"/>
    <w:rsid w:val="005950CC"/>
    <w:rsid w:val="005A7FE4"/>
    <w:rsid w:val="005B3962"/>
    <w:rsid w:val="005B5C76"/>
    <w:rsid w:val="005B63B8"/>
    <w:rsid w:val="005C0168"/>
    <w:rsid w:val="005C3026"/>
    <w:rsid w:val="005C3DFE"/>
    <w:rsid w:val="005C7E5F"/>
    <w:rsid w:val="005D0101"/>
    <w:rsid w:val="005D4192"/>
    <w:rsid w:val="005D7E88"/>
    <w:rsid w:val="005E4F08"/>
    <w:rsid w:val="005F40C1"/>
    <w:rsid w:val="005F7DE7"/>
    <w:rsid w:val="00600B3E"/>
    <w:rsid w:val="006272BF"/>
    <w:rsid w:val="00633F9D"/>
    <w:rsid w:val="00641DD0"/>
    <w:rsid w:val="00644DE1"/>
    <w:rsid w:val="0065351A"/>
    <w:rsid w:val="0065748A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CB"/>
    <w:rsid w:val="00735059"/>
    <w:rsid w:val="0073749B"/>
    <w:rsid w:val="0074564B"/>
    <w:rsid w:val="007627EF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C167A"/>
    <w:rsid w:val="007D0C26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91896"/>
    <w:rsid w:val="00892C6C"/>
    <w:rsid w:val="00896F94"/>
    <w:rsid w:val="008A4AF9"/>
    <w:rsid w:val="008A6B2C"/>
    <w:rsid w:val="008B1C3C"/>
    <w:rsid w:val="008B2D66"/>
    <w:rsid w:val="008B41A0"/>
    <w:rsid w:val="008C2272"/>
    <w:rsid w:val="008C2CF2"/>
    <w:rsid w:val="008D16BB"/>
    <w:rsid w:val="008E787A"/>
    <w:rsid w:val="00901208"/>
    <w:rsid w:val="00930080"/>
    <w:rsid w:val="00931441"/>
    <w:rsid w:val="00934F7A"/>
    <w:rsid w:val="00941F23"/>
    <w:rsid w:val="009528C5"/>
    <w:rsid w:val="00984962"/>
    <w:rsid w:val="009B5A6A"/>
    <w:rsid w:val="009D1BAE"/>
    <w:rsid w:val="009F062F"/>
    <w:rsid w:val="00A00BBF"/>
    <w:rsid w:val="00A045B7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55066"/>
    <w:rsid w:val="00A66BDC"/>
    <w:rsid w:val="00A74415"/>
    <w:rsid w:val="00A7580B"/>
    <w:rsid w:val="00A77B7C"/>
    <w:rsid w:val="00A8054E"/>
    <w:rsid w:val="00AA53B3"/>
    <w:rsid w:val="00AC1C4E"/>
    <w:rsid w:val="00AE1374"/>
    <w:rsid w:val="00AE30BA"/>
    <w:rsid w:val="00AE7BA5"/>
    <w:rsid w:val="00AF3392"/>
    <w:rsid w:val="00AF3438"/>
    <w:rsid w:val="00AF7DA6"/>
    <w:rsid w:val="00B05999"/>
    <w:rsid w:val="00B164C9"/>
    <w:rsid w:val="00B2246F"/>
    <w:rsid w:val="00B24E50"/>
    <w:rsid w:val="00B24F4F"/>
    <w:rsid w:val="00B310E6"/>
    <w:rsid w:val="00B36B72"/>
    <w:rsid w:val="00B41E92"/>
    <w:rsid w:val="00B469F1"/>
    <w:rsid w:val="00B51108"/>
    <w:rsid w:val="00B53336"/>
    <w:rsid w:val="00B63DAC"/>
    <w:rsid w:val="00B66422"/>
    <w:rsid w:val="00B6689C"/>
    <w:rsid w:val="00B7409F"/>
    <w:rsid w:val="00B75092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4D2D"/>
    <w:rsid w:val="00BD6E3E"/>
    <w:rsid w:val="00BE0D5A"/>
    <w:rsid w:val="00C014DE"/>
    <w:rsid w:val="00C03455"/>
    <w:rsid w:val="00C04282"/>
    <w:rsid w:val="00C21692"/>
    <w:rsid w:val="00C23BD5"/>
    <w:rsid w:val="00C25DEB"/>
    <w:rsid w:val="00C26D00"/>
    <w:rsid w:val="00C312AA"/>
    <w:rsid w:val="00C41A55"/>
    <w:rsid w:val="00C46910"/>
    <w:rsid w:val="00C474B0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43266"/>
    <w:rsid w:val="00D44DC6"/>
    <w:rsid w:val="00D5727E"/>
    <w:rsid w:val="00D771D6"/>
    <w:rsid w:val="00D978C9"/>
    <w:rsid w:val="00DA13B7"/>
    <w:rsid w:val="00DC2689"/>
    <w:rsid w:val="00DC6569"/>
    <w:rsid w:val="00DD2380"/>
    <w:rsid w:val="00DD3302"/>
    <w:rsid w:val="00DD355A"/>
    <w:rsid w:val="00DD4A5B"/>
    <w:rsid w:val="00DD5CFC"/>
    <w:rsid w:val="00DE160D"/>
    <w:rsid w:val="00DE7D65"/>
    <w:rsid w:val="00E07B03"/>
    <w:rsid w:val="00E27F9F"/>
    <w:rsid w:val="00E304E1"/>
    <w:rsid w:val="00E315F8"/>
    <w:rsid w:val="00E53126"/>
    <w:rsid w:val="00E635B0"/>
    <w:rsid w:val="00E659B6"/>
    <w:rsid w:val="00E71163"/>
    <w:rsid w:val="00E84C46"/>
    <w:rsid w:val="00E85D47"/>
    <w:rsid w:val="00E86A0F"/>
    <w:rsid w:val="00EA3CD6"/>
    <w:rsid w:val="00EB64B8"/>
    <w:rsid w:val="00EB6712"/>
    <w:rsid w:val="00EB7537"/>
    <w:rsid w:val="00EC1187"/>
    <w:rsid w:val="00EC2AF1"/>
    <w:rsid w:val="00ED22BE"/>
    <w:rsid w:val="00ED4E74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3D6B"/>
    <w:rsid w:val="00F521DA"/>
    <w:rsid w:val="00F60CB0"/>
    <w:rsid w:val="00F700F6"/>
    <w:rsid w:val="00F72998"/>
    <w:rsid w:val="00F83603"/>
    <w:rsid w:val="00F9165C"/>
    <w:rsid w:val="00F9666A"/>
    <w:rsid w:val="00FA4E04"/>
    <w:rsid w:val="00FB51E1"/>
    <w:rsid w:val="00FB6EF7"/>
    <w:rsid w:val="00FC1AA4"/>
    <w:rsid w:val="00FC4082"/>
    <w:rsid w:val="00FC67AB"/>
    <w:rsid w:val="00FC7AA1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E6CE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0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2020-12-26T11:49:00Z</cp:lastPrinted>
  <dcterms:created xsi:type="dcterms:W3CDTF">2022-04-12T13:24:00Z</dcterms:created>
  <dcterms:modified xsi:type="dcterms:W3CDTF">2022-04-12T13:24:00Z</dcterms:modified>
</cp:coreProperties>
</file>