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52" w:rsidRDefault="00256B52" w:rsidP="00256B52">
      <w:pPr>
        <w:spacing w:after="0" w:line="240" w:lineRule="auto"/>
        <w:ind w:left="566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«УТВЕРЖДАЮ»</w:t>
      </w:r>
    </w:p>
    <w:p w:rsidR="00256B52" w:rsidRDefault="00256B52" w:rsidP="00256B52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Глава Новошешминского</w:t>
      </w:r>
    </w:p>
    <w:p w:rsidR="00256B52" w:rsidRDefault="00256B52" w:rsidP="00256B52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муниципального района</w:t>
      </w:r>
    </w:p>
    <w:p w:rsidR="00256B52" w:rsidRDefault="00256B52" w:rsidP="00256B52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Республики Татарстан </w:t>
      </w:r>
    </w:p>
    <w:p w:rsidR="00256B52" w:rsidRDefault="00256B52" w:rsidP="00256B52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_____________ В.М. Козлов</w:t>
      </w:r>
    </w:p>
    <w:p w:rsidR="00256B52" w:rsidRDefault="00256B52" w:rsidP="00256B52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256B52" w:rsidRDefault="00A34884" w:rsidP="00256B52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от «</w:t>
      </w:r>
      <w:r w:rsidRPr="00A34884">
        <w:rPr>
          <w:rFonts w:ascii="Times New Roman" w:hAnsi="Times New Roman"/>
          <w:sz w:val="28"/>
          <w:szCs w:val="28"/>
          <w:u w:val="single"/>
        </w:rPr>
        <w:t>12</w:t>
      </w:r>
      <w:r w:rsidR="00256B52">
        <w:rPr>
          <w:rFonts w:ascii="Times New Roman" w:hAnsi="Times New Roman"/>
          <w:sz w:val="28"/>
          <w:szCs w:val="28"/>
        </w:rPr>
        <w:t xml:space="preserve">» </w:t>
      </w:r>
      <w:r w:rsidR="00256B52" w:rsidRPr="00A34884">
        <w:rPr>
          <w:rFonts w:ascii="Times New Roman" w:hAnsi="Times New Roman"/>
          <w:sz w:val="28"/>
          <w:szCs w:val="28"/>
          <w:u w:val="single"/>
        </w:rPr>
        <w:t>февраля</w:t>
      </w:r>
      <w:r w:rsidR="00256B52">
        <w:rPr>
          <w:rFonts w:ascii="Times New Roman" w:hAnsi="Times New Roman"/>
          <w:sz w:val="28"/>
          <w:szCs w:val="28"/>
        </w:rPr>
        <w:t xml:space="preserve"> 2015 года</w:t>
      </w:r>
    </w:p>
    <w:p w:rsidR="007B3B32" w:rsidRDefault="007B3B32" w:rsidP="00E8741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56B52" w:rsidRPr="00256B52" w:rsidRDefault="0018603C" w:rsidP="00256B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E87412" w:rsidRDefault="0018603C" w:rsidP="00256B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 xml:space="preserve">муниципальным служащим по урегулированию конфликта интересов </w:t>
      </w:r>
    </w:p>
    <w:p w:rsidR="0018603C" w:rsidRPr="00256B52" w:rsidRDefault="0018603C" w:rsidP="00256B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 xml:space="preserve">на муниципальной службе 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>1. Конфликт интересов, связанный с личной заинтересован</w:t>
      </w:r>
      <w:r w:rsidR="009D62CE" w:rsidRPr="00256B52">
        <w:rPr>
          <w:rFonts w:ascii="Times New Roman" w:hAnsi="Times New Roman" w:cs="Times New Roman"/>
          <w:b/>
          <w:sz w:val="28"/>
          <w:szCs w:val="28"/>
        </w:rPr>
        <w:t>ностью муниципального служащего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 служащий участвует в принятии кадровых решений в отношении родственников и/или иных лиц, с которыми связана личная заинтересованность муниципального служащего.</w:t>
      </w:r>
      <w:bookmarkStart w:id="0" w:name="Par77"/>
      <w:bookmarkEnd w:id="0"/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 служащему следует уведомить о наличии личной заинтересованности представителя нанимателя и непосредственного руководителя в письменной форме.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Представителю нанимателя рекомендуется отстранить муниципального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служащего. Например, рекомендуется временно вывести муниципального служащего из состава конкурсной комиссии, если одним из кандидатов на замещение вакантной должности муниципальной службы является его родственник.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>2. Конфликт интересов, связанный с выполнением иной оплачиваемой работы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 служащий на платной основе участвует в выполнении работы, заказчиком которой является орган местного самоуправления, в котором он замещает должность.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 xml:space="preserve">Представителю нанимателя рекомендуется указать муниципальному служащему, что выполнение подобной иной оплачиваемой работы влечет конфликт интересов. В случае если муниципальный служащий не предпринимает мер по урегулированию конфликта интересов и не отказывается от личной </w:t>
      </w:r>
      <w:r w:rsidRPr="00256B52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заинтересованности, рекомендуется рассмотреть вопрос об отстранении служащего от замещаемой должности. 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муниципальной службы (пункт 2.3. части 2 статьи 14.1. Федерального закона от 2 марта 2007 года          № 25-ФЗ «О муниципальной службе в Российской Федерации»).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9"/>
      <w:bookmarkEnd w:id="1"/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>3. Конфликт интересов, связанный с получением подарков и услуг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 служащий, его родственники или иные лица, с которыми связана личная заинтересованность муниципального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муниципальный служащий осуществляет или ранее осуществлял отдельные функции муниципального управления.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 служащему и его родственникам рекомендуется не принимать подарки от организаций, в отношении которых муниципальный служащий осуществляет или ранее осуществлял отдельные функции муниципального управления, вне зависимости от стоимости этих подарков и поводов дарения.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Если подарок связан с исполнением должностных обязанностей, то в отношении муниципального служащего должны быть применены меры дисциплинарной ответственности, учитывая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Если подарок не связан с исполнением должностных обязанностей, то муниципальному служащему рекомендуется указать на то, что получение подарков от заинтересованных физических лиц и организаций может нанести урон репутации муниципального органа, и поэтому является нежелательным вне зависимости от повода дарения.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В случае если представитель нанимателя обладает информацией о получении родственниками муниципального служащего подарков от физических лиц и/или организаций, в отношении которых муниципальный служащий осуществляет или ранее осуществлял отдельные функции муниципального управления, рекомендуется: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lastRenderedPageBreak/>
        <w:t>- указать муниципальному служащему, что факт получения подарков влечет конфликт интересов;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- предложить вернуть соответствующий подарок или компенсировать его стоимость;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- до принятия муниципальным служащим мер по урегулированию конфликта интересов отстранить муниципального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 служащий получает подарки от своего непосредственного подчиненного.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Представителю нанимателя, которому стало известно о получении муниципальным служащим подарков от непосредственных подчиненных, следует указать муниципальному служащему на то, что подобный подарок может рассматриваться как полученный в связи с исполнением должностных обязанностей, в связи с чем подобная практика может повлечь конфликт интересов, а также рекомендовать муниципальному служащему вернуть полученный подарок дарителю в целях предотвращения конфликта интересов.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Default="0018603C" w:rsidP="00E87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>4. Конфликт интересов, связанный с взаимодействием с бывшим работодателем и трудоустройством после увольнения с муниципальной службы</w:t>
      </w:r>
    </w:p>
    <w:p w:rsidR="00E87412" w:rsidRPr="00256B52" w:rsidRDefault="00E87412" w:rsidP="00E87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 служащему в случае поручения ему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службу, рекомендуется уведомить представителя нанимателя и непосредственного руководителя в письменной форме о факте предыдущей работы в данной организации и о возможности возникновения ситуации</w:t>
      </w:r>
      <w:r w:rsidR="009D62CE" w:rsidRPr="00256B52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256B52">
        <w:rPr>
          <w:rFonts w:ascii="Times New Roman" w:hAnsi="Times New Roman" w:cs="Times New Roman"/>
          <w:sz w:val="28"/>
          <w:szCs w:val="28"/>
        </w:rPr>
        <w:t>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 xml:space="preserve">Представителю нанимателя рекомендуется оценить, могут ли взаимоотношения муниципального служащего с бывшим работодателем повлиять на </w:t>
      </w:r>
      <w:r w:rsidRPr="00256B52">
        <w:rPr>
          <w:rFonts w:ascii="Times New Roman" w:hAnsi="Times New Roman" w:cs="Times New Roman"/>
          <w:sz w:val="28"/>
          <w:szCs w:val="28"/>
        </w:rPr>
        <w:lastRenderedPageBreak/>
        <w:t>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представителю нанимателя рекомендуется отстранить муниципального служащего от исполнения должностных (служебных) обязанностей в отношении бывшего работодателя.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 служащий ведет переговоры о трудоустройстве после увольнения с муниципальной службы на работу в организацию, в отношении которой он осуществляет отдельные функции муниципального управления.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Меры предотвращения и урегулирования: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муниципального управления. При поступлении соответствующих предложений от указанных организации муниципальному служащему рекомендуется отказаться от их обсуждения до момента увольнения с муниципальной службы.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В случае если указанные переговоры о последующем трудоустройстве начались, муниципальному служащему следует уведомить представителя нанимателя и непосредственного руководителя в письменной форме о наличии личной заинтересованности. Представителю нанимателя рекомендуется отстранить муниципального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муниципальной службы.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С трудоустройством бывших муниципальных служащих также связан целый ряд ситуаций, которые могут повлечь конфликт интересов и нанести ущерб репутации муниципального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- бывший муниципальный служащий поступает на работу в частную организацию, регулярно взаимодействующую с муниципальным органом, в котором муниципальный служащий ранее замещал должность;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- бывший муниципальный служащий создает собственную организацию, существенной частью деятельности которой является взаимодействие с муниципальным органом, в котором муниципальный служащий ранее замещал должность;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- муниципальный служащий продвигает определенные проекты с тем, чтобы после увольнения с муниципальной службы заниматься их реализацией.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14 Федерального закона № 25-ФЗ гражданин, замещавший должность муниципальной службы,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</w:t>
      </w:r>
      <w:r w:rsidRPr="00256B5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7" w:history="1">
        <w:r w:rsidRPr="00256B5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порядке</w:t>
        </w:r>
      </w:hyperlink>
      <w:r w:rsidRPr="00256B52">
        <w:rPr>
          <w:rFonts w:ascii="Times New Roman" w:hAnsi="Times New Roman" w:cs="Times New Roman"/>
          <w:sz w:val="28"/>
          <w:szCs w:val="28"/>
        </w:rPr>
        <w:t>, устанавливаемом нормативными правовыми актами Российской Федерации.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B52">
        <w:rPr>
          <w:rFonts w:ascii="Times New Roman" w:hAnsi="Times New Roman" w:cs="Times New Roman"/>
          <w:b/>
          <w:sz w:val="28"/>
          <w:szCs w:val="28"/>
        </w:rPr>
        <w:t>5.</w:t>
      </w:r>
      <w:r w:rsidRPr="00256B52">
        <w:rPr>
          <w:rFonts w:ascii="Times New Roman" w:hAnsi="Times New Roman" w:cs="Times New Roman"/>
          <w:sz w:val="28"/>
          <w:szCs w:val="28"/>
        </w:rPr>
        <w:t xml:space="preserve"> </w:t>
      </w:r>
      <w:r w:rsidRPr="00256B52">
        <w:rPr>
          <w:rFonts w:ascii="Times New Roman" w:hAnsi="Times New Roman" w:cs="Times New Roman"/>
          <w:b/>
          <w:sz w:val="28"/>
          <w:szCs w:val="28"/>
        </w:rPr>
        <w:t xml:space="preserve">Конфликт интересов, связанный с </w:t>
      </w:r>
      <w:r w:rsidRPr="00256B52">
        <w:rPr>
          <w:rFonts w:ascii="Times New Roman" w:hAnsi="Times New Roman" w:cs="Times New Roman"/>
          <w:b/>
          <w:bCs/>
          <w:sz w:val="28"/>
          <w:szCs w:val="28"/>
        </w:rPr>
        <w:t>имущественными обязательствами и судебными разбирательствами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>Описание ситуации: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перед которой сам муниципальный служащий и/или его родственники имеют имущественные обязательства.</w:t>
      </w:r>
    </w:p>
    <w:p w:rsidR="009D62CE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i/>
          <w:sz w:val="28"/>
          <w:szCs w:val="28"/>
        </w:rPr>
        <w:t xml:space="preserve">Меры предотвращения и урегулирования: 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служащему следует письменно уведомить представителя нанимателя и непосредственного начальника о наличии личной заинтересованности.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 xml:space="preserve">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(служебных) обязанностей в отношении организации, перед которой сам </w:t>
      </w:r>
      <w:r w:rsidR="009D62CE" w:rsidRPr="00256B52">
        <w:rPr>
          <w:rFonts w:ascii="Times New Roman" w:hAnsi="Times New Roman" w:cs="Times New Roman"/>
          <w:sz w:val="28"/>
          <w:szCs w:val="28"/>
        </w:rPr>
        <w:t>муниципальный</w:t>
      </w:r>
      <w:r w:rsidRPr="00256B52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связана личная заинтересованность </w:t>
      </w:r>
      <w:r w:rsidR="009D62CE"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256B52">
        <w:rPr>
          <w:rFonts w:ascii="Times New Roman" w:hAnsi="Times New Roman" w:cs="Times New Roman"/>
          <w:sz w:val="28"/>
          <w:szCs w:val="28"/>
        </w:rPr>
        <w:t xml:space="preserve"> служащего, имеют имущественные обязательства.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bCs/>
          <w:i/>
          <w:sz w:val="28"/>
          <w:szCs w:val="28"/>
        </w:rPr>
        <w:t>Описание ситуации: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служащий участвует в осуществлении отдельных функций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управления в отношении кредиторов организации, владельцами или работниками которых являются родственники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bCs/>
          <w:i/>
          <w:sz w:val="28"/>
          <w:szCs w:val="28"/>
        </w:rPr>
        <w:t>Меры предотвращения и урегулирования: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служащему следует уведомить представителя нанимателя и непосредственного начальника о наличии личной заинтересованности в письменной форме. Представителю нанимателя рекомендуется отстранить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служащего или иные лица, с которыми связана личная заинтересованность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bCs/>
          <w:i/>
          <w:sz w:val="28"/>
          <w:szCs w:val="28"/>
        </w:rPr>
        <w:lastRenderedPageBreak/>
        <w:t>Описание ситуации: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служащий участвует в осуществлении отдельных функций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управления в отношении организации, которая имеет имущественные обязательства перед </w:t>
      </w:r>
      <w:r w:rsidRPr="00256B52">
        <w:rPr>
          <w:rFonts w:ascii="Times New Roman" w:hAnsi="Times New Roman" w:cs="Times New Roman"/>
          <w:sz w:val="28"/>
          <w:szCs w:val="28"/>
        </w:rPr>
        <w:t>муниципальным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служащим, его родственниками, или иными лицами, с которыми связана личная заинтересованность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bCs/>
          <w:i/>
          <w:sz w:val="28"/>
          <w:szCs w:val="28"/>
        </w:rPr>
        <w:t>Меры предотвращения и урегулирования: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Муниципальному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служащему следует уведомить представителя нанимателя и непосредственного начальника в письменной форме о наличии личной заинтересованности. Представителю нанимателя рекомендуется по крайней мере до урегулирования имущественного обязательства отстранить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служащего от исполнения должностных (служебных) обязанностей в отношении организации, которая имеет иму</w:t>
      </w:r>
      <w:r w:rsidRPr="00256B52">
        <w:rPr>
          <w:rFonts w:ascii="Times New Roman" w:hAnsi="Times New Roman" w:cs="Times New Roman"/>
          <w:sz w:val="28"/>
          <w:szCs w:val="28"/>
        </w:rPr>
        <w:t>щественные обязательства перед муниципальным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служащим, его родственниками, или иными лицами, с которыми свя</w:t>
      </w:r>
      <w:r w:rsidRPr="00256B52">
        <w:rPr>
          <w:rFonts w:ascii="Times New Roman" w:hAnsi="Times New Roman" w:cs="Times New Roman"/>
          <w:sz w:val="28"/>
          <w:szCs w:val="28"/>
        </w:rPr>
        <w:t>зана личная заинтересованность муниципальног</w:t>
      </w:r>
      <w:r w:rsidR="0018603C" w:rsidRPr="00256B52">
        <w:rPr>
          <w:rFonts w:ascii="Times New Roman" w:hAnsi="Times New Roman" w:cs="Times New Roman"/>
          <w:sz w:val="28"/>
          <w:szCs w:val="28"/>
        </w:rPr>
        <w:t>о служащего.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bCs/>
          <w:i/>
          <w:sz w:val="28"/>
          <w:szCs w:val="28"/>
        </w:rPr>
        <w:t>Описание ситуации: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служащий, его родственники или иные лица, с которыми связана личная заинтересованность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служащего, участвуют в деле, рассматриваемом в судебном разбирательстве с физическими лицами и организациями, в отношении которых </w:t>
      </w:r>
      <w:r w:rsidRPr="00256B52">
        <w:rPr>
          <w:rFonts w:ascii="Times New Roman" w:hAnsi="Times New Roman" w:cs="Times New Roman"/>
          <w:sz w:val="28"/>
          <w:szCs w:val="28"/>
        </w:rPr>
        <w:t>муниципальный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служащий осуществляет отдельные функции </w:t>
      </w:r>
      <w:r w:rsidRPr="00256B52">
        <w:rPr>
          <w:rFonts w:ascii="Times New Roman" w:hAnsi="Times New Roman" w:cs="Times New Roman"/>
          <w:sz w:val="28"/>
          <w:szCs w:val="28"/>
        </w:rPr>
        <w:t>муниципального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B52">
        <w:rPr>
          <w:rFonts w:ascii="Times New Roman" w:hAnsi="Times New Roman" w:cs="Times New Roman"/>
          <w:bCs/>
          <w:i/>
          <w:sz w:val="28"/>
          <w:szCs w:val="28"/>
        </w:rPr>
        <w:t>Меры предотвращения и урегулирования:</w:t>
      </w:r>
    </w:p>
    <w:p w:rsidR="0018603C" w:rsidRPr="00256B52" w:rsidRDefault="009D62CE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2">
        <w:rPr>
          <w:rFonts w:ascii="Times New Roman" w:hAnsi="Times New Roman" w:cs="Times New Roman"/>
          <w:sz w:val="28"/>
          <w:szCs w:val="28"/>
        </w:rPr>
        <w:t>Муниципальном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у служащему следует уведомить представителя нанимателя и непосредственного начальника в письменной форме о наличии личной заинтересованности. Представителю нанимателя рекомендуется отстранить </w:t>
      </w:r>
      <w:r w:rsidRPr="00256B52">
        <w:rPr>
          <w:rFonts w:ascii="Times New Roman" w:hAnsi="Times New Roman" w:cs="Times New Roman"/>
          <w:sz w:val="28"/>
          <w:szCs w:val="28"/>
        </w:rPr>
        <w:t>муниципаль</w:t>
      </w:r>
      <w:r w:rsidR="0018603C" w:rsidRPr="00256B52">
        <w:rPr>
          <w:rFonts w:ascii="Times New Roman" w:hAnsi="Times New Roman" w:cs="Times New Roman"/>
          <w:sz w:val="28"/>
          <w:szCs w:val="28"/>
        </w:rPr>
        <w:t xml:space="preserve">ного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</w:t>
      </w:r>
      <w:r w:rsidRPr="00256B52">
        <w:rPr>
          <w:rFonts w:ascii="Times New Roman" w:hAnsi="Times New Roman" w:cs="Times New Roman"/>
          <w:sz w:val="28"/>
          <w:szCs w:val="28"/>
        </w:rPr>
        <w:t>муниципаль</w:t>
      </w:r>
      <w:r w:rsidR="0018603C" w:rsidRPr="00256B52">
        <w:rPr>
          <w:rFonts w:ascii="Times New Roman" w:hAnsi="Times New Roman" w:cs="Times New Roman"/>
          <w:sz w:val="28"/>
          <w:szCs w:val="28"/>
        </w:rPr>
        <w:t>ным служащим, его родственниками или иными лицами, с </w:t>
      </w:r>
      <w:bookmarkStart w:id="2" w:name="OLE_LINK5"/>
      <w:r w:rsidR="0018603C" w:rsidRPr="00256B52">
        <w:rPr>
          <w:rFonts w:ascii="Times New Roman" w:hAnsi="Times New Roman" w:cs="Times New Roman"/>
          <w:sz w:val="28"/>
          <w:szCs w:val="28"/>
        </w:rPr>
        <w:t xml:space="preserve">которыми связана личная заинтересованность </w:t>
      </w:r>
      <w:r w:rsidRPr="00256B52">
        <w:rPr>
          <w:rFonts w:ascii="Times New Roman" w:hAnsi="Times New Roman" w:cs="Times New Roman"/>
          <w:sz w:val="28"/>
          <w:szCs w:val="28"/>
        </w:rPr>
        <w:t>муниципаль</w:t>
      </w:r>
      <w:r w:rsidR="0018603C" w:rsidRPr="00256B52">
        <w:rPr>
          <w:rFonts w:ascii="Times New Roman" w:hAnsi="Times New Roman" w:cs="Times New Roman"/>
          <w:sz w:val="28"/>
          <w:szCs w:val="28"/>
        </w:rPr>
        <w:t>ного служащего</w:t>
      </w:r>
      <w:bookmarkEnd w:id="2"/>
      <w:r w:rsidR="0018603C" w:rsidRPr="00256B52">
        <w:rPr>
          <w:rFonts w:ascii="Times New Roman" w:hAnsi="Times New Roman" w:cs="Times New Roman"/>
          <w:sz w:val="28"/>
          <w:szCs w:val="28"/>
        </w:rPr>
        <w:t>. </w:t>
      </w:r>
    </w:p>
    <w:p w:rsidR="0018603C" w:rsidRPr="00256B52" w:rsidRDefault="0018603C" w:rsidP="0025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03C" w:rsidRPr="00E87412" w:rsidRDefault="00E87412" w:rsidP="0025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412">
        <w:rPr>
          <w:rFonts w:ascii="Times New Roman" w:hAnsi="Times New Roman" w:cs="Times New Roman"/>
          <w:b/>
          <w:sz w:val="28"/>
          <w:szCs w:val="28"/>
        </w:rPr>
        <w:t>Помощник Главы</w:t>
      </w:r>
    </w:p>
    <w:p w:rsidR="00E87412" w:rsidRPr="00E87412" w:rsidRDefault="00E87412" w:rsidP="0025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412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</w:p>
    <w:p w:rsidR="00E87412" w:rsidRPr="00E87412" w:rsidRDefault="00E87412" w:rsidP="0025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412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  <w:r w:rsidRPr="00E87412">
        <w:rPr>
          <w:rFonts w:ascii="Times New Roman" w:hAnsi="Times New Roman" w:cs="Times New Roman"/>
          <w:b/>
          <w:sz w:val="28"/>
          <w:szCs w:val="28"/>
        </w:rPr>
        <w:tab/>
      </w:r>
      <w:r w:rsidRPr="00E87412">
        <w:rPr>
          <w:rFonts w:ascii="Times New Roman" w:hAnsi="Times New Roman" w:cs="Times New Roman"/>
          <w:b/>
          <w:sz w:val="28"/>
          <w:szCs w:val="28"/>
        </w:rPr>
        <w:tab/>
      </w:r>
      <w:r w:rsidRPr="00E87412">
        <w:rPr>
          <w:rFonts w:ascii="Times New Roman" w:hAnsi="Times New Roman" w:cs="Times New Roman"/>
          <w:b/>
          <w:sz w:val="28"/>
          <w:szCs w:val="28"/>
        </w:rPr>
        <w:tab/>
      </w:r>
      <w:r w:rsidRPr="00E8741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87412">
        <w:rPr>
          <w:rFonts w:ascii="Times New Roman" w:hAnsi="Times New Roman" w:cs="Times New Roman"/>
          <w:b/>
          <w:sz w:val="28"/>
          <w:szCs w:val="28"/>
        </w:rPr>
        <w:t>В.В. Темников</w:t>
      </w:r>
    </w:p>
    <w:sectPr w:rsidR="00E87412" w:rsidRPr="00E87412" w:rsidSect="00256B52">
      <w:headerReference w:type="default" r:id="rId8"/>
      <w:pgSz w:w="12240" w:h="15840"/>
      <w:pgMar w:top="567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147" w:rsidRDefault="00247147" w:rsidP="009D62CE">
      <w:pPr>
        <w:spacing w:after="0" w:line="240" w:lineRule="auto"/>
      </w:pPr>
      <w:r>
        <w:separator/>
      </w:r>
    </w:p>
  </w:endnote>
  <w:endnote w:type="continuationSeparator" w:id="1">
    <w:p w:rsidR="00247147" w:rsidRDefault="00247147" w:rsidP="009D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147" w:rsidRDefault="00247147" w:rsidP="009D62CE">
      <w:pPr>
        <w:spacing w:after="0" w:line="240" w:lineRule="auto"/>
      </w:pPr>
      <w:r>
        <w:separator/>
      </w:r>
    </w:p>
  </w:footnote>
  <w:footnote w:type="continuationSeparator" w:id="1">
    <w:p w:rsidR="00247147" w:rsidRDefault="00247147" w:rsidP="009D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6766"/>
      <w:docPartObj>
        <w:docPartGallery w:val="Page Numbers (Top of Page)"/>
        <w:docPartUnique/>
      </w:docPartObj>
    </w:sdtPr>
    <w:sdtContent>
      <w:p w:rsidR="009D62CE" w:rsidRDefault="00826EC0">
        <w:pPr>
          <w:pStyle w:val="a8"/>
          <w:jc w:val="center"/>
        </w:pPr>
        <w:fldSimple w:instr=" PAGE   \* MERGEFORMAT ">
          <w:r w:rsidR="00A34884">
            <w:rPr>
              <w:noProof/>
            </w:rPr>
            <w:t>6</w:t>
          </w:r>
        </w:fldSimple>
      </w:p>
    </w:sdtContent>
  </w:sdt>
  <w:p w:rsidR="009D62CE" w:rsidRDefault="009D62C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165C"/>
    <w:rsid w:val="00057E23"/>
    <w:rsid w:val="00060130"/>
    <w:rsid w:val="000C7B71"/>
    <w:rsid w:val="0018603C"/>
    <w:rsid w:val="00212707"/>
    <w:rsid w:val="00247147"/>
    <w:rsid w:val="00256B52"/>
    <w:rsid w:val="003D29E3"/>
    <w:rsid w:val="004061A8"/>
    <w:rsid w:val="004F423C"/>
    <w:rsid w:val="00511326"/>
    <w:rsid w:val="00656A03"/>
    <w:rsid w:val="00670CD3"/>
    <w:rsid w:val="006809B5"/>
    <w:rsid w:val="0070720B"/>
    <w:rsid w:val="007B115E"/>
    <w:rsid w:val="007B3B32"/>
    <w:rsid w:val="007B41BE"/>
    <w:rsid w:val="007F54D1"/>
    <w:rsid w:val="00826EC0"/>
    <w:rsid w:val="008C55C1"/>
    <w:rsid w:val="009D62CE"/>
    <w:rsid w:val="00A20653"/>
    <w:rsid w:val="00A34884"/>
    <w:rsid w:val="00A92C5E"/>
    <w:rsid w:val="00BE782F"/>
    <w:rsid w:val="00CB18C5"/>
    <w:rsid w:val="00DA5F93"/>
    <w:rsid w:val="00E87412"/>
    <w:rsid w:val="00F32CF5"/>
    <w:rsid w:val="00FB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BE"/>
  </w:style>
  <w:style w:type="paragraph" w:styleId="1">
    <w:name w:val="heading 1"/>
    <w:basedOn w:val="a"/>
    <w:next w:val="a"/>
    <w:link w:val="10"/>
    <w:uiPriority w:val="9"/>
    <w:qFormat/>
    <w:rsid w:val="007F5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65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5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18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9D62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62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D62C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D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2CE"/>
  </w:style>
  <w:style w:type="paragraph" w:styleId="aa">
    <w:name w:val="footer"/>
    <w:basedOn w:val="a"/>
    <w:link w:val="ab"/>
    <w:uiPriority w:val="99"/>
    <w:semiHidden/>
    <w:unhideWhenUsed/>
    <w:rsid w:val="009D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6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C55787D0B7231853D5DFFBA88A48776CD47B62A3C0323EC2AE7FE9FA134FA11D4AE3D7Ef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EE59-F368-4050-A16B-02B937BE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Евгения</cp:lastModifiedBy>
  <cp:revision>5</cp:revision>
  <cp:lastPrinted>2014-11-17T15:38:00Z</cp:lastPrinted>
  <dcterms:created xsi:type="dcterms:W3CDTF">2015-02-12T11:46:00Z</dcterms:created>
  <dcterms:modified xsi:type="dcterms:W3CDTF">2015-02-14T05:06:00Z</dcterms:modified>
</cp:coreProperties>
</file>