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XSpec="center" w:tblpY="-2759"/>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9"/>
        <w:gridCol w:w="1664"/>
        <w:gridCol w:w="4837"/>
      </w:tblGrid>
      <w:tr w:rsidR="001C3166" w:rsidTr="001C3166">
        <w:trPr>
          <w:trHeight w:val="181"/>
        </w:trPr>
        <w:tc>
          <w:tcPr>
            <w:tcW w:w="4928" w:type="dxa"/>
            <w:vMerge w:val="restart"/>
            <w:tcBorders>
              <w:top w:val="nil"/>
              <w:left w:val="nil"/>
              <w:bottom w:val="nil"/>
              <w:right w:val="nil"/>
            </w:tcBorders>
          </w:tcPr>
          <w:p w:rsidR="001C3166" w:rsidRDefault="001C3166">
            <w:pPr>
              <w:rPr>
                <w:b/>
                <w:sz w:val="22"/>
                <w:szCs w:val="22"/>
              </w:rPr>
            </w:pPr>
          </w:p>
          <w:p w:rsidR="001C3166" w:rsidRDefault="001C3166">
            <w:pPr>
              <w:rPr>
                <w:b/>
              </w:rPr>
            </w:pPr>
          </w:p>
          <w:p w:rsidR="001C3166" w:rsidRDefault="001C3166">
            <w:pPr>
              <w:rPr>
                <w:b/>
              </w:rPr>
            </w:pPr>
          </w:p>
          <w:p w:rsidR="001C3166" w:rsidRDefault="001C3166">
            <w:pPr>
              <w:jc w:val="center"/>
              <w:rPr>
                <w:b/>
              </w:rPr>
            </w:pPr>
            <w:r>
              <w:rPr>
                <w:b/>
              </w:rPr>
              <w:t>СОВЕТ</w:t>
            </w:r>
          </w:p>
          <w:p w:rsidR="001C3166" w:rsidRDefault="001C3166">
            <w:pPr>
              <w:jc w:val="center"/>
            </w:pPr>
            <w:r>
              <w:rPr>
                <w:b/>
              </w:rPr>
              <w:t>АКБУРИНСКОГО СЕЛЬСКОГО ПОСЕЛЕНИЯ</w:t>
            </w:r>
          </w:p>
          <w:p w:rsidR="001C3166" w:rsidRDefault="001C3166">
            <w:pPr>
              <w:jc w:val="center"/>
              <w:rPr>
                <w:b/>
              </w:rPr>
            </w:pPr>
            <w:r>
              <w:rPr>
                <w:b/>
              </w:rPr>
              <w:t>НОВОШЕШМИНСКОГО</w:t>
            </w:r>
          </w:p>
          <w:p w:rsidR="001C3166" w:rsidRDefault="001C3166">
            <w:pPr>
              <w:jc w:val="center"/>
              <w:rPr>
                <w:b/>
              </w:rPr>
            </w:pPr>
            <w:r>
              <w:rPr>
                <w:b/>
              </w:rPr>
              <w:t>МУНИЦИПАЛЬНОГО РАЙОНА</w:t>
            </w:r>
          </w:p>
          <w:p w:rsidR="001C3166" w:rsidRDefault="001C3166">
            <w:pPr>
              <w:jc w:val="center"/>
              <w:rPr>
                <w:b/>
              </w:rPr>
            </w:pPr>
            <w:r>
              <w:rPr>
                <w:b/>
              </w:rPr>
              <w:t>РЕСПУБЛИКИ ТАТАРСТАН</w:t>
            </w:r>
          </w:p>
          <w:p w:rsidR="001C3166" w:rsidRDefault="001C3166">
            <w:pPr>
              <w:jc w:val="center"/>
            </w:pPr>
          </w:p>
          <w:p w:rsidR="001C3166" w:rsidRDefault="001C3166">
            <w:pPr>
              <w:jc w:val="center"/>
              <w:rPr>
                <w:lang w:val="tt-RU"/>
              </w:rPr>
            </w:pPr>
            <w:r>
              <w:t>ул. Октябрьская, д</w:t>
            </w:r>
            <w:r>
              <w:rPr>
                <w:lang w:val="tt-RU"/>
              </w:rPr>
              <w:t xml:space="preserve">. </w:t>
            </w:r>
            <w:r>
              <w:t>44,</w:t>
            </w:r>
          </w:p>
          <w:p w:rsidR="001C3166" w:rsidRDefault="001C3166">
            <w:pPr>
              <w:jc w:val="center"/>
              <w:rPr>
                <w:lang w:val="tt-RU"/>
              </w:rPr>
            </w:pPr>
            <w:r>
              <w:rPr>
                <w:lang w:val="tt-RU"/>
              </w:rPr>
              <w:t>с. Акбуре, 423197</w:t>
            </w:r>
          </w:p>
          <w:p w:rsidR="001C3166" w:rsidRDefault="001C3166">
            <w:pPr>
              <w:jc w:val="center"/>
              <w:rPr>
                <w:lang w:val="tt-RU"/>
              </w:rPr>
            </w:pPr>
          </w:p>
        </w:tc>
        <w:tc>
          <w:tcPr>
            <w:tcW w:w="1663" w:type="dxa"/>
            <w:tcBorders>
              <w:top w:val="nil"/>
              <w:left w:val="nil"/>
              <w:bottom w:val="nil"/>
              <w:right w:val="nil"/>
            </w:tcBorders>
          </w:tcPr>
          <w:p w:rsidR="001C3166" w:rsidRDefault="001C3166"/>
          <w:p w:rsidR="001C3166" w:rsidRDefault="001C3166"/>
          <w:p w:rsidR="001C3166" w:rsidRDefault="001C3166"/>
          <w:p w:rsidR="001C3166" w:rsidRDefault="001C3166"/>
        </w:tc>
        <w:tc>
          <w:tcPr>
            <w:tcW w:w="4835" w:type="dxa"/>
            <w:vMerge w:val="restart"/>
            <w:tcBorders>
              <w:top w:val="nil"/>
              <w:left w:val="nil"/>
              <w:bottom w:val="nil"/>
              <w:right w:val="nil"/>
            </w:tcBorders>
          </w:tcPr>
          <w:p w:rsidR="001C3166" w:rsidRDefault="001C3166">
            <w:pPr>
              <w:jc w:val="center"/>
            </w:pPr>
          </w:p>
          <w:p w:rsidR="001C3166" w:rsidRDefault="001C3166">
            <w:pPr>
              <w:jc w:val="center"/>
              <w:rPr>
                <w:rFonts w:ascii="SL_Times New Roman" w:hAnsi="SL_Times New Roman"/>
                <w:b/>
                <w:lang w:val="tt-RU"/>
              </w:rPr>
            </w:pPr>
          </w:p>
          <w:p w:rsidR="001C3166" w:rsidRDefault="001C3166">
            <w:pPr>
              <w:jc w:val="center"/>
              <w:rPr>
                <w:rFonts w:ascii="SL_Times New Roman" w:hAnsi="SL_Times New Roman"/>
                <w:b/>
                <w:lang w:val="tt-RU"/>
              </w:rPr>
            </w:pPr>
          </w:p>
          <w:p w:rsidR="001C3166" w:rsidRDefault="001C3166">
            <w:pPr>
              <w:rPr>
                <w:rFonts w:ascii="SL_Times New Roman" w:hAnsi="SL_Times New Roman"/>
                <w:b/>
                <w:lang w:val="tt-RU"/>
              </w:rPr>
            </w:pPr>
            <w:r>
              <w:rPr>
                <w:rFonts w:ascii="SL_Times New Roman" w:hAnsi="SL_Times New Roman"/>
                <w:b/>
                <w:lang w:val="tt-RU"/>
              </w:rPr>
              <w:t xml:space="preserve">          ТАТАРСТАН РЕСПУБЛИКАСЫ</w:t>
            </w:r>
          </w:p>
          <w:p w:rsidR="001C3166" w:rsidRDefault="001C3166">
            <w:pPr>
              <w:jc w:val="center"/>
              <w:rPr>
                <w:rFonts w:ascii="SL_Times New Roman" w:hAnsi="SL_Times New Roman"/>
                <w:b/>
                <w:lang w:val="tt-RU"/>
              </w:rPr>
            </w:pPr>
            <w:r>
              <w:rPr>
                <w:rFonts w:ascii="SL_Times New Roman" w:hAnsi="SL_Times New Roman"/>
                <w:b/>
                <w:lang w:val="tt-RU"/>
              </w:rPr>
              <w:t>ЯҢА ЧИШМӘ</w:t>
            </w:r>
          </w:p>
          <w:p w:rsidR="001C3166" w:rsidRDefault="001C3166">
            <w:pPr>
              <w:jc w:val="center"/>
              <w:rPr>
                <w:rFonts w:ascii="SL_Times New Roman" w:hAnsi="SL_Times New Roman"/>
                <w:b/>
                <w:lang w:val="tt-RU"/>
              </w:rPr>
            </w:pPr>
            <w:r>
              <w:rPr>
                <w:rFonts w:ascii="SL_Times New Roman" w:hAnsi="SL_Times New Roman"/>
                <w:b/>
                <w:lang w:val="tt-RU"/>
              </w:rPr>
              <w:t xml:space="preserve">МУНИЦИПАЛЬ РАЙОНЫ </w:t>
            </w:r>
          </w:p>
          <w:p w:rsidR="001C3166" w:rsidRDefault="001C3166">
            <w:pPr>
              <w:jc w:val="center"/>
              <w:rPr>
                <w:rFonts w:ascii="SL_Times New Roman" w:hAnsi="SL_Times New Roman"/>
                <w:b/>
                <w:lang w:val="tt-RU"/>
              </w:rPr>
            </w:pPr>
            <w:r>
              <w:rPr>
                <w:rFonts w:ascii="SL_Times New Roman" w:hAnsi="SL_Times New Roman"/>
                <w:b/>
                <w:lang w:val="tt-RU"/>
              </w:rPr>
              <w:t>АКБҮРЕ АВЫЛ  ҖИРЛЕГЕ</w:t>
            </w:r>
          </w:p>
          <w:p w:rsidR="001C3166" w:rsidRDefault="001C3166">
            <w:pPr>
              <w:jc w:val="center"/>
              <w:rPr>
                <w:rFonts w:ascii="SL_Times New Roman" w:hAnsi="SL_Times New Roman"/>
                <w:b/>
                <w:lang w:val="tt-RU"/>
              </w:rPr>
            </w:pPr>
            <w:r>
              <w:rPr>
                <w:rFonts w:ascii="SL_Times New Roman" w:hAnsi="SL_Times New Roman"/>
                <w:b/>
                <w:lang w:val="tt-RU"/>
              </w:rPr>
              <w:t>БАШКАРМА КОМИТЕТЫ</w:t>
            </w:r>
          </w:p>
          <w:p w:rsidR="001C3166" w:rsidRDefault="001C3166">
            <w:pPr>
              <w:jc w:val="center"/>
              <w:rPr>
                <w:lang w:val="tt-RU"/>
              </w:rPr>
            </w:pPr>
          </w:p>
          <w:p w:rsidR="001C3166" w:rsidRDefault="001C3166">
            <w:pPr>
              <w:jc w:val="center"/>
              <w:rPr>
                <w:lang w:val="tt-RU"/>
              </w:rPr>
            </w:pPr>
            <w:r>
              <w:rPr>
                <w:lang w:val="tt-RU"/>
              </w:rPr>
              <w:t>Октябрь урамы,44 нче йорт</w:t>
            </w:r>
          </w:p>
          <w:p w:rsidR="001C3166" w:rsidRDefault="001C3166">
            <w:pPr>
              <w:jc w:val="center"/>
              <w:rPr>
                <w:b/>
              </w:rPr>
            </w:pPr>
            <w:r>
              <w:rPr>
                <w:lang w:val="tt-RU"/>
              </w:rPr>
              <w:t>Акбүре авылы, 423197</w:t>
            </w:r>
          </w:p>
        </w:tc>
      </w:tr>
      <w:tr w:rsidR="001C3166" w:rsidTr="001C3166">
        <w:trPr>
          <w:trHeight w:val="1885"/>
        </w:trPr>
        <w:tc>
          <w:tcPr>
            <w:tcW w:w="4928" w:type="dxa"/>
            <w:vMerge/>
            <w:tcBorders>
              <w:top w:val="nil"/>
              <w:left w:val="nil"/>
              <w:bottom w:val="nil"/>
              <w:right w:val="nil"/>
            </w:tcBorders>
            <w:vAlign w:val="center"/>
            <w:hideMark/>
          </w:tcPr>
          <w:p w:rsidR="001C3166" w:rsidRDefault="001C3166">
            <w:pPr>
              <w:rPr>
                <w:sz w:val="22"/>
                <w:szCs w:val="22"/>
                <w:lang w:val="tt-RU"/>
              </w:rPr>
            </w:pPr>
          </w:p>
        </w:tc>
        <w:tc>
          <w:tcPr>
            <w:tcW w:w="1663" w:type="dxa"/>
            <w:tcBorders>
              <w:top w:val="nil"/>
              <w:left w:val="nil"/>
              <w:bottom w:val="nil"/>
              <w:right w:val="nil"/>
            </w:tcBorders>
            <w:hideMark/>
          </w:tcPr>
          <w:p w:rsidR="001C3166" w:rsidRDefault="001C3166">
            <w:r>
              <w:rPr>
                <w:noProof/>
              </w:rPr>
              <w:drawing>
                <wp:inline distT="0" distB="0" distL="0" distR="0">
                  <wp:extent cx="923925" cy="1143000"/>
                  <wp:effectExtent l="0" t="0" r="9525" b="0"/>
                  <wp:docPr id="2" name="Рисунок 2"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шешминский МР (ГЕРБ)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a:ln>
                            <a:noFill/>
                          </a:ln>
                        </pic:spPr>
                      </pic:pic>
                    </a:graphicData>
                  </a:graphic>
                </wp:inline>
              </w:drawing>
            </w:r>
          </w:p>
        </w:tc>
        <w:tc>
          <w:tcPr>
            <w:tcW w:w="4835" w:type="dxa"/>
            <w:vMerge/>
            <w:tcBorders>
              <w:top w:val="nil"/>
              <w:left w:val="nil"/>
              <w:bottom w:val="nil"/>
              <w:right w:val="nil"/>
            </w:tcBorders>
            <w:vAlign w:val="center"/>
            <w:hideMark/>
          </w:tcPr>
          <w:p w:rsidR="001C3166" w:rsidRDefault="001C3166">
            <w:pPr>
              <w:rPr>
                <w:b/>
                <w:sz w:val="22"/>
                <w:szCs w:val="22"/>
              </w:rPr>
            </w:pPr>
          </w:p>
        </w:tc>
      </w:tr>
    </w:tbl>
    <w:p w:rsidR="001C3166" w:rsidRDefault="001C3166" w:rsidP="001C3166">
      <w:pPr>
        <w:ind w:right="-1"/>
        <w:rPr>
          <w:b/>
          <w:sz w:val="22"/>
          <w:szCs w:val="22"/>
        </w:rPr>
      </w:pPr>
      <w:r>
        <w:rPr>
          <w:rFonts w:ascii="SL_Times New Roman" w:hAnsi="SL_Times New Roman"/>
          <w:u w:val="single"/>
        </w:rPr>
        <w:t xml:space="preserve">_______________тел.: (8-84348) </w:t>
      </w:r>
      <w:r>
        <w:rPr>
          <w:rFonts w:ascii="SL_Times New Roman" w:hAnsi="SL_Times New Roman"/>
          <w:u w:val="single"/>
          <w:lang w:val="tt-RU"/>
        </w:rPr>
        <w:t>3</w:t>
      </w:r>
      <w:r>
        <w:rPr>
          <w:rFonts w:ascii="SL_Times New Roman" w:hAnsi="SL_Times New Roman"/>
          <w:u w:val="single"/>
        </w:rPr>
        <w:t>-</w:t>
      </w:r>
      <w:r>
        <w:rPr>
          <w:rFonts w:ascii="SL_Times New Roman" w:hAnsi="SL_Times New Roman"/>
          <w:u w:val="single"/>
          <w:lang w:val="tt-RU"/>
        </w:rPr>
        <w:t>62</w:t>
      </w:r>
      <w:r>
        <w:rPr>
          <w:rFonts w:ascii="SL_Times New Roman" w:hAnsi="SL_Times New Roman"/>
          <w:u w:val="single"/>
        </w:rPr>
        <w:t>-</w:t>
      </w:r>
      <w:r>
        <w:rPr>
          <w:rFonts w:ascii="SL_Times New Roman" w:hAnsi="SL_Times New Roman"/>
          <w:u w:val="single"/>
          <w:lang w:val="tt-RU"/>
        </w:rPr>
        <w:t>40</w:t>
      </w:r>
      <w:r>
        <w:rPr>
          <w:rFonts w:ascii="SL_Times New Roman" w:hAnsi="SL_Times New Roman"/>
          <w:u w:val="single"/>
        </w:rPr>
        <w:t>, факс: (8-84348)</w:t>
      </w:r>
      <w:r>
        <w:rPr>
          <w:rFonts w:ascii="SL_Times New Roman" w:hAnsi="SL_Times New Roman"/>
          <w:u w:val="single"/>
          <w:lang w:val="tt-RU"/>
        </w:rPr>
        <w:t>3</w:t>
      </w:r>
      <w:r>
        <w:rPr>
          <w:rFonts w:ascii="SL_Times New Roman" w:hAnsi="SL_Times New Roman"/>
          <w:u w:val="single"/>
        </w:rPr>
        <w:t>-</w:t>
      </w:r>
      <w:r>
        <w:rPr>
          <w:rFonts w:ascii="SL_Times New Roman" w:hAnsi="SL_Times New Roman"/>
          <w:u w:val="single"/>
          <w:lang w:val="tt-RU"/>
        </w:rPr>
        <w:t>62</w:t>
      </w:r>
      <w:r>
        <w:rPr>
          <w:rFonts w:ascii="SL_Times New Roman" w:hAnsi="SL_Times New Roman"/>
          <w:u w:val="single"/>
        </w:rPr>
        <w:t>-</w:t>
      </w:r>
      <w:r>
        <w:rPr>
          <w:rFonts w:ascii="SL_Times New Roman" w:hAnsi="SL_Times New Roman"/>
          <w:u w:val="single"/>
          <w:lang w:val="tt-RU"/>
        </w:rPr>
        <w:t>40</w:t>
      </w:r>
      <w:r>
        <w:rPr>
          <w:rFonts w:ascii="SL_Times New Roman" w:hAnsi="SL_Times New Roman"/>
          <w:u w:val="single"/>
        </w:rPr>
        <w:t xml:space="preserve">, </w:t>
      </w:r>
      <w:hyperlink r:id="rId9" w:history="1">
        <w:r>
          <w:rPr>
            <w:rStyle w:val="a6"/>
            <w:rFonts w:ascii="SL_Times New Roman" w:hAnsi="SL_Times New Roman"/>
            <w:color w:val="000000" w:themeColor="text1"/>
            <w:lang w:val="en-US"/>
          </w:rPr>
          <w:t>Akbur</w:t>
        </w:r>
        <w:r>
          <w:rPr>
            <w:rStyle w:val="a6"/>
            <w:rFonts w:ascii="SL_Times New Roman" w:hAnsi="SL_Times New Roman"/>
            <w:color w:val="000000" w:themeColor="text1"/>
          </w:rPr>
          <w:t>.</w:t>
        </w:r>
        <w:r>
          <w:rPr>
            <w:rStyle w:val="a6"/>
            <w:rFonts w:ascii="SL_Times New Roman" w:hAnsi="SL_Times New Roman"/>
            <w:color w:val="000000" w:themeColor="text1"/>
            <w:lang w:val="en-US"/>
          </w:rPr>
          <w:t>Nsm</w:t>
        </w:r>
        <w:r>
          <w:rPr>
            <w:rStyle w:val="a6"/>
            <w:rFonts w:ascii="SL_Times New Roman" w:hAnsi="SL_Times New Roman"/>
            <w:color w:val="000000" w:themeColor="text1"/>
          </w:rPr>
          <w:t>@</w:t>
        </w:r>
        <w:r>
          <w:rPr>
            <w:rStyle w:val="a6"/>
            <w:rFonts w:ascii="SL_Times New Roman" w:hAnsi="SL_Times New Roman"/>
            <w:color w:val="000000" w:themeColor="text1"/>
            <w:lang w:val="en-US"/>
          </w:rPr>
          <w:t>tatar</w:t>
        </w:r>
        <w:r>
          <w:rPr>
            <w:rStyle w:val="a6"/>
            <w:rFonts w:ascii="SL_Times New Roman" w:hAnsi="SL_Times New Roman"/>
            <w:color w:val="000000" w:themeColor="text1"/>
          </w:rPr>
          <w:t>.</w:t>
        </w:r>
        <w:r>
          <w:rPr>
            <w:rStyle w:val="a6"/>
            <w:rFonts w:ascii="SL_Times New Roman" w:hAnsi="SL_Times New Roman"/>
            <w:color w:val="000000" w:themeColor="text1"/>
            <w:lang w:val="en-US"/>
          </w:rPr>
          <w:t>ru</w:t>
        </w:r>
      </w:hyperlink>
      <w:r>
        <w:rPr>
          <w:rFonts w:ascii="SL_Times New Roman" w:hAnsi="SL_Times New Roman"/>
        </w:rPr>
        <w:t>____________</w:t>
      </w:r>
    </w:p>
    <w:p w:rsidR="001C3166" w:rsidRDefault="001C3166" w:rsidP="001C3166">
      <w:pPr>
        <w:shd w:val="clear" w:color="auto" w:fill="FFFFFF"/>
        <w:autoSpaceDE w:val="0"/>
        <w:autoSpaceDN w:val="0"/>
        <w:adjustRightInd w:val="0"/>
        <w:ind w:left="567"/>
        <w:jc w:val="center"/>
        <w:rPr>
          <w:rFonts w:ascii="Arial" w:hAnsi="Arial" w:cs="Arial"/>
          <w:color w:val="000000"/>
        </w:rPr>
      </w:pPr>
    </w:p>
    <w:p w:rsidR="009F3ED9" w:rsidRPr="009562D6" w:rsidRDefault="009F3ED9" w:rsidP="007F1B88">
      <w:pPr>
        <w:jc w:val="both"/>
        <w:rPr>
          <w:rFonts w:ascii="Arial" w:hAnsi="Arial" w:cs="Arial"/>
          <w:color w:val="000000" w:themeColor="text1"/>
        </w:rPr>
      </w:pPr>
    </w:p>
    <w:p w:rsidR="001762FE" w:rsidRDefault="001762FE" w:rsidP="001762FE">
      <w:pPr>
        <w:jc w:val="center"/>
        <w:rPr>
          <w:rFonts w:ascii="Arial" w:eastAsia="Calibri" w:hAnsi="Arial" w:cs="Arial"/>
          <w:lang w:val="tt-RU"/>
        </w:rPr>
      </w:pPr>
      <w:r>
        <w:rPr>
          <w:rFonts w:ascii="Arial" w:eastAsia="Calibri" w:hAnsi="Arial" w:cs="Arial"/>
          <w:lang w:val="tt-RU"/>
        </w:rPr>
        <w:t>РЕШЕНИЕ</w:t>
      </w:r>
    </w:p>
    <w:p w:rsidR="001762FE" w:rsidRDefault="001762FE" w:rsidP="001762FE">
      <w:pPr>
        <w:jc w:val="center"/>
        <w:rPr>
          <w:rFonts w:ascii="Arial" w:eastAsia="Calibri" w:hAnsi="Arial" w:cs="Arial"/>
        </w:rPr>
      </w:pPr>
      <w:r>
        <w:rPr>
          <w:rFonts w:ascii="Arial" w:eastAsia="Calibri" w:hAnsi="Arial" w:cs="Arial"/>
        </w:rPr>
        <w:t>Совет</w:t>
      </w:r>
      <w:r>
        <w:rPr>
          <w:rFonts w:ascii="Arial" w:eastAsia="Calibri" w:hAnsi="Arial" w:cs="Arial"/>
          <w:lang w:val="tt-RU"/>
        </w:rPr>
        <w:t xml:space="preserve">а </w:t>
      </w:r>
      <w:r w:rsidR="00DE207B">
        <w:rPr>
          <w:rFonts w:ascii="Arial" w:eastAsia="Calibri" w:hAnsi="Arial" w:cs="Arial"/>
        </w:rPr>
        <w:t>Акбуринс</w:t>
      </w:r>
      <w:r>
        <w:rPr>
          <w:rFonts w:ascii="Arial" w:eastAsia="Calibri" w:hAnsi="Arial" w:cs="Arial"/>
        </w:rPr>
        <w:t xml:space="preserve">кого сельского поселения Новошешминского </w:t>
      </w:r>
    </w:p>
    <w:p w:rsidR="001762FE" w:rsidRDefault="001762FE" w:rsidP="001762FE">
      <w:pPr>
        <w:jc w:val="center"/>
        <w:rPr>
          <w:rFonts w:ascii="Arial" w:eastAsia="Calibri" w:hAnsi="Arial" w:cs="Arial"/>
        </w:rPr>
      </w:pPr>
      <w:r>
        <w:rPr>
          <w:rFonts w:ascii="Arial" w:eastAsia="Calibri" w:hAnsi="Arial" w:cs="Arial"/>
        </w:rPr>
        <w:t>муниципального района Республики Татарстан</w:t>
      </w:r>
    </w:p>
    <w:p w:rsidR="001762FE" w:rsidRDefault="001762FE" w:rsidP="001762FE">
      <w:pPr>
        <w:rPr>
          <w:rFonts w:ascii="Arial" w:eastAsia="Calibri" w:hAnsi="Arial" w:cs="Arial"/>
        </w:rPr>
      </w:pPr>
    </w:p>
    <w:p w:rsidR="001762FE" w:rsidRDefault="000015B2" w:rsidP="001762FE">
      <w:pPr>
        <w:rPr>
          <w:rFonts w:ascii="Arial" w:eastAsia="Calibri" w:hAnsi="Arial" w:cs="Arial"/>
        </w:rPr>
      </w:pPr>
      <w:r>
        <w:rPr>
          <w:rFonts w:ascii="Arial" w:eastAsia="Calibri" w:hAnsi="Arial" w:cs="Arial"/>
        </w:rPr>
        <w:t xml:space="preserve">от </w:t>
      </w:r>
      <w:r w:rsidR="002B4799">
        <w:rPr>
          <w:rFonts w:ascii="Arial" w:eastAsia="Calibri" w:hAnsi="Arial" w:cs="Arial"/>
        </w:rPr>
        <w:t>27</w:t>
      </w:r>
      <w:r w:rsidR="00B51182">
        <w:rPr>
          <w:rFonts w:ascii="Arial" w:eastAsia="Calibri" w:hAnsi="Arial" w:cs="Arial"/>
        </w:rPr>
        <w:t xml:space="preserve"> </w:t>
      </w:r>
      <w:r w:rsidR="002B4799">
        <w:rPr>
          <w:rFonts w:ascii="Arial" w:eastAsia="Calibri" w:hAnsi="Arial" w:cs="Arial"/>
        </w:rPr>
        <w:t>августа</w:t>
      </w:r>
      <w:r w:rsidR="001762FE" w:rsidRPr="003B7DF6">
        <w:rPr>
          <w:rFonts w:ascii="Arial" w:eastAsia="Calibri" w:hAnsi="Arial" w:cs="Arial"/>
        </w:rPr>
        <w:t xml:space="preserve"> 20</w:t>
      </w:r>
      <w:r w:rsidR="001762FE" w:rsidRPr="003B7DF6">
        <w:rPr>
          <w:rFonts w:ascii="Arial" w:eastAsia="Calibri" w:hAnsi="Arial" w:cs="Arial"/>
          <w:lang w:val="tt-RU"/>
        </w:rPr>
        <w:t>21</w:t>
      </w:r>
      <w:r w:rsidR="001762FE" w:rsidRPr="003B7DF6">
        <w:rPr>
          <w:rFonts w:ascii="Arial" w:eastAsia="Calibri" w:hAnsi="Arial" w:cs="Arial"/>
        </w:rPr>
        <w:t xml:space="preserve"> года                                                                     </w:t>
      </w:r>
      <w:r w:rsidR="00825162">
        <w:rPr>
          <w:rFonts w:ascii="Arial" w:eastAsia="Calibri" w:hAnsi="Arial" w:cs="Arial"/>
        </w:rPr>
        <w:t xml:space="preserve">                              №</w:t>
      </w:r>
      <w:r w:rsidR="00B51182">
        <w:rPr>
          <w:rFonts w:ascii="Arial" w:eastAsia="Calibri" w:hAnsi="Arial" w:cs="Arial"/>
        </w:rPr>
        <w:t xml:space="preserve"> 1</w:t>
      </w:r>
      <w:r w:rsidR="00DE207B">
        <w:rPr>
          <w:rFonts w:ascii="Arial" w:eastAsia="Calibri" w:hAnsi="Arial" w:cs="Arial"/>
        </w:rPr>
        <w:t>5</w:t>
      </w:r>
      <w:r>
        <w:rPr>
          <w:rFonts w:ascii="Arial" w:eastAsia="Calibri" w:hAnsi="Arial" w:cs="Arial"/>
        </w:rPr>
        <w:t>-</w:t>
      </w:r>
      <w:r w:rsidR="00DE207B">
        <w:rPr>
          <w:rFonts w:ascii="Arial" w:eastAsia="Calibri" w:hAnsi="Arial" w:cs="Arial"/>
        </w:rPr>
        <w:t>41</w:t>
      </w:r>
    </w:p>
    <w:p w:rsidR="002B4799" w:rsidRPr="00FC5C4A" w:rsidRDefault="002B4799" w:rsidP="002B4799">
      <w:pPr>
        <w:jc w:val="center"/>
        <w:rPr>
          <w:rFonts w:cs="Arial"/>
        </w:rPr>
      </w:pPr>
    </w:p>
    <w:p w:rsidR="00C7388B" w:rsidRPr="00C7388B" w:rsidRDefault="00C7388B" w:rsidP="00C7388B">
      <w:pPr>
        <w:jc w:val="center"/>
        <w:rPr>
          <w:rFonts w:ascii="Arial" w:eastAsia="Arial Unicode MS" w:hAnsi="Arial" w:cs="Arial"/>
        </w:rPr>
      </w:pPr>
      <w:r w:rsidRPr="00C7388B">
        <w:rPr>
          <w:rFonts w:ascii="Arial" w:eastAsia="Arial Unicode MS" w:hAnsi="Arial" w:cs="Arial"/>
        </w:rPr>
        <w:t>О Порядке реализации ин</w:t>
      </w:r>
      <w:r w:rsidR="00DE207B">
        <w:rPr>
          <w:rFonts w:ascii="Arial" w:eastAsia="Arial Unicode MS" w:hAnsi="Arial" w:cs="Arial"/>
        </w:rPr>
        <w:t>ициативных проектов в Акбуринском</w:t>
      </w:r>
      <w:r w:rsidRPr="00C7388B">
        <w:rPr>
          <w:rFonts w:ascii="Arial" w:eastAsia="Arial Unicode MS" w:hAnsi="Arial" w:cs="Arial"/>
        </w:rPr>
        <w:t xml:space="preserve"> сельском поселении   Новошешминского муниципального района Республики Татарстан  </w:t>
      </w:r>
    </w:p>
    <w:p w:rsidR="00C7388B" w:rsidRPr="00C7388B" w:rsidRDefault="00C7388B" w:rsidP="00C7388B">
      <w:pPr>
        <w:jc w:val="center"/>
        <w:rPr>
          <w:rFonts w:ascii="Arial" w:eastAsia="Arial Unicode MS" w:hAnsi="Arial" w:cs="Arial"/>
        </w:rPr>
      </w:pPr>
    </w:p>
    <w:p w:rsidR="00C7388B" w:rsidRPr="00C7388B" w:rsidRDefault="00C7388B" w:rsidP="00C7388B">
      <w:pPr>
        <w:ind w:firstLine="709"/>
        <w:jc w:val="both"/>
        <w:rPr>
          <w:rFonts w:ascii="Arial" w:eastAsia="Arial Unicode MS" w:hAnsi="Arial" w:cs="Arial"/>
        </w:rPr>
      </w:pPr>
      <w:r w:rsidRPr="00C7388B">
        <w:rPr>
          <w:rFonts w:ascii="Arial" w:hAnsi="Arial" w:cs="Arial"/>
        </w:rPr>
        <w:t>В соответствии со статьями 74 и 86 Бюджетного кодекса Российской Федерации, статьей 26</w:t>
      </w:r>
      <w:r w:rsidRPr="00C7388B">
        <w:rPr>
          <w:rFonts w:ascii="Arial" w:hAnsi="Arial" w:cs="Arial"/>
          <w:vertAlign w:val="superscript"/>
        </w:rPr>
        <w:t>1</w:t>
      </w:r>
      <w:r w:rsidRPr="00C7388B">
        <w:rPr>
          <w:rFonts w:ascii="Arial" w:hAnsi="Arial" w:cs="Arial"/>
        </w:rPr>
        <w:t xml:space="preserve">  Федерального закона от 6 октября 2003 года №131-ФЗ «Об общих принципах организации местного самоуправления в Российской Федерации» в целях активи</w:t>
      </w:r>
      <w:r w:rsidR="00DE207B">
        <w:rPr>
          <w:rFonts w:ascii="Arial" w:hAnsi="Arial" w:cs="Arial"/>
        </w:rPr>
        <w:t>зации участия жителей Акбурин</w:t>
      </w:r>
      <w:r w:rsidRPr="00C7388B">
        <w:rPr>
          <w:rFonts w:ascii="Arial" w:hAnsi="Arial" w:cs="Arial"/>
        </w:rPr>
        <w:t>ского сельского поселения Новошешминского муниципального района Республики Татарстан в осуществлении местного самоуправления и решения вопросов  местного значения посредством реа</w:t>
      </w:r>
      <w:r w:rsidR="00DE207B">
        <w:rPr>
          <w:rFonts w:ascii="Arial" w:hAnsi="Arial" w:cs="Arial"/>
        </w:rPr>
        <w:t>лизации на территории Акбурин</w:t>
      </w:r>
      <w:r w:rsidRPr="00C7388B">
        <w:rPr>
          <w:rFonts w:ascii="Arial" w:hAnsi="Arial" w:cs="Arial"/>
        </w:rPr>
        <w:t>ского сельского поселения Новошешминского муниципального района Республики Татарстан инициативных проектов, руководствуясь уставом муниципального обр</w:t>
      </w:r>
      <w:r w:rsidR="00DE207B">
        <w:rPr>
          <w:rFonts w:ascii="Arial" w:hAnsi="Arial" w:cs="Arial"/>
        </w:rPr>
        <w:t>азования Акбурин</w:t>
      </w:r>
      <w:r w:rsidRPr="00C7388B">
        <w:rPr>
          <w:rFonts w:ascii="Arial" w:hAnsi="Arial" w:cs="Arial"/>
        </w:rPr>
        <w:t xml:space="preserve">ское  сельское поселение Новошешминского муниципального района Республики Татарстан, </w:t>
      </w:r>
      <w:r w:rsidRPr="00C7388B">
        <w:rPr>
          <w:rFonts w:ascii="Arial" w:eastAsia="Arial Unicode MS" w:hAnsi="Arial" w:cs="Arial"/>
        </w:rPr>
        <w:t xml:space="preserve">Совет </w:t>
      </w:r>
      <w:r w:rsidR="00DE207B">
        <w:rPr>
          <w:rFonts w:ascii="Arial" w:hAnsi="Arial" w:cs="Arial"/>
        </w:rPr>
        <w:t>Акбурин</w:t>
      </w:r>
      <w:r w:rsidRPr="00C7388B">
        <w:rPr>
          <w:rFonts w:ascii="Arial" w:hAnsi="Arial" w:cs="Arial"/>
        </w:rPr>
        <w:t>ского</w:t>
      </w:r>
      <w:r w:rsidRPr="00C7388B">
        <w:rPr>
          <w:rFonts w:ascii="Arial" w:eastAsia="Arial Unicode MS" w:hAnsi="Arial" w:cs="Arial"/>
        </w:rPr>
        <w:t xml:space="preserve"> сельского поселения Новошешминского муниципального района Республики Татарстан</w:t>
      </w:r>
    </w:p>
    <w:p w:rsidR="00C7388B" w:rsidRPr="00C7388B" w:rsidRDefault="00C7388B" w:rsidP="00C7388B">
      <w:pPr>
        <w:ind w:firstLine="708"/>
        <w:jc w:val="both"/>
        <w:rPr>
          <w:rFonts w:ascii="Arial" w:eastAsia="Arial Unicode MS" w:hAnsi="Arial" w:cs="Arial"/>
        </w:rPr>
      </w:pPr>
    </w:p>
    <w:p w:rsidR="00C7388B" w:rsidRPr="00C7388B" w:rsidRDefault="00C7388B" w:rsidP="00C7388B">
      <w:pPr>
        <w:jc w:val="center"/>
        <w:rPr>
          <w:rFonts w:ascii="Arial" w:eastAsia="Arial Unicode MS" w:hAnsi="Arial" w:cs="Arial"/>
        </w:rPr>
      </w:pPr>
      <w:r w:rsidRPr="00C7388B">
        <w:rPr>
          <w:rFonts w:ascii="Arial" w:eastAsia="Arial Unicode MS" w:hAnsi="Arial" w:cs="Arial"/>
        </w:rPr>
        <w:t>РЕШИЛ:</w:t>
      </w:r>
    </w:p>
    <w:p w:rsidR="00C7388B" w:rsidRPr="00C7388B" w:rsidRDefault="00C7388B" w:rsidP="00C7388B">
      <w:pPr>
        <w:ind w:firstLine="708"/>
        <w:jc w:val="center"/>
        <w:rPr>
          <w:rFonts w:ascii="Arial" w:eastAsia="Arial Unicode MS" w:hAnsi="Arial" w:cs="Arial"/>
        </w:rPr>
      </w:pPr>
    </w:p>
    <w:p w:rsidR="00C7388B" w:rsidRPr="00C7388B" w:rsidRDefault="00C7388B" w:rsidP="00C7388B">
      <w:pPr>
        <w:ind w:firstLine="709"/>
        <w:jc w:val="both"/>
        <w:rPr>
          <w:rFonts w:ascii="Arial" w:hAnsi="Arial" w:cs="Arial"/>
          <w:bCs/>
        </w:rPr>
      </w:pPr>
      <w:r w:rsidRPr="00C7388B">
        <w:rPr>
          <w:rFonts w:ascii="Arial" w:hAnsi="Arial" w:cs="Arial"/>
        </w:rPr>
        <w:t xml:space="preserve"> 1. Утвердить Порядок</w:t>
      </w:r>
      <w:r w:rsidRPr="00C7388B">
        <w:rPr>
          <w:rFonts w:ascii="Arial" w:eastAsia="Arial Unicode MS" w:hAnsi="Arial" w:cs="Arial"/>
        </w:rPr>
        <w:t xml:space="preserve"> реализации инициатив</w:t>
      </w:r>
      <w:r w:rsidR="00DE207B">
        <w:rPr>
          <w:rFonts w:ascii="Arial" w:eastAsia="Arial Unicode MS" w:hAnsi="Arial" w:cs="Arial"/>
        </w:rPr>
        <w:t>ных проектов в Акбурин</w:t>
      </w:r>
      <w:r w:rsidRPr="00C7388B">
        <w:rPr>
          <w:rFonts w:ascii="Arial" w:eastAsia="Arial Unicode MS" w:hAnsi="Arial" w:cs="Arial"/>
        </w:rPr>
        <w:t>ском сельском поселении   Новошешминского муниципального района Республики Татарстан (прилагается).</w:t>
      </w:r>
    </w:p>
    <w:p w:rsidR="00C7388B" w:rsidRPr="00C7388B" w:rsidRDefault="00C7388B" w:rsidP="00C7388B">
      <w:pPr>
        <w:ind w:firstLine="709"/>
        <w:jc w:val="both"/>
        <w:rPr>
          <w:rFonts w:ascii="Arial" w:hAnsi="Arial" w:cs="Arial"/>
        </w:rPr>
      </w:pPr>
      <w:r w:rsidRPr="00C7388B">
        <w:rPr>
          <w:rFonts w:ascii="Arial" w:hAnsi="Arial" w:cs="Arial"/>
        </w:rPr>
        <w:t xml:space="preserve"> 2. Настоящее решение вступает в силу с момента официального опубликования и подлежит размещению на Официальном портале правовой информации Республики Татарстан (http://pravo.tatrstan.ru), а также на Портале муниципальных образований Республики Татарстан в информационно-телекоммуникационной сети Интернет (http://</w:t>
      </w:r>
      <w:r w:rsidRPr="00C7388B">
        <w:rPr>
          <w:rFonts w:ascii="Arial" w:hAnsi="Arial" w:cs="Arial"/>
          <w:lang w:val="en-US"/>
        </w:rPr>
        <w:t>novosheshminsk</w:t>
      </w:r>
      <w:r w:rsidRPr="00C7388B">
        <w:rPr>
          <w:rFonts w:ascii="Arial" w:hAnsi="Arial" w:cs="Arial"/>
        </w:rPr>
        <w:t xml:space="preserve">.tatarstan.ru). </w:t>
      </w:r>
    </w:p>
    <w:p w:rsidR="00C7388B" w:rsidRPr="00C7388B" w:rsidRDefault="00C7388B" w:rsidP="00C7388B">
      <w:pPr>
        <w:ind w:firstLine="709"/>
        <w:jc w:val="both"/>
        <w:rPr>
          <w:rFonts w:ascii="Arial" w:hAnsi="Arial" w:cs="Arial"/>
        </w:rPr>
      </w:pPr>
      <w:r w:rsidRPr="00C7388B">
        <w:rPr>
          <w:rFonts w:ascii="Arial" w:hAnsi="Arial" w:cs="Arial"/>
        </w:rPr>
        <w:t>3. Контроль за исполнением настоящего решения оставляю за собой.</w:t>
      </w:r>
    </w:p>
    <w:p w:rsidR="00C7388B" w:rsidRPr="00C7388B" w:rsidRDefault="00C7388B" w:rsidP="00C7388B">
      <w:pPr>
        <w:tabs>
          <w:tab w:val="left" w:pos="5670"/>
        </w:tabs>
        <w:suppressAutoHyphens/>
        <w:adjustRightInd w:val="0"/>
        <w:ind w:firstLine="709"/>
        <w:jc w:val="both"/>
        <w:rPr>
          <w:rFonts w:ascii="Arial" w:hAnsi="Arial" w:cs="Arial"/>
        </w:rPr>
      </w:pPr>
    </w:p>
    <w:p w:rsidR="00C7388B" w:rsidRPr="00C7388B" w:rsidRDefault="00C7388B" w:rsidP="00C7388B">
      <w:pPr>
        <w:ind w:firstLine="709"/>
        <w:jc w:val="both"/>
        <w:rPr>
          <w:rFonts w:ascii="Arial" w:eastAsia="Arial Unicode MS" w:hAnsi="Arial" w:cs="Arial"/>
        </w:rPr>
      </w:pPr>
      <w:r w:rsidRPr="00C7388B">
        <w:rPr>
          <w:rFonts w:ascii="Arial" w:hAnsi="Arial" w:cs="Arial"/>
        </w:rPr>
        <w:t xml:space="preserve"> </w:t>
      </w:r>
    </w:p>
    <w:p w:rsidR="00C7388B" w:rsidRPr="00C7388B" w:rsidRDefault="00C7388B" w:rsidP="00C7388B">
      <w:pPr>
        <w:jc w:val="both"/>
        <w:rPr>
          <w:rFonts w:ascii="Arial" w:hAnsi="Arial" w:cs="Arial"/>
          <w:bCs/>
        </w:rPr>
      </w:pPr>
    </w:p>
    <w:p w:rsidR="00C7388B" w:rsidRPr="00C7388B" w:rsidRDefault="00C7388B" w:rsidP="00C7388B">
      <w:pPr>
        <w:jc w:val="both"/>
        <w:rPr>
          <w:rFonts w:ascii="Arial" w:hAnsi="Arial" w:cs="Arial"/>
          <w:bCs/>
        </w:rPr>
      </w:pPr>
      <w:r w:rsidRPr="00C7388B">
        <w:rPr>
          <w:rFonts w:ascii="Arial" w:hAnsi="Arial" w:cs="Arial"/>
          <w:bCs/>
        </w:rPr>
        <w:t xml:space="preserve">Глава </w:t>
      </w:r>
      <w:r w:rsidR="00DE207B">
        <w:rPr>
          <w:rFonts w:ascii="Arial" w:hAnsi="Arial" w:cs="Arial"/>
        </w:rPr>
        <w:t>Акбурин</w:t>
      </w:r>
      <w:r w:rsidRPr="00C7388B">
        <w:rPr>
          <w:rFonts w:ascii="Arial" w:hAnsi="Arial" w:cs="Arial"/>
        </w:rPr>
        <w:t>ского</w:t>
      </w:r>
      <w:r w:rsidRPr="00C7388B">
        <w:rPr>
          <w:rFonts w:ascii="Arial" w:hAnsi="Arial" w:cs="Arial"/>
          <w:bCs/>
        </w:rPr>
        <w:t xml:space="preserve"> сельского поселения</w:t>
      </w:r>
    </w:p>
    <w:p w:rsidR="00C7388B" w:rsidRPr="00C7388B" w:rsidRDefault="00C7388B" w:rsidP="00C7388B">
      <w:pPr>
        <w:jc w:val="both"/>
        <w:rPr>
          <w:rFonts w:ascii="Arial" w:hAnsi="Arial" w:cs="Arial"/>
          <w:bCs/>
        </w:rPr>
      </w:pPr>
      <w:r w:rsidRPr="00C7388B">
        <w:rPr>
          <w:rFonts w:ascii="Arial" w:hAnsi="Arial" w:cs="Arial"/>
          <w:bCs/>
        </w:rPr>
        <w:t>Новошешминского муниципального района</w:t>
      </w:r>
    </w:p>
    <w:p w:rsidR="00C7388B" w:rsidRPr="00C7388B" w:rsidRDefault="00C7388B" w:rsidP="00C7388B">
      <w:pPr>
        <w:jc w:val="both"/>
        <w:rPr>
          <w:rFonts w:ascii="Arial" w:eastAsia="Arial Unicode MS" w:hAnsi="Arial" w:cs="Arial"/>
        </w:rPr>
      </w:pPr>
      <w:r w:rsidRPr="00C7388B">
        <w:rPr>
          <w:rFonts w:ascii="Arial" w:hAnsi="Arial" w:cs="Arial"/>
          <w:bCs/>
        </w:rPr>
        <w:t xml:space="preserve">Республики Татарстан                                                                    </w:t>
      </w:r>
      <w:r w:rsidR="00DE207B">
        <w:rPr>
          <w:rFonts w:ascii="Arial" w:hAnsi="Arial" w:cs="Arial"/>
          <w:bCs/>
        </w:rPr>
        <w:t xml:space="preserve">             Ж.М.Залалетдинов</w:t>
      </w:r>
    </w:p>
    <w:p w:rsidR="00C7388B" w:rsidRPr="00C7388B" w:rsidRDefault="00C7388B" w:rsidP="00C7388B">
      <w:pPr>
        <w:tabs>
          <w:tab w:val="left" w:pos="709"/>
          <w:tab w:val="left" w:pos="3630"/>
        </w:tabs>
        <w:ind w:left="6372"/>
        <w:rPr>
          <w:rFonts w:ascii="Arial" w:eastAsia="Arial Unicode MS" w:hAnsi="Arial" w:cs="Arial"/>
        </w:rPr>
      </w:pPr>
    </w:p>
    <w:p w:rsidR="00C7388B" w:rsidRPr="00C7388B" w:rsidRDefault="00C7388B" w:rsidP="00C7388B">
      <w:pPr>
        <w:pStyle w:val="Default"/>
        <w:jc w:val="center"/>
        <w:rPr>
          <w:rFonts w:ascii="Arial" w:hAnsi="Arial" w:cs="Arial"/>
          <w:color w:val="auto"/>
        </w:rPr>
      </w:pPr>
    </w:p>
    <w:p w:rsidR="00C7388B" w:rsidRPr="00C7388B" w:rsidRDefault="00C7388B" w:rsidP="00C7388B">
      <w:pPr>
        <w:pStyle w:val="Default"/>
        <w:jc w:val="center"/>
        <w:rPr>
          <w:rFonts w:ascii="Arial" w:hAnsi="Arial" w:cs="Arial"/>
          <w:color w:val="auto"/>
        </w:rPr>
      </w:pPr>
    </w:p>
    <w:p w:rsidR="00C7388B" w:rsidRPr="00C7388B" w:rsidRDefault="00C7388B" w:rsidP="00AA637B">
      <w:pPr>
        <w:pStyle w:val="Default"/>
        <w:ind w:firstLine="4536"/>
        <w:rPr>
          <w:rFonts w:ascii="Arial" w:hAnsi="Arial" w:cs="Arial"/>
          <w:color w:val="auto"/>
        </w:rPr>
      </w:pPr>
      <w:r w:rsidRPr="00C7388B">
        <w:rPr>
          <w:rFonts w:ascii="Arial" w:hAnsi="Arial" w:cs="Arial"/>
          <w:color w:val="auto"/>
        </w:rPr>
        <w:t xml:space="preserve"> Прилож</w:t>
      </w:r>
      <w:r w:rsidR="00DE207B">
        <w:rPr>
          <w:rFonts w:ascii="Arial" w:hAnsi="Arial" w:cs="Arial"/>
          <w:color w:val="auto"/>
        </w:rPr>
        <w:t>ение к решению Совета Акбурин</w:t>
      </w:r>
      <w:r w:rsidRPr="00C7388B">
        <w:rPr>
          <w:rFonts w:ascii="Arial" w:hAnsi="Arial" w:cs="Arial"/>
          <w:color w:val="auto"/>
        </w:rPr>
        <w:t>ского</w:t>
      </w:r>
    </w:p>
    <w:p w:rsidR="00C7388B" w:rsidRPr="00C7388B" w:rsidRDefault="00C7388B" w:rsidP="00AA637B">
      <w:pPr>
        <w:pStyle w:val="Default"/>
        <w:ind w:firstLine="4536"/>
        <w:rPr>
          <w:rFonts w:ascii="Arial" w:hAnsi="Arial" w:cs="Arial"/>
          <w:color w:val="auto"/>
        </w:rPr>
      </w:pPr>
      <w:r w:rsidRPr="00C7388B">
        <w:rPr>
          <w:rFonts w:ascii="Arial" w:hAnsi="Arial" w:cs="Arial"/>
          <w:color w:val="auto"/>
        </w:rPr>
        <w:t xml:space="preserve"> сельского поселения Новошешминского </w:t>
      </w:r>
    </w:p>
    <w:p w:rsidR="00C7388B" w:rsidRPr="00C7388B" w:rsidRDefault="00C7388B" w:rsidP="00AA637B">
      <w:pPr>
        <w:pStyle w:val="Default"/>
        <w:ind w:firstLine="4536"/>
        <w:rPr>
          <w:rFonts w:ascii="Arial" w:hAnsi="Arial" w:cs="Arial"/>
          <w:color w:val="auto"/>
        </w:rPr>
      </w:pPr>
      <w:r w:rsidRPr="00C7388B">
        <w:rPr>
          <w:rFonts w:ascii="Arial" w:hAnsi="Arial" w:cs="Arial"/>
          <w:color w:val="auto"/>
        </w:rPr>
        <w:t>муниципального района Республики Татарстан</w:t>
      </w:r>
    </w:p>
    <w:p w:rsidR="00C7388B" w:rsidRPr="00C7388B" w:rsidRDefault="00C7388B" w:rsidP="00AA637B">
      <w:pPr>
        <w:pStyle w:val="Default"/>
        <w:ind w:firstLine="4536"/>
        <w:rPr>
          <w:rFonts w:ascii="Arial" w:hAnsi="Arial" w:cs="Arial"/>
          <w:color w:val="auto"/>
        </w:rPr>
      </w:pPr>
      <w:r w:rsidRPr="00C7388B">
        <w:rPr>
          <w:rFonts w:ascii="Arial" w:hAnsi="Arial" w:cs="Arial"/>
          <w:color w:val="auto"/>
        </w:rPr>
        <w:t xml:space="preserve"> от </w:t>
      </w:r>
      <w:r>
        <w:rPr>
          <w:rFonts w:ascii="Arial" w:hAnsi="Arial" w:cs="Arial"/>
          <w:color w:val="auto"/>
        </w:rPr>
        <w:t>27</w:t>
      </w:r>
      <w:r w:rsidRPr="00C7388B">
        <w:rPr>
          <w:rFonts w:ascii="Arial" w:hAnsi="Arial" w:cs="Arial"/>
          <w:color w:val="auto"/>
        </w:rPr>
        <w:t xml:space="preserve"> августа 2021</w:t>
      </w:r>
      <w:r>
        <w:rPr>
          <w:rFonts w:ascii="Arial" w:hAnsi="Arial" w:cs="Arial"/>
          <w:color w:val="auto"/>
        </w:rPr>
        <w:t xml:space="preserve"> </w:t>
      </w:r>
      <w:r w:rsidRPr="00C7388B">
        <w:rPr>
          <w:rFonts w:ascii="Arial" w:hAnsi="Arial" w:cs="Arial"/>
          <w:color w:val="auto"/>
        </w:rPr>
        <w:t xml:space="preserve">г. № </w:t>
      </w:r>
      <w:r w:rsidR="00DE207B">
        <w:rPr>
          <w:rFonts w:ascii="Arial" w:hAnsi="Arial" w:cs="Arial"/>
          <w:color w:val="auto"/>
        </w:rPr>
        <w:t>15-41</w:t>
      </w:r>
    </w:p>
    <w:p w:rsidR="00C7388B" w:rsidRDefault="00C7388B" w:rsidP="00AA637B">
      <w:pPr>
        <w:pStyle w:val="Default"/>
        <w:ind w:firstLine="3402"/>
        <w:rPr>
          <w:rFonts w:ascii="Arial" w:hAnsi="Arial" w:cs="Arial"/>
          <w:color w:val="auto"/>
        </w:rPr>
      </w:pPr>
    </w:p>
    <w:p w:rsidR="00C7388B" w:rsidRPr="00C7388B" w:rsidRDefault="00C7388B" w:rsidP="00C7388B">
      <w:pPr>
        <w:pStyle w:val="Default"/>
        <w:jc w:val="center"/>
        <w:rPr>
          <w:rFonts w:ascii="Arial" w:hAnsi="Arial" w:cs="Arial"/>
          <w:color w:val="auto"/>
        </w:rPr>
      </w:pPr>
      <w:r w:rsidRPr="00C7388B">
        <w:rPr>
          <w:rFonts w:ascii="Arial" w:hAnsi="Arial" w:cs="Arial"/>
          <w:color w:val="auto"/>
        </w:rPr>
        <w:t>ПОРЯДОК</w:t>
      </w:r>
    </w:p>
    <w:p w:rsidR="00C7388B" w:rsidRPr="00C7388B" w:rsidRDefault="00C7388B" w:rsidP="00C7388B">
      <w:pPr>
        <w:pStyle w:val="Default"/>
        <w:jc w:val="center"/>
        <w:rPr>
          <w:rFonts w:ascii="Arial" w:hAnsi="Arial" w:cs="Arial"/>
          <w:color w:val="auto"/>
        </w:rPr>
      </w:pPr>
      <w:r w:rsidRPr="00C7388B">
        <w:rPr>
          <w:rFonts w:ascii="Arial" w:hAnsi="Arial" w:cs="Arial"/>
          <w:color w:val="auto"/>
        </w:rPr>
        <w:t xml:space="preserve">выдвижения, внесения, обсуждения и рассмотрения инициативных </w:t>
      </w:r>
      <w:r w:rsidR="00AA637B">
        <w:rPr>
          <w:rFonts w:ascii="Arial" w:hAnsi="Arial" w:cs="Arial"/>
          <w:color w:val="auto"/>
        </w:rPr>
        <w:t>проектов в Акбуринском</w:t>
      </w:r>
      <w:r w:rsidRPr="00C7388B">
        <w:rPr>
          <w:rFonts w:ascii="Arial" w:hAnsi="Arial" w:cs="Arial"/>
          <w:color w:val="auto"/>
        </w:rPr>
        <w:t xml:space="preserve"> сельском поселении Новошешминского муниципального района Республики Татарстан</w:t>
      </w:r>
    </w:p>
    <w:p w:rsidR="00C7388B" w:rsidRPr="00C7388B" w:rsidRDefault="00C7388B" w:rsidP="00C7388B">
      <w:pPr>
        <w:pStyle w:val="Default"/>
        <w:ind w:firstLine="567"/>
        <w:jc w:val="center"/>
        <w:rPr>
          <w:rFonts w:ascii="Arial" w:hAnsi="Arial" w:cs="Arial"/>
          <w:color w:val="auto"/>
        </w:rPr>
      </w:pPr>
      <w:bookmarkStart w:id="0" w:name="_GoBack"/>
      <w:bookmarkEnd w:id="0"/>
    </w:p>
    <w:p w:rsidR="00C7388B" w:rsidRPr="00C7388B" w:rsidRDefault="00C7388B" w:rsidP="00C7388B">
      <w:pPr>
        <w:pStyle w:val="Default"/>
        <w:ind w:firstLine="567"/>
        <w:jc w:val="center"/>
        <w:rPr>
          <w:rFonts w:ascii="Arial" w:hAnsi="Arial" w:cs="Arial"/>
          <w:color w:val="auto"/>
        </w:rPr>
      </w:pPr>
      <w:r w:rsidRPr="00C7388B">
        <w:rPr>
          <w:rFonts w:ascii="Arial" w:hAnsi="Arial" w:cs="Arial"/>
          <w:color w:val="auto"/>
        </w:rPr>
        <w:t>Глава 1. Общие положения</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Статья 1. Предмет регулирования настоящего Порядка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1. Настоящий Порядок в соответствии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 Уставом муниц</w:t>
      </w:r>
      <w:r w:rsidR="00DE207B">
        <w:rPr>
          <w:rFonts w:ascii="Arial" w:hAnsi="Arial" w:cs="Arial"/>
          <w:color w:val="auto"/>
        </w:rPr>
        <w:t>ипального образования Акбурин</w:t>
      </w:r>
      <w:r w:rsidRPr="00C7388B">
        <w:rPr>
          <w:rFonts w:ascii="Arial" w:hAnsi="Arial" w:cs="Arial"/>
          <w:color w:val="auto"/>
        </w:rPr>
        <w:t xml:space="preserve">ское сельское поселение Новошешминского муниципального района Республики Татарстан (далее- Устав Поселения)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2. 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Республики Татарстан, положения настоящего Порядка не применяются, если иное не предусмотрено законом и (или) иным нормативным правовым актом Республики Татарстан и принятыми в соответствии с </w:t>
      </w:r>
      <w:r w:rsidR="00DE207B">
        <w:rPr>
          <w:rFonts w:ascii="Arial" w:hAnsi="Arial" w:cs="Arial"/>
          <w:color w:val="auto"/>
        </w:rPr>
        <w:t>ними решениями Совета Акбурин</w:t>
      </w:r>
      <w:r w:rsidRPr="00C7388B">
        <w:rPr>
          <w:rFonts w:ascii="Arial" w:hAnsi="Arial" w:cs="Arial"/>
          <w:color w:val="auto"/>
        </w:rPr>
        <w:t xml:space="preserve">ского сельского поселения Новошешминского муниципального района Республики Татарстан.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Статья 2. Инициативные проекты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1. Под инициативным проектом в настоящем Порядке понимаетс</w:t>
      </w:r>
      <w:r w:rsidR="00DE207B">
        <w:rPr>
          <w:rFonts w:ascii="Arial" w:hAnsi="Arial" w:cs="Arial"/>
          <w:color w:val="auto"/>
        </w:rPr>
        <w:t>я предложение жителей Акбурин</w:t>
      </w:r>
      <w:r w:rsidRPr="00C7388B">
        <w:rPr>
          <w:rFonts w:ascii="Arial" w:hAnsi="Arial" w:cs="Arial"/>
          <w:color w:val="auto"/>
        </w:rPr>
        <w:t xml:space="preserve">ского сельского поселения Новошешминского муниципального района Республики Татарстан (далее- Поселение) о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2. Инициативный проект должен содержать следующие сведения;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1) описание проблемы, решение которой имеет приоритетное значение для жителей Поселения или его части;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2) обоснование предложений по решению указанной проблемы;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3) описание ожидаемого результата (ожидаемых результатов) реализации инициативного проекта;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4) предварительный расчет необходимых расходов на реализацию инициативного проекта;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5) планируемые сроки реализации инициативного проекта;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6) сведения о планируемом (возможном) финансовом, имущественном и (или) трудовом участии заинтересованных лиц в реализации данного проекта;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8) указание на территорию Поселения или ее часть, в границах которой будет реализовываться инициативный проект, в соответствии со статьей 3 настоящего Порядка;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3. Инициативный проект включает в себя описание проекта, содержащее сведения, предусмотренные частью 2 настоящей статьи, к которому по решению инициатора могут </w:t>
      </w:r>
      <w:r w:rsidRPr="00C7388B">
        <w:rPr>
          <w:rFonts w:ascii="Arial" w:hAnsi="Arial" w:cs="Arial"/>
          <w:color w:val="auto"/>
        </w:rPr>
        <w:lastRenderedPageBreak/>
        <w:t xml:space="preserve">прилагаться графические и (или) табличные материалы. Примерная форма описания проекта и рекомендации по ее заполнению утверждается Исполнительным комитетом Поселения.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Статья 3. Определение территории, в интересах населения которой могут реализовываться инициативные проекты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1. Инициативные проекты могут реализовываться в интересах населения Поселения в целом, а также в интересах жителей следующих территорий: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подъезд многоквартирного дома;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многоквартирный дом;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группа многоквартирных домов и (или) жилых домов (в том числе улица, квартал или иной элемент планировочной структуры);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жилой микрорайон;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группа жилых микрорайонов;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населенный пункт;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группа населенных пунктов;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поселение;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2. В целях реализации инициативных проектов по решению отдельных вопросов местного значения (иных вопросов, право решения, которых предоставлено органам местного самоуправления) и (или) выполнению мероприятий отдельных муниципальных программ постановлением Исполнительного комитета Поселения (в том числе постановлением об утверждении муниципальной программы) может быть предусмотрено разделение территории Поселения на части (округа). В указанном случае инициативные проекты выдвигаются, обсуждаются и реализуются в пределах соответствующей части территории (округа) Поселения.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Глава 2. Выдвижение и обсуждение инициативных проектов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Статья 4. Инициаторы проекта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1. С инициативой о внесении инициативного проекта выступают: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1) инициативная группа численностью не менее десяти граждан, достигших шестнадцатилетнего возраста и проживающих на территории Поселения (далее - инициативная группа);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2) органы территориального общественного самоуправления;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3) староста сельского населенного пункта;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4) местные общественные объединения или местные отделения общественных объединений, первичные профсоюзные организации, товарищества собственников жилья, садоводческие или огороднические некоммерческие товарищества.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2. Лица, указанные в части 1 настоящей статьи (далее - инициаторы проекта):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1) готовят инициативный проект;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2)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3) вносят инициативный проект в Исполнительный комитет Поселения;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4) участвуют в контроле за реализацией инициативного проекта;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5) реализуют иные права и исполняют обязанности, установленные настоящим Порядком и принятыми в соответствии с ним иными нормативными правовыми актами Поселения.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3. Создание инициативной группы и принятие ею решений по вопросам, указанным в части 2 настоящей статьи, оформляется протоколом.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4. Решения по вопросам, указанным в части 2 настоящей статьи, принимаются инициаторами проекта, являющимися органами территориального общественного самоуправления, в соответствии с уставом территориального общественного самоуправления.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lastRenderedPageBreak/>
        <w:t xml:space="preserve">5. Решения по вопросам, указанным в части 2 настоящей статьи, принимаются инициаторами проекта, являющимися общественными объединениями, в соответствии с их учредительными документами.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Статья 5. Выявление мнения граждан по вопросу о поддержке инициативного проекта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1. Инициативный проект должен быть поддержан населением Поселения или жителями его части, в интересах которых предполагается реализация инициативного проекта.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2. Инициатор проекта организует выявление мнения граждан по вопросу о поддержке инициативного проекта в следующих формах: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рассмотрение инициативного проекта на сходе граждан;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проведение опроса граждан;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сбор подписей граждан в поддержку инициативного проекта.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3. Инициатор проекта обладает правом принятия решения об использовании нескольких форм выявления мнения граждан по вопросу о поддержке инициативного проекта.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Статья 6. Сход граждан по вопросам выдвижения инициативных проектов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1. Сход граждан по вопросам выдвижения инициативного проекта (далее - сход) назначается Главой Поселения на основании обращения инициатора проекта.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2. В обращении инициатора проекта о проведении схода указываются: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сведения об инициативном проекте;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фамилии, имена, отчества, номера телефонов лиц, уполномоченных осуществлять взаимодействие с Исполнительным комитетом Поселения по вопросам выдвижения инициативного проекта;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предложения о дате, времени и месте проведения схода;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3. Сход проводится в порядке, установленном Уставом Поселения.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4. В случае поступления нескольких ходатайств о проведении схода возможно рассмотрение нескольких инициативных проектов на одном сходе.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Статья 7. Собрание граждан по вопросам выдвижения инициативных проектов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1. Собрание граждан по вопросам выдвижения инициативного проекта (далее - собрание) назначается и проводится по решению инициатора проекта.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2. Собрание проводится на части территории Поселения, в интересах жителей которой планируется реализация инициативного проекта. Если реализация инициативного проекта планируется в интересах населения Поселения в целом, может быть проведено несколько собраний на разных частях территории Поселения.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3. В собрании </w:t>
      </w:r>
      <w:r w:rsidRPr="00C7388B">
        <w:rPr>
          <w:rFonts w:ascii="Arial" w:hAnsi="Arial" w:cs="Arial"/>
        </w:rPr>
        <w:t>принимают</w:t>
      </w:r>
      <w:r w:rsidRPr="00C7388B">
        <w:rPr>
          <w:rFonts w:ascii="Arial" w:hAnsi="Arial" w:cs="Arial"/>
          <w:color w:val="auto"/>
        </w:rPr>
        <w:t xml:space="preserve"> участие жители соответствующей территории, достигшие шестнадцатилетнего возраста.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4. Собрание может быть проведено: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1) в очной форме - в форме совместного присутствия жителей для обсуждения вопросов повестки дня и принятия решений по вопросам, поставленным на голосование;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2) в очно-заочной форме - в форме, предусматривающей возможность очного обсуждения вопросов повестки дня и принятия решений по вопросам, поставленным на голосование, а также возможность передачи решений жителей в установленный срок в место или по адресу, которые указаны в сообщении о проведении собрания, либо голосования с использованием сайта http://</w:t>
      </w:r>
      <w:r w:rsidRPr="00C7388B">
        <w:rPr>
          <w:rFonts w:ascii="Arial" w:hAnsi="Arial" w:cs="Arial"/>
          <w:color w:val="auto"/>
          <w:lang w:val="en-US"/>
        </w:rPr>
        <w:t>novosheshminsk</w:t>
      </w:r>
      <w:r w:rsidRPr="00C7388B">
        <w:rPr>
          <w:rFonts w:ascii="Arial" w:hAnsi="Arial" w:cs="Arial"/>
          <w:color w:val="auto"/>
        </w:rPr>
        <w:t xml:space="preserve">.tatarstan.ru в информационно-телекоммуникационной сети «Интернет».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lastRenderedPageBreak/>
        <w:t xml:space="preserve">5. 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6. Расходы по проведению собрания, изготовлению и рассылке документов, несет инициатор проекта.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7. Исполнительный комитет Поселения оказывает инициатору проекта содействие в проведении собрания, в том числе безвозмездно предоставляет помещение для его проведения. Постановлением Исполнительного комитета Поселения может быть определен перечень помещений, которые предоставляются для проведения собраний.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8. Собрание считается правомочным при числе участников, составляющем </w:t>
      </w:r>
      <w:r w:rsidRPr="00C7388B">
        <w:rPr>
          <w:rFonts w:ascii="Arial" w:hAnsi="Arial" w:cs="Arial"/>
          <w:iCs/>
          <w:color w:val="auto"/>
        </w:rPr>
        <w:t xml:space="preserve">не менее 25 человек.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Статья 8. Подготовка к проведению собрания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1. В решении инициатора проекта о проведении собрания указываются: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инициативный проект, для обсуждения которого проводится собрание;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форма проведения собрания (очная или очно-заочная);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повестка дня собрания, а в случае проведения собрания в очно-заочной форме - вопросы, по которым планируется проведение голосования жителей;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дата, время, место проведения собрания, а в случае проведения собрания в очно-заочной форме - также дата окончания приема решений жителей по вопросам, поставленным на голосование, и место или адрес, куда должны передаваться такие решения, либо решение об использовании специализированного сайта для голосования жителей по вопросам, поставленным на голосование;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предполагаемое количество участников собрания, проводимого в очной форме, либо участников очного обсуждения вопросов повестки дня в случае проведения собрания в очно-заочной форме;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способы информирования жителей территории, на которой проводится собрание, о его проведении;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2.Инициатор проекта направляет в Исполнительный комитет Поселения письменное уведомление о проведении собрания не позднее 10 дней до дня его проведения.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3. В уведомлении о проведении собрания указываются: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сведения, предусмотренные частью 1 настоящей статьи;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фамилии, имена, отчества, номера телефонов лиц, уполномоченных инициаторов проекта выполнять распорядительные функции по организации и проведению собрания.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просьба о содействии в проведении собрания, в том числе о предоставлении помещения для проведения собрания (очного обсуждения в случае проведения собрания в очно-заочной форме) и (или) об использовании специализированного сайта для голосования жителей по вопросам, поставленным на голосование;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4. 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организации и проведению. От имени инициативной группы уведомление о проведении собрания подписывается лицами, уполномоченными инициативной группой выполнять распорядительные функции по его организации и проведению.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5. При наличии просьбы о предоставлении помещения для проведения собрания Исполнительный комитет Поселения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(или) дату и время проведения собрания. Инициатор проекта в трехдневный срок со дня получения указанного предложения обязан сообщить о согласии или несогласии на изменение места и (или) даты и времени </w:t>
      </w:r>
      <w:r w:rsidRPr="00C7388B">
        <w:rPr>
          <w:rFonts w:ascii="Arial" w:hAnsi="Arial" w:cs="Arial"/>
          <w:color w:val="auto"/>
        </w:rPr>
        <w:lastRenderedPageBreak/>
        <w:t xml:space="preserve">проведения собрания (очного обсуждения в случае проведения собрания в очно заочной форме).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6. Исполнительный комитет Поселения размещает сведения о проведении собрания, в том числе о порядке ознакомления с инициативным проектом, на официальном сайте Поселения в информационно-телекоммуникационной сети «Интернет» или на специализированном сайте: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в трёхдневный срок со дня поступления уведомления о проведении собрания;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не позднее двух дней после получения согласия инициатора проекта с предложением об изменении места и (или) даты и времени проведения собрания (очного обсуждения в случае проведения собрания в очно-заочной форме).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7. Исполнительный комитет Поселения </w:t>
      </w:r>
      <w:r w:rsidRPr="00C7388B">
        <w:rPr>
          <w:rFonts w:ascii="Arial" w:hAnsi="Arial" w:cs="Arial"/>
        </w:rPr>
        <w:t>обладает правом назначения</w:t>
      </w:r>
      <w:r w:rsidRPr="00C7388B">
        <w:rPr>
          <w:rFonts w:ascii="Arial" w:hAnsi="Arial" w:cs="Arial"/>
          <w:color w:val="auto"/>
        </w:rPr>
        <w:t xml:space="preserve"> уполномоченного представителя в целях оказания инициатору проекта содействия в проведении собрания. О назначении уполномоченного представителя Исполнительный комитет Поселения заблаговременно извещает инициатора проекта.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Статья 9. Порядок проведения собрания в очной форме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1. До начала собрания инициатор проекта обеспечивает проведение регистрации граждан, принявших участие в собрании, с составлением списка по форме, утверждаемой Исполнительным комитетом Поселения. Список граждан, принявших участие в собрании, является неотъемлемой частью протокола собрания.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2. 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3. Собрание открывается представителем инициатора проекта. Для ведения собрания избираются председатель и секретарь.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4. 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5. 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6. В протоколе собрания указываются: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место и время проведения собрания;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число граждан, принявших участие в собрании;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сведения о председателе и секретаре собрания с указанием их места жительства;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повестка дня собрания, содержание выступлений;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принятые решения по вопросам повестки дня.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Статья 10. Порядок проведения собрания в очно-заочной форме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1. В случае проведения собрания в очно-заочной форме очное обсуждение вопросов повестки дня и принятие решений по вопросам, поставленным на голосование, осуществляется в порядке, установленном статьей 9 настоящего Порядка.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2. Лица, не принимавшие участия в очном обсуждении, вправе направить в место или по адресу, которые указаны в сообщении о проведении собрания, оформленные в письменной форме решения по вопросам, поставленным на голосование. Примерная форма решения утверждается Исполнительным комитетом Поселения.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3. Принявшими участие в собрании, проводимом в очно-заочной форме, считаются лица, принимавшие участия в очном обсуждении, а также лица, решения которых получены до даты окончания их приема.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4. В случае проведения собрания в очно-заочной форме с использованием специализированного сайта размещение сообщения о проведении собрания и голосование лиц, не принимавших участия в очном обсуждении, по вопросам повестки дня проводится на указанном сайте.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lastRenderedPageBreak/>
        <w:t>5. Голосование по вопросам повестки дня собрания с использованием специализированного сайта осуществляется жителями территории, на которой проводится собрание, лично путем указания решения по каждому вопросу повестки дня, выраженного формулировками «за», «против» или «воздержался» в электронной форме. Принявшими участие в голосовании с использованием специализированного сайта считаются жители, проголосовавшие в электронной форме до даты и времени окончания голосования. Идентификация жителей осуществляется с использованием учетной записи единой системы идентификации и аутенти</w:t>
      </w:r>
      <w:r w:rsidRPr="00C7388B">
        <w:rPr>
          <w:rFonts w:ascii="Arial" w:hAnsi="Arial" w:cs="Arial"/>
          <w:iCs/>
          <w:color w:val="auto"/>
        </w:rPr>
        <w:t xml:space="preserve">фикации. </w:t>
      </w:r>
      <w:r w:rsidRPr="00C7388B">
        <w:rPr>
          <w:rFonts w:ascii="Arial" w:hAnsi="Arial" w:cs="Arial"/>
          <w:color w:val="auto"/>
        </w:rPr>
        <w:t xml:space="preserve">Голосование проводится без перерыва с даты и времени его начала и до даты и времени его окончания.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6. 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 Заверенный протокол голосования Исполнительный комитет Поселения направляет инициатору проекта в течение трех дней после их формирования. Указанный протокол является неотъемлемой частью протокола собрания.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7. При проведении голосования должно быть получено согласие каждого жителя, участвующего в собрании, на обработку его персональных данных, оформляемое в соответствии с требованиями, установленными статьей 9 Федерального закона «О персональных данных».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8. После завершения голосования путем опроса или с использованием специализированного сайта секретарь изготавливает протокол собрания, который подписывается секретарем и председателем собрания.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9. В протоколе собрания, проводимого в очно-заочной форме, указываются: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место и время проведения очного обсуждения;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способ заочного голосования, даты и время его начала и окончания;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число граждан, принявших участие в собрании;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сведения о председателе и секретаре собрания с указанием их места жительства;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повестка дня собрания, содержание выступлений на очном обсуждении;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принятые решения по вопросам повестки дня и результаты голосования по ним.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Статья 11. Проведение конференции граждан по вопросам выдвижения инициативных проектов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1. В случае, если число жителей территории, достигших 16-летнего возраста, в интересах которых предполагается реализация инициативного проекта, превышает 1000 человек, по вопросам выдвижения инициативных проектов может быть проведена конференция граждан (далее - конференция).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2. Конференция проводится в порядке, установленном статьями 7-10 настоящего Порядка с учетом особенностей, определенных настоящей статьей.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3. В решении инициатора проекта о проведении конференции наряду с положениями, предусмотренными частью 1 статьи 8 настоящего Порядка, должны быть указаны: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норма представительства для избрания делегатов, которая не может быть менее 1 делегата от 100 жителей территории, достигших 16-летнего возраста;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сроки и порядок проведения собраний для избрания делегатов.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4. Неотъемлемой частью протокола конференции являются протоколы собраний об избрании делегатов.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Статья 12. Сбор подписей граждан в поддержку инициативных проектов</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1. Сбор подписей граждан в поддержку инициативных проектов (далее - сбор подписей) проводится инициатором проекта.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2. Число подписей в поддержку инициативных проектов, включая подписи членов инициативной группы, должно составлять не менее 25 </w:t>
      </w:r>
      <w:r w:rsidRPr="00C7388B">
        <w:rPr>
          <w:rFonts w:ascii="Arial" w:hAnsi="Arial" w:cs="Arial"/>
          <w:iCs/>
          <w:color w:val="auto"/>
        </w:rPr>
        <w:t xml:space="preserve">человек.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3. Сбор подписей осуществляется в следующем порядке;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подписи собираются посредством их внесения в подписной лист, форма которого утверждается Исполнительным комитетом Поселения;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lastRenderedPageBreak/>
        <w:t xml:space="preserve">- в подписном листе указывается инициативный проект, в поддержку которого осуществляется сбор подписей;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житель вправе ставить подпись в поддержку одного и того же инициативного проекта только один раз;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каждый подписной лист должен быть заверен подписями представителя инициатора проекта, осуществляющего сбор подписей. При заверении подписного листа представитель инициатора проекта, осуществляющий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w:t>
      </w:r>
      <w:r w:rsidR="00DE207B">
        <w:rPr>
          <w:rFonts w:ascii="Arial" w:hAnsi="Arial" w:cs="Arial"/>
          <w:color w:val="auto"/>
        </w:rPr>
        <w:t xml:space="preserve"> нумерацией подписей, а заверите</w:t>
      </w:r>
      <w:r w:rsidRPr="00C7388B">
        <w:rPr>
          <w:rFonts w:ascii="Arial" w:hAnsi="Arial" w:cs="Arial"/>
          <w:color w:val="auto"/>
        </w:rPr>
        <w:t xml:space="preserve">льные подписи и сведения о представителе инициатора проекта, осуществляющем сбор подписей, ставятся на оборотной стороне подписного листа непосредственно после последней подписи жителя;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при сборе подписей должно быть получено согласие каждого жителя на обработку его персональных данных, оформляемое в соответствии с требованиями, установленными статьей 9 Федерального закона «О персональных данных».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Статья 13. Проведение опроса граждан для выявления их мнения о поддержке данного инициативного проекта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1. Опрос граждан для выявления их мнения о поддержке данного инициативного проекта (далее - опрос) проводится по инициативе жителей Поселения или его части, в которых предлагается реализовать инициативный проект, в следующих случаях: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инициативный проект предлагается реализовывать в интересах населения Поселения в целом;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-инициативный проект предлагается реализовывать в интересах жителей части Поселения, численность которых превышает 1000 человек.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2. Для назначения опроса инициатор проекта направляет в Совет Поселения заявление, в котором указываются;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инициативный проект, в отношении которого предлагается провести опрос;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предложения инициатора проекта: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а) о дате и сроках проведения опроса;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б) о формулировке вопроса (вопросов), предлагаемого (предлагаемых) при проведении опроса;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в) о методике проведения опроса;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г) о минимальной численности жителей муниципального образования, участвующих в опросе;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3. 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части 1 статьи 4 настоящего Порядка, заявление подписывается уполномоченным лицом инициатора проекта и не менее чем 10 жителями Поселения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о их месте жительства или пребывания).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lastRenderedPageBreak/>
        <w:t xml:space="preserve">4. Совет Поселения не позднее 30 дней со дня поступления заявления рассматривает его и принимает решение о назначении опроса или об отказе в назначении опроса.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5. Основанием отказа в назначении опроса является нарушение установленного настоящей статьей порядка выдвижения инициативы о проведении опроса, если допущенные нарушения не позволяют с достоверностью определить результаты волеизъявления жителей Поселения, участвовавших в выдвижении инициативы.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6. Опрос граждан по вопросам выдвижения инициативных проектов проводится в порядке, установленном нормативным правовым актом Поселения, в соответствии с частью 4 статьи 31 Федерального закона от 06 октября 2003 года №131-ФЗ «Об общих принципах организации местного самоуправления в Российской Федерации».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7. В опросе участвуют жители Поселения или его части, в которых предлагается реализовать инициативный проект, достигшие 16- летнего возраста.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8. Результаты опроса Исполнительный комитет Поселения доводит до сведения инициатора проекта не позднее 3 рабочих дней после их подведения.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Глава 3. Внесение и рассмотрение инициативных проектов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Статья 14. Внесение инициативных проектов в Исполнительный комитет Поселения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1. При внесении инициативного проекта в Исполнительный комитет Поселения представляются: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1) описание проекта на бумажном носителе и в электронной форме которому могут прилагаться графические и (или) табличные материалы;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2) протокол создания инициативной группы или иные документы в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соответствии с частями 4, 5 статьи 4 настоящего Положения, а также решение инициатора проекта об определении лиц, уполномоченных от его имени взаимодействовать с Исполнительным комитетом Поселения при рассмотрении и реализации инициативного проекта;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3)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2. Документы, указанные в части 1 настоящей статьи, представляются в Исполнительный комитет Поселения непосредственно лицом, уполномоченным инициатором проекта взаимодействовать с Исполнительным комитетом Поселения при рассмотрении и реализации инициативного проекта, или направляются почтовым отправлением с объявленной ценностью при его пересылке и описью вложения.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3. Датой внесения проекта является день получения документов, указанных в части 1 настоящей статьи Исполнительным комитетом Поселения.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4. В случае, если документы представляются в Исполнительный комитет Поселения непосредственно лицом, уполномоченным инициатором проекта взаимодействовать с Исполнительным комитетом Поселения при рассмотрении и реализации инициативного проекта, указанному лицу выдается расписка в получении документов с указанием перечня и даты их получения Исполнительным комитетом Поселения. Расписка должна быть выдана в день получения документов Исполнительным комитетом Поселения.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Статья 15. Комиссия по рассмотрению инициативных проектов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1. Комиссия по рассмотрению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2. Численность комиссии составляет 5 человек.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3. Персональный состав комиссии определяется постановлением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Исполнительного комитета Поселения. Половина от общего числа членов комиссии назначается на основе предложений Совета Поселения.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lastRenderedPageBreak/>
        <w:t xml:space="preserve">4. Комиссия состоит из председателя комиссии, заместителя председателя комиссии, секретаря комиссии и членов комиссии, участвующих в ее работе лично.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5. Председатель комиссии: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организует работу комиссии, руководит ее деятельностью;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формирует проект повестки дня очередного заседания комиссии;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дает поручения членам комиссии;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председательствует на заседаниях комиссии.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6. Заместитель председателя конкурсной комиссии исполняет обязанности председателя конкурсной комиссии в случае его временного отсутствия.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7. Секретарь комиссии: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осуществляет информационное и документационное обеспечение деятельности комиссии, в том числе подготовку к заседанию комиссии;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ведет протоколы заседаний комиссии.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8. Член комиссии: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участвует в работе комиссии, в том числе в заседаниях комиссии;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вносит предложения по вопросам работы комиссии;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знакомится с документами и материалами, рассматриваемыми на заседаниях комиссии;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задает вопросы участникам заседания комиссии;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голосует на заседаниях комиссии.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9. Основной формой работы комиссии являются заседания.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10. Заседание комиссии считается правомочным при условии присутствия на нем не менее половины ее членов.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11.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позднее чем за пять дней до дня его проведения.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12. Обсуждение проекта и принятие комиссией решений производится без участия инициатора проекта и иных приглашенных лиц.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13. 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14. Члены комиссии обладают равными правами при обсуждении вопросов о принятии решений.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15. В случае несогласия с принятым комиссией решением член комиссии излагает письменно свое особое мнение, которое подлежит приобщению к протоколу заседания комиссии.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16. 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17. Секретарь комиссии не позднее одного рабочего дня, следующего за днем подписания протокола заседания комиссии, направляет его руководителю Исполнительного комитета Поселения. </w:t>
      </w:r>
    </w:p>
    <w:p w:rsidR="00C7388B" w:rsidRPr="00C7388B" w:rsidRDefault="00C7388B" w:rsidP="00C7388B">
      <w:pPr>
        <w:pStyle w:val="Default"/>
        <w:jc w:val="both"/>
        <w:rPr>
          <w:rFonts w:ascii="Arial" w:hAnsi="Arial" w:cs="Arial"/>
          <w:color w:val="auto"/>
        </w:rPr>
      </w:pPr>
      <w:r w:rsidRPr="00C7388B">
        <w:rPr>
          <w:rFonts w:ascii="Arial" w:hAnsi="Arial" w:cs="Arial"/>
          <w:color w:val="auto"/>
        </w:rPr>
        <w:t xml:space="preserve">        18. Организационно-техническое обеспечение деятельности комиссии осуществляет Исполнительный комитет Поселения.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Статья 16. Порядок рассмотрения инициативного проекта Исполнительным комитетом Поселения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lastRenderedPageBreak/>
        <w:t xml:space="preserve">1. Инициативный проект рассматривается Исполнительным комитетом Поселения в течение 30 дней со дня его внесения.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2. Информация о внесении инициативного проекта в Исполнительный комитет Поселения подлежит опубликованию (обнародованию) на «Официальном портале правовой информации Республики Татарстан» по веб-адресу: http://pravo.tatarstan.ru и размещению на сайте Новошешминского муниципального района в информационно-телекоммуникационной сети Интернет по веб-адресу: http://</w:t>
      </w:r>
      <w:r w:rsidRPr="00C7388B">
        <w:rPr>
          <w:rFonts w:ascii="Arial" w:hAnsi="Arial" w:cs="Arial"/>
          <w:color w:val="auto"/>
          <w:lang w:val="en-US"/>
        </w:rPr>
        <w:t>novosheshminsk</w:t>
      </w:r>
      <w:r w:rsidRPr="00C7388B">
        <w:rPr>
          <w:rFonts w:ascii="Arial" w:hAnsi="Arial" w:cs="Arial"/>
          <w:color w:val="auto"/>
        </w:rPr>
        <w:t xml:space="preserve">.tatarstan.ru в течение трех рабочих дней со дня внесения инициативного проекта в Исполнительный комитет Поселения и должна содержать сведения, указанные в части 2 статьи 2 настоящего Порядка, а также об инициаторах проекта.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3. Срок представления замечаний и предложений по инициативному проекту составляет семь рабочих дней. Свои замечания и предложения направляют жители Поселения, достигшие 16-летнего возраста. Замечания и предложения представляются в Исполнительный комитет Поселения жителем непосредственно или направляются почтовым отправлением.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4. Обобщение замечаний и предложений по инициативному проекту осуществляет комиссия.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5. По результатам рассмотрения инициативного проекта комиссия рекомендует руководителю Исполнительного комитета Поселения принять одно из решений, указанных в части 7 настоящей статьи. В решении комиссии могут также содержаться рекомендации по доработке проекта.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В случае,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комиссия рекомендует руководителю Исполнительного комитета Поселения организовать проведение конкурсного отбора.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6. Конкурсный отбор организуется в соответствии со статьей 17 настоящего Порядка. Извещение о проведении конкурсного отбора направляется инициаторам проектов не позднее трех дней после принятия соответствующего решения.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7. С учетом рекомендации комиссии или по результатам конкурсного отбора руководитель Исполнительного комитета Поселения принимает одно из следующих решений: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отказать в поддержке инициативного проекта и вернуть его инициаторам проекта с указанием причин отказа в поддержке инициативного проекта.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8. Руководитель Исполнительного комитета Поселения принимает решение об отказе в поддержке инициативного проекта в одном из следующих случаев: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несоблюдение установленного порядка внесения инициативного проекта и его рассмотрения;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Поселения;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невозможность реализации инициативного проекта ввиду отсутствия у органов местного самоуправления необходимых полномочий и прав;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lastRenderedPageBreak/>
        <w:t xml:space="preserve">- наличие возможности решения описанной в инициативном проекте проблемы более эффективным способом;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признание инициативного проекта не прошедшим конкурсный отбор.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9. Решение по результатам рассмотрения проекта направляется инициатору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проекта не позднее трех дней после дня его принятия.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10. Исполнительный комитет Поселения вправе, а в случае, предусмотренном пунктом 5 части 8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Для доработки проекта комиссия образует рабочую группу из числа членов комиссии, представителей Исполнительного комитета Поселения, представителей инициатора проекта, а также определяет срок доработки проекта. Доработанный инициативный проект рассматривается Комиссией в соответствии со статьей 15 настоящего Порядка и настоящей статьей.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Статья 17. Конкурсный отбор инициативных проектов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1. Конкурсный отбор осуществляет комиссия.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2. Критериями конкурсного отбора являются: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степень участия населения в определении проблемы, на решение которой направлен инициативный проект, и в его реализации;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социальная эффективность от реализации инициативного проекта;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3. Критерии конкурсного отбора, их значения, соответствующие им баллы и весовые коэффициенты установлены в приложении к настоящему Порядку (далее - критерии).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4. Конкурсный отбор осуществляется на заседании комиссии, проводимом в соответствии со статьей 15 настоящего Порядка.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5. Комиссия осуществляет оценку инициативных проектов на основе критериев для выявления инициативных проектов, прошедших конкурсный отбор.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6. 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 </w:t>
      </w:r>
    </w:p>
    <w:p w:rsidR="00C7388B" w:rsidRPr="00C7388B" w:rsidRDefault="00C7388B" w:rsidP="00C7388B">
      <w:pPr>
        <w:pStyle w:val="Default"/>
        <w:ind w:firstLine="567"/>
        <w:jc w:val="both"/>
        <w:rPr>
          <w:rFonts w:ascii="Arial" w:hAnsi="Arial" w:cs="Arial"/>
          <w:color w:val="auto"/>
        </w:rPr>
      </w:pPr>
      <w:r w:rsidRPr="00C7388B">
        <w:rPr>
          <w:rFonts w:ascii="Arial" w:hAnsi="Arial" w:cs="Arial"/>
          <w:iCs/>
          <w:color w:val="auto"/>
        </w:rPr>
        <w:t xml:space="preserve">7. </w:t>
      </w:r>
      <w:r w:rsidRPr="00C7388B">
        <w:rPr>
          <w:rFonts w:ascii="Arial" w:hAnsi="Arial" w:cs="Arial"/>
          <w:color w:val="auto"/>
        </w:rPr>
        <w:t xml:space="preserve">Прошедшими конкурсный отбор объявляется инициативный проект (два, три инициативных проекта и т.п.), получивший максимальный суммарный балл по всем критериям.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Статья 18.Постановление Исполнительного комитета Поселения о реализации инициативного проекта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1. О реализации инициативного проекта руководитель Исполнительного комитета Поселения издает постановление.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2. Постановление о реализации инициативного проекта должно содержать: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направление расходования средств бюджета Поселения (строительство, реконструкция, приобретение, проведение мероприятия (мероприятий), иное);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наименование главного распорядителя средств бюджета Поселения, выделяемых на реализацию инициативного проекта;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наименование заказчика, застройщика;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срок ввода в эксплуатацию (приобретения) объекта, реализации мероприятия (мероприятий);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 xml:space="preserve">- 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lastRenderedPageBreak/>
        <w:t xml:space="preserve">- 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 </w:t>
      </w:r>
    </w:p>
    <w:p w:rsidR="00C7388B" w:rsidRPr="00C7388B" w:rsidRDefault="00C7388B" w:rsidP="00C7388B">
      <w:pPr>
        <w:pStyle w:val="Default"/>
        <w:ind w:firstLine="567"/>
        <w:jc w:val="both"/>
        <w:rPr>
          <w:rFonts w:ascii="Arial" w:hAnsi="Arial" w:cs="Arial"/>
          <w:color w:val="auto"/>
        </w:rPr>
      </w:pPr>
      <w:r w:rsidRPr="00C7388B">
        <w:rPr>
          <w:rFonts w:ascii="Arial" w:hAnsi="Arial" w:cs="Arial"/>
          <w:bCs/>
          <w:color w:val="auto"/>
        </w:rPr>
        <w:t xml:space="preserve">Статья 19. </w:t>
      </w:r>
      <w:r w:rsidRPr="00C7388B">
        <w:rPr>
          <w:rFonts w:ascii="Arial" w:hAnsi="Arial" w:cs="Arial"/>
          <w:color w:val="auto"/>
        </w:rPr>
        <w:t xml:space="preserve">Порядок опубликования (обнародования) и размещения в информационно-коммуникационной сети «Интернет» информации об инициативном проекте </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1. Информация о рассмотрении инициативного проекта Исполнительным комитетом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на «Официальном портале правовой информации Республики Татарстан» по веб-адресу: http://pravo.tatarstan.ru и размещению на официальном сайте Новошешминского муниципального района в информационно-телекоммуникационной сети Интернет по веб-адресу: http://</w:t>
      </w:r>
      <w:r w:rsidRPr="00C7388B">
        <w:rPr>
          <w:rFonts w:ascii="Arial" w:hAnsi="Arial" w:cs="Arial"/>
          <w:color w:val="auto"/>
          <w:lang w:val="en-US"/>
        </w:rPr>
        <w:t>novosheshminsk</w:t>
      </w:r>
      <w:r w:rsidRPr="00C7388B">
        <w:rPr>
          <w:rFonts w:ascii="Arial" w:hAnsi="Arial" w:cs="Arial"/>
          <w:color w:val="auto"/>
        </w:rPr>
        <w:t>.tatarstan.ru</w:t>
      </w:r>
    </w:p>
    <w:p w:rsidR="00C7388B" w:rsidRPr="00C7388B" w:rsidRDefault="00C7388B" w:rsidP="00C7388B">
      <w:pPr>
        <w:pStyle w:val="Default"/>
        <w:ind w:firstLine="567"/>
        <w:jc w:val="both"/>
        <w:rPr>
          <w:rFonts w:ascii="Arial" w:hAnsi="Arial" w:cs="Arial"/>
          <w:color w:val="auto"/>
        </w:rPr>
      </w:pPr>
      <w:r w:rsidRPr="00C7388B">
        <w:rPr>
          <w:rFonts w:ascii="Arial" w:hAnsi="Arial" w:cs="Arial"/>
          <w:color w:val="auto"/>
        </w:rPr>
        <w:t>2. Отчет Исполнительного комитета Поселения об итогах реализации инициативного проекта подлежит опубликованию (обнародованию) на «Официальном портале правовой информации Республики Татарстан» по веб-адресу: http://pravo.tatarstan.ru и размещению на официальном сайте Муниципального образования в информационно-телекоммуникационной сети «Интернет» http://</w:t>
      </w:r>
      <w:r w:rsidRPr="00C7388B">
        <w:rPr>
          <w:rFonts w:ascii="Arial" w:hAnsi="Arial" w:cs="Arial"/>
          <w:color w:val="auto"/>
          <w:lang w:val="en-US"/>
        </w:rPr>
        <w:t>novosheshminsk</w:t>
      </w:r>
      <w:r w:rsidRPr="00C7388B">
        <w:rPr>
          <w:rFonts w:ascii="Arial" w:hAnsi="Arial" w:cs="Arial"/>
          <w:color w:val="auto"/>
        </w:rPr>
        <w:t xml:space="preserve">.tatarstan.ru в течение 30 календарных дней со дня завершения реализации инициативного проекта. </w:t>
      </w:r>
    </w:p>
    <w:p w:rsidR="00C7388B" w:rsidRPr="00C7388B" w:rsidRDefault="00C7388B" w:rsidP="00C7388B">
      <w:pPr>
        <w:ind w:left="5670"/>
        <w:jc w:val="both"/>
        <w:rPr>
          <w:rFonts w:ascii="Arial" w:hAnsi="Arial" w:cs="Arial"/>
        </w:rPr>
      </w:pPr>
    </w:p>
    <w:p w:rsidR="00C7388B" w:rsidRPr="00C7388B" w:rsidRDefault="00C7388B" w:rsidP="00C7388B">
      <w:pPr>
        <w:ind w:left="5670"/>
        <w:jc w:val="both"/>
        <w:rPr>
          <w:rFonts w:ascii="Arial" w:hAnsi="Arial" w:cs="Arial"/>
        </w:rPr>
      </w:pPr>
    </w:p>
    <w:p w:rsidR="00C7388B" w:rsidRPr="00C7388B" w:rsidRDefault="00C7388B" w:rsidP="00C7388B">
      <w:pPr>
        <w:ind w:left="5670"/>
        <w:jc w:val="both"/>
        <w:rPr>
          <w:rFonts w:ascii="Arial" w:hAnsi="Arial" w:cs="Arial"/>
        </w:rPr>
      </w:pPr>
    </w:p>
    <w:p w:rsidR="00C7388B" w:rsidRPr="00C7388B" w:rsidRDefault="00C7388B" w:rsidP="00C7388B">
      <w:pPr>
        <w:ind w:left="5670"/>
        <w:jc w:val="both"/>
        <w:rPr>
          <w:rFonts w:ascii="Arial" w:hAnsi="Arial" w:cs="Arial"/>
        </w:rPr>
      </w:pPr>
    </w:p>
    <w:p w:rsidR="00C7388B" w:rsidRPr="00C7388B" w:rsidRDefault="00C7388B" w:rsidP="00C7388B">
      <w:pPr>
        <w:ind w:left="5670"/>
        <w:jc w:val="both"/>
        <w:rPr>
          <w:rFonts w:ascii="Arial" w:hAnsi="Arial" w:cs="Arial"/>
        </w:rPr>
      </w:pPr>
    </w:p>
    <w:p w:rsidR="00C7388B" w:rsidRPr="00C7388B" w:rsidRDefault="00C7388B" w:rsidP="00C7388B">
      <w:pPr>
        <w:ind w:left="5670"/>
        <w:jc w:val="both"/>
        <w:rPr>
          <w:rFonts w:ascii="Arial" w:hAnsi="Arial" w:cs="Arial"/>
        </w:rPr>
      </w:pPr>
    </w:p>
    <w:p w:rsidR="00C7388B" w:rsidRPr="00C7388B" w:rsidRDefault="00C7388B" w:rsidP="00C7388B">
      <w:pPr>
        <w:ind w:left="5670"/>
        <w:jc w:val="both"/>
        <w:rPr>
          <w:rFonts w:ascii="Arial" w:hAnsi="Arial" w:cs="Arial"/>
        </w:rPr>
      </w:pPr>
    </w:p>
    <w:p w:rsidR="00C7388B" w:rsidRPr="00C7388B" w:rsidRDefault="00C7388B" w:rsidP="00C7388B">
      <w:pPr>
        <w:ind w:left="5670"/>
        <w:jc w:val="both"/>
        <w:rPr>
          <w:rFonts w:ascii="Arial" w:hAnsi="Arial" w:cs="Arial"/>
        </w:rPr>
      </w:pPr>
    </w:p>
    <w:p w:rsidR="00C7388B" w:rsidRPr="00C7388B" w:rsidRDefault="00C7388B" w:rsidP="00C7388B">
      <w:pPr>
        <w:ind w:left="5670"/>
        <w:jc w:val="both"/>
        <w:rPr>
          <w:rFonts w:ascii="Arial" w:hAnsi="Arial" w:cs="Arial"/>
        </w:rPr>
      </w:pPr>
    </w:p>
    <w:p w:rsidR="00C7388B" w:rsidRPr="00C7388B" w:rsidRDefault="00C7388B" w:rsidP="00C7388B">
      <w:pPr>
        <w:ind w:left="5670"/>
        <w:jc w:val="both"/>
        <w:rPr>
          <w:rFonts w:ascii="Arial" w:hAnsi="Arial" w:cs="Arial"/>
        </w:rPr>
      </w:pPr>
    </w:p>
    <w:p w:rsidR="00C7388B" w:rsidRPr="00C7388B" w:rsidRDefault="00C7388B" w:rsidP="00C7388B">
      <w:pPr>
        <w:ind w:left="5670"/>
        <w:jc w:val="both"/>
        <w:rPr>
          <w:rFonts w:ascii="Arial" w:hAnsi="Arial" w:cs="Arial"/>
        </w:rPr>
      </w:pPr>
    </w:p>
    <w:p w:rsidR="00C7388B" w:rsidRPr="00C7388B" w:rsidRDefault="00C7388B" w:rsidP="00C7388B">
      <w:pPr>
        <w:ind w:left="5670"/>
        <w:jc w:val="both"/>
        <w:rPr>
          <w:rFonts w:ascii="Arial" w:hAnsi="Arial" w:cs="Arial"/>
        </w:rPr>
      </w:pPr>
    </w:p>
    <w:p w:rsidR="00C7388B" w:rsidRPr="00C7388B" w:rsidRDefault="00C7388B" w:rsidP="00C7388B">
      <w:pPr>
        <w:ind w:left="5670"/>
        <w:jc w:val="both"/>
        <w:rPr>
          <w:rFonts w:ascii="Arial" w:hAnsi="Arial" w:cs="Arial"/>
        </w:rPr>
      </w:pPr>
    </w:p>
    <w:p w:rsidR="00C7388B" w:rsidRPr="00C7388B" w:rsidRDefault="00C7388B" w:rsidP="00C7388B">
      <w:pPr>
        <w:ind w:left="5670"/>
        <w:jc w:val="both"/>
        <w:rPr>
          <w:rFonts w:ascii="Arial" w:hAnsi="Arial" w:cs="Arial"/>
        </w:rPr>
      </w:pPr>
    </w:p>
    <w:p w:rsidR="00C7388B" w:rsidRPr="00C7388B" w:rsidRDefault="00C7388B" w:rsidP="00C7388B">
      <w:pPr>
        <w:ind w:left="5670"/>
        <w:jc w:val="both"/>
        <w:rPr>
          <w:rFonts w:ascii="Arial" w:hAnsi="Arial" w:cs="Arial"/>
        </w:rPr>
      </w:pPr>
    </w:p>
    <w:p w:rsidR="00C7388B" w:rsidRPr="00C7388B" w:rsidRDefault="00C7388B" w:rsidP="00C7388B">
      <w:pPr>
        <w:ind w:left="5670"/>
        <w:jc w:val="both"/>
        <w:rPr>
          <w:rFonts w:ascii="Arial" w:hAnsi="Arial" w:cs="Arial"/>
        </w:rPr>
      </w:pPr>
    </w:p>
    <w:p w:rsidR="00C7388B" w:rsidRDefault="00C7388B" w:rsidP="00C7388B">
      <w:pPr>
        <w:ind w:left="5670"/>
        <w:jc w:val="both"/>
        <w:rPr>
          <w:rFonts w:ascii="Arial" w:hAnsi="Arial" w:cs="Arial"/>
        </w:rPr>
      </w:pPr>
    </w:p>
    <w:p w:rsidR="00C7388B" w:rsidRDefault="00C7388B" w:rsidP="00C7388B">
      <w:pPr>
        <w:ind w:left="5670"/>
        <w:jc w:val="both"/>
        <w:rPr>
          <w:rFonts w:ascii="Arial" w:hAnsi="Arial" w:cs="Arial"/>
        </w:rPr>
      </w:pPr>
    </w:p>
    <w:p w:rsidR="00C7388B" w:rsidRDefault="00C7388B" w:rsidP="00C7388B">
      <w:pPr>
        <w:ind w:left="5670"/>
        <w:jc w:val="both"/>
        <w:rPr>
          <w:rFonts w:ascii="Arial" w:hAnsi="Arial" w:cs="Arial"/>
        </w:rPr>
      </w:pPr>
    </w:p>
    <w:p w:rsidR="00C7388B" w:rsidRDefault="00C7388B" w:rsidP="00C7388B">
      <w:pPr>
        <w:ind w:left="5670"/>
        <w:jc w:val="both"/>
        <w:rPr>
          <w:rFonts w:ascii="Arial" w:hAnsi="Arial" w:cs="Arial"/>
        </w:rPr>
      </w:pPr>
    </w:p>
    <w:p w:rsidR="00C7388B" w:rsidRDefault="00C7388B" w:rsidP="00C7388B">
      <w:pPr>
        <w:ind w:left="5670"/>
        <w:jc w:val="both"/>
        <w:rPr>
          <w:rFonts w:ascii="Arial" w:hAnsi="Arial" w:cs="Arial"/>
        </w:rPr>
      </w:pPr>
    </w:p>
    <w:p w:rsidR="00C7388B" w:rsidRDefault="00C7388B" w:rsidP="00C7388B">
      <w:pPr>
        <w:ind w:left="5670"/>
        <w:jc w:val="both"/>
        <w:rPr>
          <w:rFonts w:ascii="Arial" w:hAnsi="Arial" w:cs="Arial"/>
        </w:rPr>
      </w:pPr>
    </w:p>
    <w:p w:rsidR="00C7388B" w:rsidRDefault="00C7388B" w:rsidP="00C7388B">
      <w:pPr>
        <w:ind w:left="5670"/>
        <w:jc w:val="both"/>
        <w:rPr>
          <w:rFonts w:ascii="Arial" w:hAnsi="Arial" w:cs="Arial"/>
        </w:rPr>
      </w:pPr>
    </w:p>
    <w:p w:rsidR="00C7388B" w:rsidRDefault="00C7388B" w:rsidP="00C7388B">
      <w:pPr>
        <w:ind w:left="5670"/>
        <w:jc w:val="both"/>
        <w:rPr>
          <w:rFonts w:ascii="Arial" w:hAnsi="Arial" w:cs="Arial"/>
        </w:rPr>
      </w:pPr>
    </w:p>
    <w:p w:rsidR="00C7388B" w:rsidRDefault="00C7388B" w:rsidP="00C7388B">
      <w:pPr>
        <w:ind w:left="5670"/>
        <w:jc w:val="both"/>
        <w:rPr>
          <w:rFonts w:ascii="Arial" w:hAnsi="Arial" w:cs="Arial"/>
        </w:rPr>
      </w:pPr>
    </w:p>
    <w:p w:rsidR="00C7388B" w:rsidRDefault="00C7388B" w:rsidP="00C7388B">
      <w:pPr>
        <w:ind w:left="5670"/>
        <w:jc w:val="both"/>
        <w:rPr>
          <w:rFonts w:ascii="Arial" w:hAnsi="Arial" w:cs="Arial"/>
        </w:rPr>
      </w:pPr>
    </w:p>
    <w:p w:rsidR="00C7388B" w:rsidRDefault="00C7388B" w:rsidP="00C7388B">
      <w:pPr>
        <w:ind w:left="5670"/>
        <w:jc w:val="both"/>
        <w:rPr>
          <w:rFonts w:ascii="Arial" w:hAnsi="Arial" w:cs="Arial"/>
        </w:rPr>
      </w:pPr>
    </w:p>
    <w:p w:rsidR="00C7388B" w:rsidRDefault="00C7388B" w:rsidP="00C7388B">
      <w:pPr>
        <w:ind w:left="5670"/>
        <w:jc w:val="both"/>
        <w:rPr>
          <w:rFonts w:ascii="Arial" w:hAnsi="Arial" w:cs="Arial"/>
        </w:rPr>
      </w:pPr>
    </w:p>
    <w:p w:rsidR="00C7388B" w:rsidRDefault="00C7388B" w:rsidP="00C7388B">
      <w:pPr>
        <w:ind w:left="5670"/>
        <w:jc w:val="both"/>
        <w:rPr>
          <w:rFonts w:ascii="Arial" w:hAnsi="Arial" w:cs="Arial"/>
        </w:rPr>
      </w:pPr>
    </w:p>
    <w:p w:rsidR="00C7388B" w:rsidRDefault="00C7388B" w:rsidP="00C7388B">
      <w:pPr>
        <w:ind w:left="5670"/>
        <w:jc w:val="both"/>
        <w:rPr>
          <w:rFonts w:ascii="Arial" w:hAnsi="Arial" w:cs="Arial"/>
        </w:rPr>
      </w:pPr>
    </w:p>
    <w:p w:rsidR="00C7388B" w:rsidRDefault="00C7388B" w:rsidP="00C7388B">
      <w:pPr>
        <w:ind w:left="5670"/>
        <w:jc w:val="both"/>
        <w:rPr>
          <w:rFonts w:ascii="Arial" w:hAnsi="Arial" w:cs="Arial"/>
        </w:rPr>
      </w:pPr>
    </w:p>
    <w:p w:rsidR="00C7388B" w:rsidRDefault="00C7388B" w:rsidP="00C7388B">
      <w:pPr>
        <w:ind w:left="5670"/>
        <w:jc w:val="both"/>
        <w:rPr>
          <w:rFonts w:ascii="Arial" w:hAnsi="Arial" w:cs="Arial"/>
        </w:rPr>
      </w:pPr>
    </w:p>
    <w:p w:rsidR="00C7388B" w:rsidRDefault="00C7388B" w:rsidP="00C7388B">
      <w:pPr>
        <w:ind w:left="5670"/>
        <w:jc w:val="both"/>
        <w:rPr>
          <w:rFonts w:ascii="Arial" w:hAnsi="Arial" w:cs="Arial"/>
        </w:rPr>
      </w:pPr>
    </w:p>
    <w:p w:rsidR="00C7388B" w:rsidRPr="00C7388B" w:rsidRDefault="00C7388B" w:rsidP="00C7388B">
      <w:pPr>
        <w:ind w:left="5670"/>
        <w:jc w:val="both"/>
        <w:rPr>
          <w:rFonts w:ascii="Arial" w:hAnsi="Arial" w:cs="Arial"/>
        </w:rPr>
      </w:pPr>
      <w:r w:rsidRPr="00C7388B">
        <w:rPr>
          <w:rFonts w:ascii="Arial" w:hAnsi="Arial" w:cs="Arial"/>
        </w:rPr>
        <w:lastRenderedPageBreak/>
        <w:t xml:space="preserve">Приложение </w:t>
      </w:r>
    </w:p>
    <w:p w:rsidR="00C7388B" w:rsidRPr="00C7388B" w:rsidRDefault="00C7388B" w:rsidP="00C7388B">
      <w:pPr>
        <w:ind w:left="5670"/>
        <w:jc w:val="both"/>
        <w:rPr>
          <w:rFonts w:ascii="Arial" w:hAnsi="Arial" w:cs="Arial"/>
        </w:rPr>
      </w:pPr>
      <w:r w:rsidRPr="00C7388B">
        <w:rPr>
          <w:rFonts w:ascii="Arial" w:hAnsi="Arial" w:cs="Arial"/>
        </w:rPr>
        <w:t>к Порядку выдвижения, внесения, обсуждения и рассмотрения ин</w:t>
      </w:r>
      <w:r w:rsidR="00DE207B">
        <w:rPr>
          <w:rFonts w:ascii="Arial" w:hAnsi="Arial" w:cs="Arial"/>
        </w:rPr>
        <w:t>ициативных проектов в Акбуринском</w:t>
      </w:r>
      <w:r w:rsidRPr="00C7388B">
        <w:rPr>
          <w:rFonts w:ascii="Arial" w:hAnsi="Arial" w:cs="Arial"/>
        </w:rPr>
        <w:t xml:space="preserve"> сельском поселении </w:t>
      </w:r>
    </w:p>
    <w:p w:rsidR="00C7388B" w:rsidRPr="00C7388B" w:rsidRDefault="00C7388B" w:rsidP="00C7388B">
      <w:pPr>
        <w:ind w:left="5670"/>
        <w:jc w:val="both"/>
        <w:rPr>
          <w:rFonts w:ascii="Arial" w:hAnsi="Arial" w:cs="Arial"/>
        </w:rPr>
      </w:pPr>
      <w:r w:rsidRPr="00C7388B">
        <w:rPr>
          <w:rFonts w:ascii="Arial" w:hAnsi="Arial" w:cs="Arial"/>
        </w:rPr>
        <w:t>Новошешминского муниципального района Республики Татарстан</w:t>
      </w:r>
    </w:p>
    <w:p w:rsidR="00C7388B" w:rsidRPr="00C7388B" w:rsidRDefault="00C7388B" w:rsidP="00C7388B">
      <w:pPr>
        <w:ind w:left="5670"/>
        <w:jc w:val="both"/>
        <w:rPr>
          <w:rFonts w:ascii="Arial" w:hAnsi="Arial" w:cs="Arial"/>
        </w:rPr>
      </w:pPr>
      <w:r w:rsidRPr="00C7388B">
        <w:rPr>
          <w:rFonts w:ascii="Arial" w:hAnsi="Arial" w:cs="Arial"/>
        </w:rPr>
        <w:t xml:space="preserve"> </w:t>
      </w:r>
    </w:p>
    <w:p w:rsidR="00C7388B" w:rsidRPr="00C7388B" w:rsidRDefault="00C7388B" w:rsidP="00C7388B">
      <w:pPr>
        <w:ind w:firstLine="567"/>
        <w:jc w:val="center"/>
        <w:rPr>
          <w:rFonts w:ascii="Arial" w:hAnsi="Arial" w:cs="Arial"/>
        </w:rPr>
      </w:pPr>
      <w:r w:rsidRPr="00C7388B">
        <w:rPr>
          <w:rFonts w:ascii="Arial" w:hAnsi="Arial" w:cs="Arial"/>
        </w:rPr>
        <w:t>КРИТЕРИИ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843"/>
        <w:gridCol w:w="614"/>
        <w:gridCol w:w="1370"/>
        <w:gridCol w:w="1843"/>
        <w:gridCol w:w="2126"/>
      </w:tblGrid>
      <w:tr w:rsidR="00C7388B" w:rsidRPr="00C7388B" w:rsidTr="00532BD4">
        <w:trPr>
          <w:trHeight w:val="609"/>
        </w:trPr>
        <w:tc>
          <w:tcPr>
            <w:tcW w:w="2088" w:type="dxa"/>
          </w:tcPr>
          <w:p w:rsidR="00C7388B" w:rsidRPr="00C7388B" w:rsidRDefault="00C7388B" w:rsidP="00532BD4">
            <w:pPr>
              <w:jc w:val="center"/>
              <w:rPr>
                <w:rFonts w:ascii="Arial" w:hAnsi="Arial" w:cs="Arial"/>
              </w:rPr>
            </w:pPr>
            <w:r w:rsidRPr="00C7388B">
              <w:rPr>
                <w:rFonts w:ascii="Arial" w:hAnsi="Arial" w:cs="Arial"/>
              </w:rPr>
              <w:t>конкурсного отбора инициативных проектов, их значения, соответствующие им баллы и весовые коэффициенты № п/п</w:t>
            </w:r>
          </w:p>
        </w:tc>
        <w:tc>
          <w:tcPr>
            <w:tcW w:w="1843" w:type="dxa"/>
          </w:tcPr>
          <w:p w:rsidR="00C7388B" w:rsidRPr="00C7388B" w:rsidRDefault="00C7388B" w:rsidP="00532BD4">
            <w:pPr>
              <w:jc w:val="center"/>
              <w:rPr>
                <w:rFonts w:ascii="Arial" w:hAnsi="Arial" w:cs="Arial"/>
              </w:rPr>
            </w:pPr>
            <w:r w:rsidRPr="00C7388B">
              <w:rPr>
                <w:rFonts w:ascii="Arial" w:hAnsi="Arial" w:cs="Arial"/>
              </w:rPr>
              <w:t>Наименование критерия конкурсного отбора</w:t>
            </w:r>
          </w:p>
        </w:tc>
        <w:tc>
          <w:tcPr>
            <w:tcW w:w="1984" w:type="dxa"/>
            <w:gridSpan w:val="2"/>
          </w:tcPr>
          <w:p w:rsidR="00C7388B" w:rsidRPr="00C7388B" w:rsidRDefault="00C7388B" w:rsidP="00532BD4">
            <w:pPr>
              <w:jc w:val="center"/>
              <w:rPr>
                <w:rFonts w:ascii="Arial" w:hAnsi="Arial" w:cs="Arial"/>
              </w:rPr>
            </w:pPr>
            <w:r w:rsidRPr="00C7388B">
              <w:rPr>
                <w:rFonts w:ascii="Arial" w:hAnsi="Arial" w:cs="Arial"/>
              </w:rPr>
              <w:t>Значения критерия конкурсного отбора</w:t>
            </w:r>
          </w:p>
        </w:tc>
        <w:tc>
          <w:tcPr>
            <w:tcW w:w="1843" w:type="dxa"/>
          </w:tcPr>
          <w:p w:rsidR="00C7388B" w:rsidRPr="00C7388B" w:rsidRDefault="00C7388B" w:rsidP="00532BD4">
            <w:pPr>
              <w:jc w:val="center"/>
              <w:rPr>
                <w:rFonts w:ascii="Arial" w:hAnsi="Arial" w:cs="Arial"/>
              </w:rPr>
            </w:pPr>
            <w:r w:rsidRPr="00C7388B">
              <w:rPr>
                <w:rFonts w:ascii="Arial" w:hAnsi="Arial" w:cs="Arial"/>
              </w:rPr>
              <w:t>Количество баллов</w:t>
            </w:r>
          </w:p>
        </w:tc>
        <w:tc>
          <w:tcPr>
            <w:tcW w:w="2126" w:type="dxa"/>
          </w:tcPr>
          <w:p w:rsidR="00C7388B" w:rsidRPr="00C7388B" w:rsidRDefault="00C7388B" w:rsidP="00532BD4">
            <w:pPr>
              <w:jc w:val="center"/>
              <w:rPr>
                <w:rFonts w:ascii="Arial" w:hAnsi="Arial" w:cs="Arial"/>
              </w:rPr>
            </w:pPr>
            <w:r w:rsidRPr="00C7388B">
              <w:rPr>
                <w:rFonts w:ascii="Arial" w:hAnsi="Arial" w:cs="Arial"/>
              </w:rPr>
              <w:t>Весовой коэффициент</w:t>
            </w:r>
          </w:p>
        </w:tc>
      </w:tr>
      <w:tr w:rsidR="00C7388B" w:rsidRPr="00C7388B" w:rsidTr="00532BD4">
        <w:trPr>
          <w:trHeight w:val="126"/>
        </w:trPr>
        <w:tc>
          <w:tcPr>
            <w:tcW w:w="4545" w:type="dxa"/>
            <w:gridSpan w:val="3"/>
          </w:tcPr>
          <w:p w:rsidR="00C7388B" w:rsidRPr="00C7388B" w:rsidRDefault="00C7388B" w:rsidP="00532BD4">
            <w:pPr>
              <w:ind w:firstLine="567"/>
              <w:jc w:val="both"/>
              <w:rPr>
                <w:rFonts w:ascii="Arial" w:hAnsi="Arial" w:cs="Arial"/>
              </w:rPr>
            </w:pPr>
            <w:r w:rsidRPr="00C7388B">
              <w:rPr>
                <w:rFonts w:ascii="Arial" w:hAnsi="Arial" w:cs="Arial"/>
              </w:rPr>
              <w:t xml:space="preserve">1. </w:t>
            </w:r>
          </w:p>
        </w:tc>
        <w:tc>
          <w:tcPr>
            <w:tcW w:w="5339" w:type="dxa"/>
            <w:gridSpan w:val="3"/>
          </w:tcPr>
          <w:p w:rsidR="00C7388B" w:rsidRPr="00C7388B" w:rsidRDefault="00C7388B" w:rsidP="00532BD4">
            <w:pPr>
              <w:jc w:val="both"/>
              <w:rPr>
                <w:rFonts w:ascii="Arial" w:hAnsi="Arial" w:cs="Arial"/>
              </w:rPr>
            </w:pPr>
            <w:r w:rsidRPr="00C7388B">
              <w:rPr>
                <w:rFonts w:ascii="Arial" w:hAnsi="Arial" w:cs="Arial"/>
                <w:iCs/>
              </w:rPr>
              <w:t xml:space="preserve">(указывается наименование группы критериев) </w:t>
            </w:r>
          </w:p>
        </w:tc>
      </w:tr>
      <w:tr w:rsidR="00C7388B" w:rsidRPr="00C7388B" w:rsidTr="00532BD4">
        <w:trPr>
          <w:trHeight w:val="2380"/>
        </w:trPr>
        <w:tc>
          <w:tcPr>
            <w:tcW w:w="2088" w:type="dxa"/>
          </w:tcPr>
          <w:p w:rsidR="00C7388B" w:rsidRPr="00C7388B" w:rsidRDefault="00C7388B" w:rsidP="00532BD4">
            <w:pPr>
              <w:ind w:firstLine="567"/>
              <w:jc w:val="both"/>
              <w:rPr>
                <w:rFonts w:ascii="Arial" w:hAnsi="Arial" w:cs="Arial"/>
              </w:rPr>
            </w:pPr>
            <w:r w:rsidRPr="00C7388B">
              <w:rPr>
                <w:rFonts w:ascii="Arial" w:hAnsi="Arial" w:cs="Arial"/>
              </w:rPr>
              <w:t xml:space="preserve">1.1. </w:t>
            </w:r>
          </w:p>
        </w:tc>
        <w:tc>
          <w:tcPr>
            <w:tcW w:w="1843" w:type="dxa"/>
          </w:tcPr>
          <w:p w:rsidR="00C7388B" w:rsidRPr="00C7388B" w:rsidRDefault="00C7388B" w:rsidP="00532BD4">
            <w:pPr>
              <w:ind w:firstLine="34"/>
              <w:jc w:val="center"/>
              <w:rPr>
                <w:rFonts w:ascii="Arial" w:hAnsi="Arial" w:cs="Arial"/>
              </w:rPr>
            </w:pPr>
            <w:r w:rsidRPr="00C7388B">
              <w:rPr>
                <w:rFonts w:ascii="Arial" w:hAnsi="Arial" w:cs="Arial"/>
                <w:iCs/>
              </w:rPr>
              <w:t>(указывается наименование критерия)</w:t>
            </w:r>
          </w:p>
        </w:tc>
        <w:tc>
          <w:tcPr>
            <w:tcW w:w="1984" w:type="dxa"/>
            <w:gridSpan w:val="2"/>
          </w:tcPr>
          <w:p w:rsidR="00C7388B" w:rsidRPr="00C7388B" w:rsidRDefault="00C7388B" w:rsidP="00532BD4">
            <w:pPr>
              <w:ind w:firstLine="33"/>
              <w:jc w:val="center"/>
              <w:rPr>
                <w:rFonts w:ascii="Arial" w:hAnsi="Arial" w:cs="Arial"/>
              </w:rPr>
            </w:pPr>
            <w:r w:rsidRPr="00C7388B">
              <w:rPr>
                <w:rFonts w:ascii="Arial" w:hAnsi="Arial" w:cs="Arial"/>
                <w:iCs/>
              </w:rPr>
              <w:t>(указывается значение критерия)</w:t>
            </w:r>
          </w:p>
        </w:tc>
        <w:tc>
          <w:tcPr>
            <w:tcW w:w="1843" w:type="dxa"/>
          </w:tcPr>
          <w:p w:rsidR="00C7388B" w:rsidRPr="00C7388B" w:rsidRDefault="00C7388B" w:rsidP="00532BD4">
            <w:pPr>
              <w:ind w:firstLine="34"/>
              <w:jc w:val="center"/>
              <w:rPr>
                <w:rFonts w:ascii="Arial" w:hAnsi="Arial" w:cs="Arial"/>
              </w:rPr>
            </w:pPr>
            <w:r w:rsidRPr="00C7388B">
              <w:rPr>
                <w:rFonts w:ascii="Arial" w:hAnsi="Arial" w:cs="Arial"/>
                <w:iCs/>
              </w:rPr>
              <w:t>(указы</w:t>
            </w:r>
            <w:r w:rsidR="00DE207B">
              <w:rPr>
                <w:rFonts w:ascii="Arial" w:hAnsi="Arial" w:cs="Arial"/>
                <w:iCs/>
              </w:rPr>
              <w:t>вается число баллов, присваивае</w:t>
            </w:r>
            <w:r w:rsidRPr="00C7388B">
              <w:rPr>
                <w:rFonts w:ascii="Arial" w:hAnsi="Arial" w:cs="Arial"/>
                <w:iCs/>
              </w:rPr>
              <w:t>мое при достижение соответствующего значения критерия)</w:t>
            </w:r>
          </w:p>
        </w:tc>
        <w:tc>
          <w:tcPr>
            <w:tcW w:w="2126" w:type="dxa"/>
          </w:tcPr>
          <w:p w:rsidR="00C7388B" w:rsidRPr="00C7388B" w:rsidRDefault="00C7388B" w:rsidP="00532BD4">
            <w:pPr>
              <w:ind w:firstLine="34"/>
              <w:jc w:val="center"/>
              <w:rPr>
                <w:rFonts w:ascii="Arial" w:hAnsi="Arial" w:cs="Arial"/>
              </w:rPr>
            </w:pPr>
            <w:r w:rsidRPr="00C7388B">
              <w:rPr>
                <w:rFonts w:ascii="Arial" w:hAnsi="Arial" w:cs="Arial"/>
                <w:iCs/>
              </w:rPr>
              <w:t>(указывается весовой коэффициент в долях от единицы в зависимости от значимости критерия, сумма всех весовых коэффициентов должна составлять единицу)</w:t>
            </w:r>
          </w:p>
        </w:tc>
      </w:tr>
      <w:tr w:rsidR="00C7388B" w:rsidRPr="00C7388B" w:rsidTr="00532BD4">
        <w:trPr>
          <w:trHeight w:val="448"/>
        </w:trPr>
        <w:tc>
          <w:tcPr>
            <w:tcW w:w="4545" w:type="dxa"/>
            <w:gridSpan w:val="3"/>
          </w:tcPr>
          <w:p w:rsidR="00C7388B" w:rsidRPr="00C7388B" w:rsidRDefault="00C7388B" w:rsidP="00532BD4">
            <w:pPr>
              <w:ind w:firstLine="567"/>
              <w:rPr>
                <w:rFonts w:ascii="Arial" w:hAnsi="Arial" w:cs="Arial"/>
              </w:rPr>
            </w:pPr>
            <w:r w:rsidRPr="00C7388B">
              <w:rPr>
                <w:rFonts w:ascii="Arial" w:hAnsi="Arial" w:cs="Arial"/>
                <w:iCs/>
              </w:rPr>
              <w:t xml:space="preserve">(указывается значение критерия) </w:t>
            </w:r>
          </w:p>
        </w:tc>
        <w:tc>
          <w:tcPr>
            <w:tcW w:w="5339" w:type="dxa"/>
            <w:gridSpan w:val="3"/>
          </w:tcPr>
          <w:p w:rsidR="00C7388B" w:rsidRPr="00C7388B" w:rsidRDefault="00C7388B" w:rsidP="00532BD4">
            <w:pPr>
              <w:ind w:firstLine="567"/>
              <w:jc w:val="center"/>
              <w:rPr>
                <w:rFonts w:ascii="Arial" w:hAnsi="Arial" w:cs="Arial"/>
              </w:rPr>
            </w:pPr>
            <w:r w:rsidRPr="00C7388B">
              <w:rPr>
                <w:rFonts w:ascii="Arial" w:hAnsi="Arial" w:cs="Arial"/>
              </w:rPr>
              <w:t>90 баллов</w:t>
            </w:r>
          </w:p>
        </w:tc>
      </w:tr>
      <w:tr w:rsidR="00C7388B" w:rsidRPr="00C7388B" w:rsidTr="00532BD4">
        <w:trPr>
          <w:trHeight w:val="448"/>
        </w:trPr>
        <w:tc>
          <w:tcPr>
            <w:tcW w:w="4545" w:type="dxa"/>
            <w:gridSpan w:val="3"/>
          </w:tcPr>
          <w:p w:rsidR="00C7388B" w:rsidRPr="00C7388B" w:rsidRDefault="00C7388B" w:rsidP="00532BD4">
            <w:pPr>
              <w:ind w:firstLine="567"/>
              <w:rPr>
                <w:rFonts w:ascii="Arial" w:hAnsi="Arial" w:cs="Arial"/>
              </w:rPr>
            </w:pPr>
            <w:r w:rsidRPr="00C7388B">
              <w:rPr>
                <w:rFonts w:ascii="Arial" w:hAnsi="Arial" w:cs="Arial"/>
                <w:iCs/>
              </w:rPr>
              <w:t xml:space="preserve">(указывается значение критерия) </w:t>
            </w:r>
          </w:p>
        </w:tc>
        <w:tc>
          <w:tcPr>
            <w:tcW w:w="5339" w:type="dxa"/>
            <w:gridSpan w:val="3"/>
          </w:tcPr>
          <w:p w:rsidR="00C7388B" w:rsidRPr="00C7388B" w:rsidRDefault="00C7388B" w:rsidP="00532BD4">
            <w:pPr>
              <w:ind w:firstLine="567"/>
              <w:jc w:val="center"/>
              <w:rPr>
                <w:rFonts w:ascii="Arial" w:hAnsi="Arial" w:cs="Arial"/>
              </w:rPr>
            </w:pPr>
            <w:r w:rsidRPr="00C7388B">
              <w:rPr>
                <w:rFonts w:ascii="Arial" w:hAnsi="Arial" w:cs="Arial"/>
              </w:rPr>
              <w:t>80 баллов</w:t>
            </w:r>
          </w:p>
        </w:tc>
      </w:tr>
    </w:tbl>
    <w:p w:rsidR="00C7388B" w:rsidRPr="00C7388B" w:rsidRDefault="00C7388B" w:rsidP="00C7388B">
      <w:pPr>
        <w:ind w:firstLine="567"/>
        <w:jc w:val="both"/>
        <w:rPr>
          <w:rFonts w:ascii="Arial" w:hAnsi="Arial" w:cs="Arial"/>
        </w:rPr>
      </w:pPr>
    </w:p>
    <w:p w:rsidR="00C7388B" w:rsidRPr="00821C53" w:rsidRDefault="00C7388B" w:rsidP="00C7388B">
      <w:pPr>
        <w:spacing w:after="200" w:line="276" w:lineRule="auto"/>
        <w:rPr>
          <w:rFonts w:eastAsia="Arial Unicode MS"/>
          <w:sz w:val="28"/>
          <w:szCs w:val="28"/>
        </w:rPr>
      </w:pPr>
    </w:p>
    <w:p w:rsidR="009A4B18" w:rsidRPr="000015B2" w:rsidRDefault="009A4B18" w:rsidP="00C7388B">
      <w:pPr>
        <w:jc w:val="center"/>
        <w:rPr>
          <w:rFonts w:ascii="Arial" w:hAnsi="Arial" w:cs="Arial"/>
          <w:bCs/>
        </w:rPr>
      </w:pPr>
    </w:p>
    <w:sectPr w:rsidR="009A4B18" w:rsidRPr="000015B2" w:rsidSect="009562D6">
      <w:pgSz w:w="11905" w:h="16837"/>
      <w:pgMar w:top="1134" w:right="565" w:bottom="1135"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584" w:rsidRDefault="001C1584">
      <w:r>
        <w:separator/>
      </w:r>
    </w:p>
  </w:endnote>
  <w:endnote w:type="continuationSeparator" w:id="0">
    <w:p w:rsidR="001C1584" w:rsidRDefault="001C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L_Times New Roman">
    <w:altName w:val="Times New Roman"/>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584" w:rsidRDefault="001C1584">
      <w:r>
        <w:separator/>
      </w:r>
    </w:p>
  </w:footnote>
  <w:footnote w:type="continuationSeparator" w:id="0">
    <w:p w:rsidR="001C1584" w:rsidRDefault="001C15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A34"/>
    <w:multiLevelType w:val="multilevel"/>
    <w:tmpl w:val="1DDCCF64"/>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 w15:restartNumberingAfterBreak="0">
    <w:nsid w:val="067D14A9"/>
    <w:multiLevelType w:val="multilevel"/>
    <w:tmpl w:val="AC6E8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765D5"/>
    <w:multiLevelType w:val="hybridMultilevel"/>
    <w:tmpl w:val="E2A21E60"/>
    <w:lvl w:ilvl="0" w:tplc="1DDCD3E8">
      <w:start w:val="1"/>
      <w:numFmt w:val="decimal"/>
      <w:lvlText w:val="%1."/>
      <w:lvlJc w:val="left"/>
      <w:pPr>
        <w:ind w:left="384" w:hanging="384"/>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CD15B99"/>
    <w:multiLevelType w:val="hybridMultilevel"/>
    <w:tmpl w:val="542229A8"/>
    <w:lvl w:ilvl="0" w:tplc="1C02FB5E">
      <w:start w:val="1"/>
      <w:numFmt w:val="decimal"/>
      <w:lvlText w:val="%1."/>
      <w:lvlJc w:val="left"/>
      <w:pPr>
        <w:ind w:left="360" w:hanging="360"/>
      </w:pPr>
      <w:rPr>
        <w:rFonts w:hint="default"/>
      </w:rPr>
    </w:lvl>
    <w:lvl w:ilvl="1" w:tplc="04190019">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4" w15:restartNumberingAfterBreak="0">
    <w:nsid w:val="11C60EF8"/>
    <w:multiLevelType w:val="hybridMultilevel"/>
    <w:tmpl w:val="F8AEDBA0"/>
    <w:lvl w:ilvl="0" w:tplc="A98E1CB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AB41ADA"/>
    <w:multiLevelType w:val="hybridMultilevel"/>
    <w:tmpl w:val="AF7466CC"/>
    <w:lvl w:ilvl="0" w:tplc="F092C890">
      <w:start w:val="14"/>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267B0051"/>
    <w:multiLevelType w:val="multilevel"/>
    <w:tmpl w:val="89948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C968DE"/>
    <w:multiLevelType w:val="multilevel"/>
    <w:tmpl w:val="D6283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B521AD"/>
    <w:multiLevelType w:val="multilevel"/>
    <w:tmpl w:val="2E027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493ACE"/>
    <w:multiLevelType w:val="hybridMultilevel"/>
    <w:tmpl w:val="6150D3AA"/>
    <w:lvl w:ilvl="0" w:tplc="80B2ADEA">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301D13ED"/>
    <w:multiLevelType w:val="hybridMultilevel"/>
    <w:tmpl w:val="551EBC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53748D9"/>
    <w:multiLevelType w:val="hybridMultilevel"/>
    <w:tmpl w:val="2BA01BD6"/>
    <w:lvl w:ilvl="0" w:tplc="37FC41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58616B7"/>
    <w:multiLevelType w:val="hybridMultilevel"/>
    <w:tmpl w:val="3ED250C8"/>
    <w:lvl w:ilvl="0" w:tplc="04190001">
      <w:start w:val="1"/>
      <w:numFmt w:val="bullet"/>
      <w:lvlText w:val=""/>
      <w:lvlJc w:val="left"/>
      <w:pPr>
        <w:tabs>
          <w:tab w:val="num" w:pos="541"/>
        </w:tabs>
        <w:ind w:left="541" w:hanging="360"/>
      </w:pPr>
      <w:rPr>
        <w:rFonts w:ascii="Symbol" w:hAnsi="Symbol" w:hint="default"/>
      </w:rPr>
    </w:lvl>
    <w:lvl w:ilvl="1" w:tplc="04190003" w:tentative="1">
      <w:start w:val="1"/>
      <w:numFmt w:val="bullet"/>
      <w:lvlText w:val="o"/>
      <w:lvlJc w:val="left"/>
      <w:pPr>
        <w:tabs>
          <w:tab w:val="num" w:pos="1261"/>
        </w:tabs>
        <w:ind w:left="1261" w:hanging="360"/>
      </w:pPr>
      <w:rPr>
        <w:rFonts w:ascii="Courier New" w:hAnsi="Courier New" w:cs="Courier New" w:hint="default"/>
      </w:rPr>
    </w:lvl>
    <w:lvl w:ilvl="2" w:tplc="04190005" w:tentative="1">
      <w:start w:val="1"/>
      <w:numFmt w:val="bullet"/>
      <w:lvlText w:val=""/>
      <w:lvlJc w:val="left"/>
      <w:pPr>
        <w:tabs>
          <w:tab w:val="num" w:pos="1981"/>
        </w:tabs>
        <w:ind w:left="1981" w:hanging="360"/>
      </w:pPr>
      <w:rPr>
        <w:rFonts w:ascii="Wingdings" w:hAnsi="Wingdings" w:hint="default"/>
      </w:rPr>
    </w:lvl>
    <w:lvl w:ilvl="3" w:tplc="04190001" w:tentative="1">
      <w:start w:val="1"/>
      <w:numFmt w:val="bullet"/>
      <w:lvlText w:val=""/>
      <w:lvlJc w:val="left"/>
      <w:pPr>
        <w:tabs>
          <w:tab w:val="num" w:pos="2701"/>
        </w:tabs>
        <w:ind w:left="2701" w:hanging="360"/>
      </w:pPr>
      <w:rPr>
        <w:rFonts w:ascii="Symbol" w:hAnsi="Symbol" w:hint="default"/>
      </w:rPr>
    </w:lvl>
    <w:lvl w:ilvl="4" w:tplc="04190003" w:tentative="1">
      <w:start w:val="1"/>
      <w:numFmt w:val="bullet"/>
      <w:lvlText w:val="o"/>
      <w:lvlJc w:val="left"/>
      <w:pPr>
        <w:tabs>
          <w:tab w:val="num" w:pos="3421"/>
        </w:tabs>
        <w:ind w:left="3421" w:hanging="360"/>
      </w:pPr>
      <w:rPr>
        <w:rFonts w:ascii="Courier New" w:hAnsi="Courier New" w:cs="Courier New" w:hint="default"/>
      </w:rPr>
    </w:lvl>
    <w:lvl w:ilvl="5" w:tplc="04190005" w:tentative="1">
      <w:start w:val="1"/>
      <w:numFmt w:val="bullet"/>
      <w:lvlText w:val=""/>
      <w:lvlJc w:val="left"/>
      <w:pPr>
        <w:tabs>
          <w:tab w:val="num" w:pos="4141"/>
        </w:tabs>
        <w:ind w:left="4141" w:hanging="360"/>
      </w:pPr>
      <w:rPr>
        <w:rFonts w:ascii="Wingdings" w:hAnsi="Wingdings" w:hint="default"/>
      </w:rPr>
    </w:lvl>
    <w:lvl w:ilvl="6" w:tplc="04190001" w:tentative="1">
      <w:start w:val="1"/>
      <w:numFmt w:val="bullet"/>
      <w:lvlText w:val=""/>
      <w:lvlJc w:val="left"/>
      <w:pPr>
        <w:tabs>
          <w:tab w:val="num" w:pos="4861"/>
        </w:tabs>
        <w:ind w:left="4861" w:hanging="360"/>
      </w:pPr>
      <w:rPr>
        <w:rFonts w:ascii="Symbol" w:hAnsi="Symbol" w:hint="default"/>
      </w:rPr>
    </w:lvl>
    <w:lvl w:ilvl="7" w:tplc="04190003" w:tentative="1">
      <w:start w:val="1"/>
      <w:numFmt w:val="bullet"/>
      <w:lvlText w:val="o"/>
      <w:lvlJc w:val="left"/>
      <w:pPr>
        <w:tabs>
          <w:tab w:val="num" w:pos="5581"/>
        </w:tabs>
        <w:ind w:left="5581" w:hanging="360"/>
      </w:pPr>
      <w:rPr>
        <w:rFonts w:ascii="Courier New" w:hAnsi="Courier New" w:cs="Courier New" w:hint="default"/>
      </w:rPr>
    </w:lvl>
    <w:lvl w:ilvl="8" w:tplc="04190005" w:tentative="1">
      <w:start w:val="1"/>
      <w:numFmt w:val="bullet"/>
      <w:lvlText w:val=""/>
      <w:lvlJc w:val="left"/>
      <w:pPr>
        <w:tabs>
          <w:tab w:val="num" w:pos="6301"/>
        </w:tabs>
        <w:ind w:left="6301" w:hanging="360"/>
      </w:pPr>
      <w:rPr>
        <w:rFonts w:ascii="Wingdings" w:hAnsi="Wingdings" w:hint="default"/>
      </w:rPr>
    </w:lvl>
  </w:abstractNum>
  <w:abstractNum w:abstractNumId="13" w15:restartNumberingAfterBreak="0">
    <w:nsid w:val="41977EFB"/>
    <w:multiLevelType w:val="hybridMultilevel"/>
    <w:tmpl w:val="9BE66A0E"/>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270095C"/>
    <w:multiLevelType w:val="hybridMultilevel"/>
    <w:tmpl w:val="58C05988"/>
    <w:lvl w:ilvl="0" w:tplc="35A688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B1BE8"/>
    <w:multiLevelType w:val="multilevel"/>
    <w:tmpl w:val="76760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AE4B63"/>
    <w:multiLevelType w:val="hybridMultilevel"/>
    <w:tmpl w:val="16809BFA"/>
    <w:lvl w:ilvl="0" w:tplc="53F0AE4A">
      <w:start w:val="1"/>
      <w:numFmt w:val="decimal"/>
      <w:lvlText w:val="%1."/>
      <w:lvlJc w:val="left"/>
      <w:pPr>
        <w:tabs>
          <w:tab w:val="num" w:pos="720"/>
        </w:tabs>
        <w:ind w:left="720" w:hanging="360"/>
      </w:pPr>
      <w:rPr>
        <w:b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F716CF7"/>
    <w:multiLevelType w:val="multilevel"/>
    <w:tmpl w:val="FAF05058"/>
    <w:lvl w:ilvl="0">
      <w:start w:val="2"/>
      <w:numFmt w:val="decimal"/>
      <w:lvlText w:val="%1"/>
      <w:lvlJc w:val="left"/>
      <w:pPr>
        <w:ind w:left="375" w:hanging="375"/>
      </w:pPr>
      <w:rPr>
        <w:rFonts w:hint="default"/>
        <w:color w:val="000000"/>
      </w:rPr>
    </w:lvl>
    <w:lvl w:ilvl="1">
      <w:start w:val="3"/>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8" w15:restartNumberingAfterBreak="0">
    <w:nsid w:val="523D278D"/>
    <w:multiLevelType w:val="multilevel"/>
    <w:tmpl w:val="10169B92"/>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55EF048D"/>
    <w:multiLevelType w:val="hybridMultilevel"/>
    <w:tmpl w:val="805A5FC2"/>
    <w:lvl w:ilvl="0" w:tplc="99D4F430">
      <w:start w:val="5"/>
      <w:numFmt w:val="decimal"/>
      <w:lvlText w:val="%1."/>
      <w:lvlJc w:val="left"/>
      <w:pPr>
        <w:ind w:left="900" w:hanging="360"/>
      </w:pPr>
      <w:rPr>
        <w:rFonts w:hint="default"/>
        <w:color w:val="00000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072569"/>
    <w:multiLevelType w:val="hybridMultilevel"/>
    <w:tmpl w:val="7C289C36"/>
    <w:lvl w:ilvl="0" w:tplc="1C02FB5E">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3D1C2F"/>
    <w:multiLevelType w:val="multilevel"/>
    <w:tmpl w:val="D7D6B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3208A3"/>
    <w:multiLevelType w:val="hybridMultilevel"/>
    <w:tmpl w:val="6826D054"/>
    <w:lvl w:ilvl="0" w:tplc="D466DCA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5EF40F77"/>
    <w:multiLevelType w:val="multilevel"/>
    <w:tmpl w:val="12489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921FB4"/>
    <w:multiLevelType w:val="multilevel"/>
    <w:tmpl w:val="FCE0AB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CE35DB"/>
    <w:multiLevelType w:val="hybridMultilevel"/>
    <w:tmpl w:val="B20C1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8F6523"/>
    <w:multiLevelType w:val="hybridMultilevel"/>
    <w:tmpl w:val="A350E67A"/>
    <w:lvl w:ilvl="0" w:tplc="563463A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F5A303D"/>
    <w:multiLevelType w:val="multilevel"/>
    <w:tmpl w:val="A8C87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4E1A49"/>
    <w:multiLevelType w:val="hybridMultilevel"/>
    <w:tmpl w:val="6B564422"/>
    <w:lvl w:ilvl="0" w:tplc="A81CDF4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15:restartNumberingAfterBreak="0">
    <w:nsid w:val="77147C72"/>
    <w:multiLevelType w:val="multilevel"/>
    <w:tmpl w:val="71B6C79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7C73D8"/>
    <w:multiLevelType w:val="hybridMultilevel"/>
    <w:tmpl w:val="649E567A"/>
    <w:lvl w:ilvl="0" w:tplc="A61C0D62">
      <w:start w:val="5"/>
      <w:numFmt w:val="decimal"/>
      <w:lvlText w:val="%1."/>
      <w:lvlJc w:val="left"/>
      <w:pPr>
        <w:ind w:left="1211" w:hanging="360"/>
      </w:pPr>
      <w:rPr>
        <w:rFonts w:hint="default"/>
        <w:color w:val="00000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7C854266"/>
    <w:multiLevelType w:val="hybridMultilevel"/>
    <w:tmpl w:val="9B4668CA"/>
    <w:lvl w:ilvl="0" w:tplc="FC9A33CC">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2" w15:restartNumberingAfterBreak="0">
    <w:nsid w:val="7E5E207B"/>
    <w:multiLevelType w:val="multilevel"/>
    <w:tmpl w:val="7B968CE6"/>
    <w:lvl w:ilvl="0">
      <w:start w:val="1"/>
      <w:numFmt w:val="decimal"/>
      <w:lvlText w:val="%1."/>
      <w:lvlJc w:val="left"/>
      <w:pPr>
        <w:ind w:left="720" w:hanging="360"/>
      </w:pPr>
      <w:rPr>
        <w:rFonts w:eastAsia="Times New Roman" w:hint="default"/>
      </w:rPr>
    </w:lvl>
    <w:lvl w:ilvl="1">
      <w:start w:val="1"/>
      <w:numFmt w:val="decimal"/>
      <w:isLgl/>
      <w:lvlText w:val="%2."/>
      <w:lvlJc w:val="left"/>
      <w:pPr>
        <w:ind w:left="1977" w:hanging="1410"/>
      </w:pPr>
      <w:rPr>
        <w:rFonts w:ascii="Arial" w:eastAsia="Times New Roman" w:hAnsi="Arial" w:cs="Arial" w:hint="default"/>
        <w:color w:val="000000"/>
        <w:sz w:val="24"/>
        <w:szCs w:val="24"/>
      </w:rPr>
    </w:lvl>
    <w:lvl w:ilvl="2">
      <w:start w:val="1"/>
      <w:numFmt w:val="decimal"/>
      <w:isLgl/>
      <w:lvlText w:val="%1.%2.%3."/>
      <w:lvlJc w:val="left"/>
      <w:pPr>
        <w:ind w:left="2184" w:hanging="1410"/>
      </w:pPr>
      <w:rPr>
        <w:rFonts w:hint="default"/>
        <w:color w:val="000000"/>
      </w:rPr>
    </w:lvl>
    <w:lvl w:ilvl="3">
      <w:start w:val="1"/>
      <w:numFmt w:val="decimal"/>
      <w:isLgl/>
      <w:lvlText w:val="%1.%2.%3.%4."/>
      <w:lvlJc w:val="left"/>
      <w:pPr>
        <w:ind w:left="2391" w:hanging="1410"/>
      </w:pPr>
      <w:rPr>
        <w:rFonts w:hint="default"/>
        <w:color w:val="000000"/>
      </w:rPr>
    </w:lvl>
    <w:lvl w:ilvl="4">
      <w:start w:val="1"/>
      <w:numFmt w:val="decimal"/>
      <w:isLgl/>
      <w:lvlText w:val="%1.%2.%3.%4.%5."/>
      <w:lvlJc w:val="left"/>
      <w:pPr>
        <w:ind w:left="2598" w:hanging="1410"/>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402" w:hanging="180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num w:numId="1">
    <w:abstractNumId w:val="16"/>
  </w:num>
  <w:num w:numId="2">
    <w:abstractNumId w:val="14"/>
  </w:num>
  <w:num w:numId="3">
    <w:abstractNumId w:val="27"/>
  </w:num>
  <w:num w:numId="4">
    <w:abstractNumId w:val="8"/>
  </w:num>
  <w:num w:numId="5">
    <w:abstractNumId w:val="15"/>
  </w:num>
  <w:num w:numId="6">
    <w:abstractNumId w:val="1"/>
  </w:num>
  <w:num w:numId="7">
    <w:abstractNumId w:val="6"/>
  </w:num>
  <w:num w:numId="8">
    <w:abstractNumId w:val="7"/>
  </w:num>
  <w:num w:numId="9">
    <w:abstractNumId w:val="21"/>
  </w:num>
  <w:num w:numId="10">
    <w:abstractNumId w:val="24"/>
  </w:num>
  <w:num w:numId="11">
    <w:abstractNumId w:val="23"/>
  </w:num>
  <w:num w:numId="12">
    <w:abstractNumId w:val="17"/>
  </w:num>
  <w:num w:numId="13">
    <w:abstractNumId w:val="19"/>
  </w:num>
  <w:num w:numId="14">
    <w:abstractNumId w:val="12"/>
  </w:num>
  <w:num w:numId="15">
    <w:abstractNumId w:val="2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 w:numId="20">
    <w:abstractNumId w:val="31"/>
  </w:num>
  <w:num w:numId="21">
    <w:abstractNumId w:val="26"/>
  </w:num>
  <w:num w:numId="22">
    <w:abstractNumId w:val="20"/>
  </w:num>
  <w:num w:numId="23">
    <w:abstractNumId w:val="9"/>
  </w:num>
  <w:num w:numId="24">
    <w:abstractNumId w:val="3"/>
  </w:num>
  <w:num w:numId="25">
    <w:abstractNumId w:val="29"/>
  </w:num>
  <w:num w:numId="26">
    <w:abstractNumId w:val="2"/>
  </w:num>
  <w:num w:numId="27">
    <w:abstractNumId w:val="32"/>
  </w:num>
  <w:num w:numId="28">
    <w:abstractNumId w:val="30"/>
  </w:num>
  <w:num w:numId="29">
    <w:abstractNumId w:val="11"/>
  </w:num>
  <w:num w:numId="30">
    <w:abstractNumId w:val="22"/>
  </w:num>
  <w:num w:numId="31">
    <w:abstractNumId w:val="28"/>
  </w:num>
  <w:num w:numId="32">
    <w:abstractNumId w:val="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B6"/>
    <w:rsid w:val="000015B2"/>
    <w:rsid w:val="000017E6"/>
    <w:rsid w:val="0000476D"/>
    <w:rsid w:val="0002432E"/>
    <w:rsid w:val="00034BE7"/>
    <w:rsid w:val="000426D8"/>
    <w:rsid w:val="000859DD"/>
    <w:rsid w:val="00085FE4"/>
    <w:rsid w:val="000870F5"/>
    <w:rsid w:val="00093D40"/>
    <w:rsid w:val="000944EA"/>
    <w:rsid w:val="000D4B27"/>
    <w:rsid w:val="000F03D0"/>
    <w:rsid w:val="000F46DB"/>
    <w:rsid w:val="001060BC"/>
    <w:rsid w:val="001216C6"/>
    <w:rsid w:val="00131DC1"/>
    <w:rsid w:val="001322F0"/>
    <w:rsid w:val="00136720"/>
    <w:rsid w:val="0014369C"/>
    <w:rsid w:val="00165515"/>
    <w:rsid w:val="001762FE"/>
    <w:rsid w:val="001768E6"/>
    <w:rsid w:val="001871E5"/>
    <w:rsid w:val="001875F0"/>
    <w:rsid w:val="001A53F8"/>
    <w:rsid w:val="001C1584"/>
    <w:rsid w:val="001C3166"/>
    <w:rsid w:val="001C740D"/>
    <w:rsid w:val="001D544A"/>
    <w:rsid w:val="001D6C18"/>
    <w:rsid w:val="001F7E77"/>
    <w:rsid w:val="00200DB9"/>
    <w:rsid w:val="002132B3"/>
    <w:rsid w:val="002139FD"/>
    <w:rsid w:val="00220525"/>
    <w:rsid w:val="00222106"/>
    <w:rsid w:val="002360B6"/>
    <w:rsid w:val="002376D5"/>
    <w:rsid w:val="00244E9A"/>
    <w:rsid w:val="00252726"/>
    <w:rsid w:val="0029693C"/>
    <w:rsid w:val="00296A16"/>
    <w:rsid w:val="002B19E9"/>
    <w:rsid w:val="002B4799"/>
    <w:rsid w:val="002D6B67"/>
    <w:rsid w:val="002D7059"/>
    <w:rsid w:val="002D7781"/>
    <w:rsid w:val="002D7787"/>
    <w:rsid w:val="002E37E8"/>
    <w:rsid w:val="0030011C"/>
    <w:rsid w:val="00300932"/>
    <w:rsid w:val="003031E7"/>
    <w:rsid w:val="00306000"/>
    <w:rsid w:val="003136A7"/>
    <w:rsid w:val="00336ABC"/>
    <w:rsid w:val="0035154F"/>
    <w:rsid w:val="003542C7"/>
    <w:rsid w:val="003655AA"/>
    <w:rsid w:val="003819AD"/>
    <w:rsid w:val="00381CF6"/>
    <w:rsid w:val="003917C1"/>
    <w:rsid w:val="0039588A"/>
    <w:rsid w:val="003A26B6"/>
    <w:rsid w:val="003B7DF6"/>
    <w:rsid w:val="003C251F"/>
    <w:rsid w:val="003C6C43"/>
    <w:rsid w:val="003D674E"/>
    <w:rsid w:val="004039A1"/>
    <w:rsid w:val="0041363B"/>
    <w:rsid w:val="00433F1E"/>
    <w:rsid w:val="00434DF2"/>
    <w:rsid w:val="004612D6"/>
    <w:rsid w:val="00472151"/>
    <w:rsid w:val="0047234D"/>
    <w:rsid w:val="00486BE3"/>
    <w:rsid w:val="00495418"/>
    <w:rsid w:val="004B082B"/>
    <w:rsid w:val="004C6BAE"/>
    <w:rsid w:val="004C7035"/>
    <w:rsid w:val="004E52C2"/>
    <w:rsid w:val="004E6C29"/>
    <w:rsid w:val="004F4A82"/>
    <w:rsid w:val="0050649C"/>
    <w:rsid w:val="00513338"/>
    <w:rsid w:val="005339FB"/>
    <w:rsid w:val="005357B5"/>
    <w:rsid w:val="00536188"/>
    <w:rsid w:val="005365EA"/>
    <w:rsid w:val="005370BD"/>
    <w:rsid w:val="0055019D"/>
    <w:rsid w:val="0056256F"/>
    <w:rsid w:val="005852F8"/>
    <w:rsid w:val="005A5B16"/>
    <w:rsid w:val="005A6F93"/>
    <w:rsid w:val="005C5245"/>
    <w:rsid w:val="005D33E8"/>
    <w:rsid w:val="005D6CE7"/>
    <w:rsid w:val="005E37BB"/>
    <w:rsid w:val="005E63DF"/>
    <w:rsid w:val="00603624"/>
    <w:rsid w:val="0060362A"/>
    <w:rsid w:val="00616973"/>
    <w:rsid w:val="00622714"/>
    <w:rsid w:val="00655CD8"/>
    <w:rsid w:val="00662F94"/>
    <w:rsid w:val="00666314"/>
    <w:rsid w:val="00671E83"/>
    <w:rsid w:val="00674797"/>
    <w:rsid w:val="0067745D"/>
    <w:rsid w:val="006A0906"/>
    <w:rsid w:val="006A7877"/>
    <w:rsid w:val="006B27D6"/>
    <w:rsid w:val="006B66E1"/>
    <w:rsid w:val="006C41CB"/>
    <w:rsid w:val="006D0118"/>
    <w:rsid w:val="00706E25"/>
    <w:rsid w:val="007238DF"/>
    <w:rsid w:val="00731A1B"/>
    <w:rsid w:val="00745016"/>
    <w:rsid w:val="00747C28"/>
    <w:rsid w:val="007652FF"/>
    <w:rsid w:val="0077268F"/>
    <w:rsid w:val="00775433"/>
    <w:rsid w:val="007837E3"/>
    <w:rsid w:val="007B56F0"/>
    <w:rsid w:val="007D2558"/>
    <w:rsid w:val="007F1AE6"/>
    <w:rsid w:val="007F1B88"/>
    <w:rsid w:val="00801290"/>
    <w:rsid w:val="008012D4"/>
    <w:rsid w:val="008147E3"/>
    <w:rsid w:val="00825162"/>
    <w:rsid w:val="00830E95"/>
    <w:rsid w:val="0086004C"/>
    <w:rsid w:val="00861252"/>
    <w:rsid w:val="00871EA3"/>
    <w:rsid w:val="00897C36"/>
    <w:rsid w:val="008A1934"/>
    <w:rsid w:val="008C148B"/>
    <w:rsid w:val="008D5C1C"/>
    <w:rsid w:val="008E2D6B"/>
    <w:rsid w:val="00900C7C"/>
    <w:rsid w:val="00901519"/>
    <w:rsid w:val="009046D8"/>
    <w:rsid w:val="00930C3A"/>
    <w:rsid w:val="00935F22"/>
    <w:rsid w:val="00946313"/>
    <w:rsid w:val="0095228B"/>
    <w:rsid w:val="009562D6"/>
    <w:rsid w:val="009572B1"/>
    <w:rsid w:val="009722E8"/>
    <w:rsid w:val="009A4B18"/>
    <w:rsid w:val="009B1F1D"/>
    <w:rsid w:val="009C1773"/>
    <w:rsid w:val="009D0FA0"/>
    <w:rsid w:val="009E0552"/>
    <w:rsid w:val="009F3ED9"/>
    <w:rsid w:val="009F6620"/>
    <w:rsid w:val="00A071E9"/>
    <w:rsid w:val="00A116CF"/>
    <w:rsid w:val="00A33EDD"/>
    <w:rsid w:val="00A42725"/>
    <w:rsid w:val="00A56804"/>
    <w:rsid w:val="00A74C91"/>
    <w:rsid w:val="00A80654"/>
    <w:rsid w:val="00AA27F1"/>
    <w:rsid w:val="00AA3286"/>
    <w:rsid w:val="00AA4B42"/>
    <w:rsid w:val="00AA637B"/>
    <w:rsid w:val="00AB1E5A"/>
    <w:rsid w:val="00AC743E"/>
    <w:rsid w:val="00AD08B8"/>
    <w:rsid w:val="00AF2075"/>
    <w:rsid w:val="00B25013"/>
    <w:rsid w:val="00B3025F"/>
    <w:rsid w:val="00B43F3A"/>
    <w:rsid w:val="00B44448"/>
    <w:rsid w:val="00B51182"/>
    <w:rsid w:val="00B725AE"/>
    <w:rsid w:val="00BA552E"/>
    <w:rsid w:val="00BB17BF"/>
    <w:rsid w:val="00BE1134"/>
    <w:rsid w:val="00C05B1B"/>
    <w:rsid w:val="00C10E87"/>
    <w:rsid w:val="00C13430"/>
    <w:rsid w:val="00C33639"/>
    <w:rsid w:val="00C67056"/>
    <w:rsid w:val="00C72D67"/>
    <w:rsid w:val="00C7388B"/>
    <w:rsid w:val="00C86639"/>
    <w:rsid w:val="00CD2231"/>
    <w:rsid w:val="00D2587A"/>
    <w:rsid w:val="00D262D1"/>
    <w:rsid w:val="00D274F9"/>
    <w:rsid w:val="00D46835"/>
    <w:rsid w:val="00D524B6"/>
    <w:rsid w:val="00D7742A"/>
    <w:rsid w:val="00D830F4"/>
    <w:rsid w:val="00D864AD"/>
    <w:rsid w:val="00DA2DD1"/>
    <w:rsid w:val="00DB73E1"/>
    <w:rsid w:val="00DC1C53"/>
    <w:rsid w:val="00DC333A"/>
    <w:rsid w:val="00DE0E23"/>
    <w:rsid w:val="00DE207B"/>
    <w:rsid w:val="00DE20BB"/>
    <w:rsid w:val="00DF1710"/>
    <w:rsid w:val="00E03BC8"/>
    <w:rsid w:val="00E13BB7"/>
    <w:rsid w:val="00E213BB"/>
    <w:rsid w:val="00E22556"/>
    <w:rsid w:val="00E348FF"/>
    <w:rsid w:val="00E74DF6"/>
    <w:rsid w:val="00E765EE"/>
    <w:rsid w:val="00EA4281"/>
    <w:rsid w:val="00EB4DB6"/>
    <w:rsid w:val="00EB5AD3"/>
    <w:rsid w:val="00ED30ED"/>
    <w:rsid w:val="00EE6D2A"/>
    <w:rsid w:val="00EF6112"/>
    <w:rsid w:val="00F02574"/>
    <w:rsid w:val="00F12201"/>
    <w:rsid w:val="00F15414"/>
    <w:rsid w:val="00F62409"/>
    <w:rsid w:val="00F906A9"/>
    <w:rsid w:val="00F906F0"/>
    <w:rsid w:val="00F90873"/>
    <w:rsid w:val="00F96AFC"/>
    <w:rsid w:val="00FC57D0"/>
    <w:rsid w:val="00FC6AD5"/>
    <w:rsid w:val="00FE23A3"/>
    <w:rsid w:val="00FF3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297FB"/>
  <w15:docId w15:val="{6CC3E580-EE17-415E-BE7A-D7E73DAB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2FF"/>
    <w:rPr>
      <w:sz w:val="24"/>
      <w:szCs w:val="24"/>
    </w:rPr>
  </w:style>
  <w:style w:type="paragraph" w:styleId="1">
    <w:name w:val="heading 1"/>
    <w:basedOn w:val="a"/>
    <w:next w:val="a"/>
    <w:link w:val="10"/>
    <w:qFormat/>
    <w:rsid w:val="002D7059"/>
    <w:pPr>
      <w:keepNext/>
      <w:jc w:val="both"/>
      <w:outlineLvl w:val="0"/>
    </w:pPr>
    <w:rPr>
      <w:b/>
      <w:sz w:val="28"/>
      <w:szCs w:val="20"/>
      <w:lang w:eastAsia="zh-CN"/>
    </w:rPr>
  </w:style>
  <w:style w:type="paragraph" w:styleId="3">
    <w:name w:val="heading 3"/>
    <w:basedOn w:val="a"/>
    <w:next w:val="a"/>
    <w:link w:val="30"/>
    <w:unhideWhenUsed/>
    <w:qFormat/>
    <w:rsid w:val="009562D6"/>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7059"/>
    <w:rPr>
      <w:b/>
      <w:sz w:val="28"/>
      <w:lang w:val="ru-RU" w:eastAsia="zh-CN" w:bidi="ar-SA"/>
    </w:rPr>
  </w:style>
  <w:style w:type="character" w:customStyle="1" w:styleId="30">
    <w:name w:val="Заголовок 3 Знак"/>
    <w:basedOn w:val="a0"/>
    <w:link w:val="3"/>
    <w:rsid w:val="009562D6"/>
    <w:rPr>
      <w:rFonts w:asciiTheme="majorHAnsi" w:eastAsiaTheme="majorEastAsia" w:hAnsiTheme="majorHAnsi" w:cstheme="majorBidi"/>
      <w:color w:val="243F60" w:themeColor="accent1" w:themeShade="7F"/>
      <w:sz w:val="24"/>
      <w:szCs w:val="24"/>
    </w:rPr>
  </w:style>
  <w:style w:type="table" w:styleId="a3">
    <w:name w:val="Table Grid"/>
    <w:basedOn w:val="a1"/>
    <w:uiPriority w:val="39"/>
    <w:rsid w:val="00FE2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944EA"/>
    <w:rPr>
      <w:rFonts w:ascii="Tahoma" w:hAnsi="Tahoma" w:cs="Tahoma"/>
      <w:sz w:val="16"/>
      <w:szCs w:val="16"/>
    </w:rPr>
  </w:style>
  <w:style w:type="character" w:customStyle="1" w:styleId="a5">
    <w:name w:val="Текст выноски Знак"/>
    <w:link w:val="a4"/>
    <w:uiPriority w:val="99"/>
    <w:semiHidden/>
    <w:rsid w:val="00381CF6"/>
    <w:rPr>
      <w:rFonts w:ascii="Tahoma" w:hAnsi="Tahoma" w:cs="Tahoma"/>
      <w:sz w:val="16"/>
      <w:szCs w:val="16"/>
    </w:rPr>
  </w:style>
  <w:style w:type="character" w:customStyle="1" w:styleId="31">
    <w:name w:val="Знак Знак3"/>
    <w:basedOn w:val="a0"/>
    <w:rsid w:val="000F03D0"/>
    <w:rPr>
      <w:b/>
      <w:sz w:val="28"/>
      <w:lang w:val="ru-RU" w:eastAsia="zh-CN" w:bidi="ar-SA"/>
    </w:rPr>
  </w:style>
  <w:style w:type="character" w:styleId="a6">
    <w:name w:val="Hyperlink"/>
    <w:basedOn w:val="a0"/>
    <w:uiPriority w:val="99"/>
    <w:unhideWhenUsed/>
    <w:rsid w:val="007652FF"/>
    <w:rPr>
      <w:color w:val="0000FF"/>
      <w:u w:val="single"/>
    </w:rPr>
  </w:style>
  <w:style w:type="paragraph" w:customStyle="1" w:styleId="Style1">
    <w:name w:val="Style1"/>
    <w:basedOn w:val="a"/>
    <w:uiPriority w:val="99"/>
    <w:rsid w:val="00B3025F"/>
    <w:pPr>
      <w:widowControl w:val="0"/>
      <w:autoSpaceDE w:val="0"/>
      <w:autoSpaceDN w:val="0"/>
      <w:adjustRightInd w:val="0"/>
    </w:pPr>
    <w:rPr>
      <w:rFonts w:eastAsiaTheme="minorEastAsia"/>
    </w:rPr>
  </w:style>
  <w:style w:type="paragraph" w:customStyle="1" w:styleId="Style11">
    <w:name w:val="Style11"/>
    <w:basedOn w:val="a"/>
    <w:uiPriority w:val="99"/>
    <w:rsid w:val="00B3025F"/>
    <w:pPr>
      <w:widowControl w:val="0"/>
      <w:autoSpaceDE w:val="0"/>
      <w:autoSpaceDN w:val="0"/>
      <w:adjustRightInd w:val="0"/>
    </w:pPr>
    <w:rPr>
      <w:rFonts w:eastAsiaTheme="minorEastAsia"/>
    </w:rPr>
  </w:style>
  <w:style w:type="paragraph" w:customStyle="1" w:styleId="Style13">
    <w:name w:val="Style13"/>
    <w:basedOn w:val="a"/>
    <w:uiPriority w:val="99"/>
    <w:rsid w:val="00B3025F"/>
    <w:pPr>
      <w:widowControl w:val="0"/>
      <w:autoSpaceDE w:val="0"/>
      <w:autoSpaceDN w:val="0"/>
      <w:adjustRightInd w:val="0"/>
    </w:pPr>
    <w:rPr>
      <w:rFonts w:eastAsiaTheme="minorEastAsia"/>
    </w:rPr>
  </w:style>
  <w:style w:type="paragraph" w:customStyle="1" w:styleId="Style16">
    <w:name w:val="Style16"/>
    <w:basedOn w:val="a"/>
    <w:uiPriority w:val="99"/>
    <w:rsid w:val="00B3025F"/>
    <w:pPr>
      <w:widowControl w:val="0"/>
      <w:autoSpaceDE w:val="0"/>
      <w:autoSpaceDN w:val="0"/>
      <w:adjustRightInd w:val="0"/>
    </w:pPr>
    <w:rPr>
      <w:rFonts w:eastAsiaTheme="minorEastAsia"/>
    </w:rPr>
  </w:style>
  <w:style w:type="paragraph" w:customStyle="1" w:styleId="Style19">
    <w:name w:val="Style19"/>
    <w:basedOn w:val="a"/>
    <w:uiPriority w:val="99"/>
    <w:rsid w:val="00B3025F"/>
    <w:pPr>
      <w:widowControl w:val="0"/>
      <w:autoSpaceDE w:val="0"/>
      <w:autoSpaceDN w:val="0"/>
      <w:adjustRightInd w:val="0"/>
    </w:pPr>
    <w:rPr>
      <w:rFonts w:eastAsiaTheme="minorEastAsia"/>
    </w:rPr>
  </w:style>
  <w:style w:type="paragraph" w:customStyle="1" w:styleId="Style20">
    <w:name w:val="Style20"/>
    <w:basedOn w:val="a"/>
    <w:uiPriority w:val="99"/>
    <w:rsid w:val="00B3025F"/>
    <w:pPr>
      <w:widowControl w:val="0"/>
      <w:autoSpaceDE w:val="0"/>
      <w:autoSpaceDN w:val="0"/>
      <w:adjustRightInd w:val="0"/>
    </w:pPr>
    <w:rPr>
      <w:rFonts w:eastAsiaTheme="minorEastAsia"/>
    </w:rPr>
  </w:style>
  <w:style w:type="character" w:customStyle="1" w:styleId="FontStyle25">
    <w:name w:val="Font Style25"/>
    <w:basedOn w:val="a0"/>
    <w:uiPriority w:val="99"/>
    <w:rsid w:val="00B3025F"/>
    <w:rPr>
      <w:rFonts w:ascii="Century Schoolbook" w:hAnsi="Century Schoolbook" w:cs="Century Schoolbook"/>
      <w:sz w:val="24"/>
      <w:szCs w:val="24"/>
    </w:rPr>
  </w:style>
  <w:style w:type="paragraph" w:styleId="a7">
    <w:name w:val="Normal (Web)"/>
    <w:basedOn w:val="a"/>
    <w:uiPriority w:val="99"/>
    <w:unhideWhenUsed/>
    <w:rsid w:val="00E348FF"/>
    <w:rPr>
      <w:rFonts w:eastAsiaTheme="minorHAnsi"/>
    </w:rPr>
  </w:style>
  <w:style w:type="paragraph" w:styleId="a8">
    <w:name w:val="No Spacing"/>
    <w:uiPriority w:val="1"/>
    <w:qFormat/>
    <w:rsid w:val="00871EA3"/>
    <w:rPr>
      <w:rFonts w:asciiTheme="minorHAnsi" w:eastAsiaTheme="minorHAnsi" w:hAnsiTheme="minorHAnsi" w:cstheme="minorBidi"/>
      <w:sz w:val="22"/>
      <w:szCs w:val="22"/>
      <w:lang w:eastAsia="en-US"/>
    </w:rPr>
  </w:style>
  <w:style w:type="character" w:customStyle="1" w:styleId="4">
    <w:name w:val="Основной текст (4)"/>
    <w:basedOn w:val="a0"/>
    <w:rsid w:val="009F3ED9"/>
    <w:rPr>
      <w:rFonts w:ascii="Times New Roman" w:eastAsia="Times New Roman" w:hAnsi="Times New Roman" w:cs="Times New Roman"/>
      <w:b/>
      <w:bCs/>
      <w:i w:val="0"/>
      <w:iCs w:val="0"/>
      <w:smallCaps w:val="0"/>
      <w:strike w:val="0"/>
      <w:color w:val="000000"/>
      <w:spacing w:val="6"/>
      <w:w w:val="100"/>
      <w:position w:val="0"/>
      <w:sz w:val="24"/>
      <w:szCs w:val="24"/>
      <w:u w:val="none"/>
      <w:lang w:val="ru-RU" w:eastAsia="ru-RU" w:bidi="ru-RU"/>
    </w:rPr>
  </w:style>
  <w:style w:type="character" w:customStyle="1" w:styleId="a9">
    <w:name w:val="Основной текст_"/>
    <w:basedOn w:val="a0"/>
    <w:link w:val="32"/>
    <w:rsid w:val="009F3ED9"/>
    <w:rPr>
      <w:spacing w:val="3"/>
      <w:shd w:val="clear" w:color="auto" w:fill="FFFFFF"/>
    </w:rPr>
  </w:style>
  <w:style w:type="paragraph" w:customStyle="1" w:styleId="32">
    <w:name w:val="Основной текст3"/>
    <w:basedOn w:val="a"/>
    <w:link w:val="a9"/>
    <w:rsid w:val="009F3ED9"/>
    <w:pPr>
      <w:widowControl w:val="0"/>
      <w:shd w:val="clear" w:color="auto" w:fill="FFFFFF"/>
      <w:spacing w:before="240" w:after="240" w:line="370" w:lineRule="exact"/>
      <w:ind w:hanging="1840"/>
      <w:jc w:val="both"/>
    </w:pPr>
    <w:rPr>
      <w:spacing w:val="3"/>
      <w:sz w:val="20"/>
      <w:szCs w:val="20"/>
    </w:rPr>
  </w:style>
  <w:style w:type="character" w:customStyle="1" w:styleId="11">
    <w:name w:val="Основной текст1"/>
    <w:basedOn w:val="a9"/>
    <w:rsid w:val="009F3ED9"/>
    <w:rPr>
      <w:color w:val="000000"/>
      <w:spacing w:val="3"/>
      <w:w w:val="100"/>
      <w:position w:val="0"/>
      <w:sz w:val="24"/>
      <w:szCs w:val="24"/>
      <w:shd w:val="clear" w:color="auto" w:fill="FFFFFF"/>
      <w:lang w:val="ru-RU" w:eastAsia="ru-RU" w:bidi="ru-RU"/>
    </w:rPr>
  </w:style>
  <w:style w:type="character" w:customStyle="1" w:styleId="12">
    <w:name w:val="Заголовок №1"/>
    <w:basedOn w:val="a0"/>
    <w:rsid w:val="009F3ED9"/>
    <w:rPr>
      <w:rFonts w:ascii="Times New Roman" w:eastAsia="Times New Roman" w:hAnsi="Times New Roman" w:cs="Times New Roman"/>
      <w:b/>
      <w:bCs/>
      <w:i w:val="0"/>
      <w:iCs w:val="0"/>
      <w:smallCaps w:val="0"/>
      <w:strike w:val="0"/>
      <w:color w:val="000000"/>
      <w:spacing w:val="6"/>
      <w:w w:val="100"/>
      <w:position w:val="0"/>
      <w:sz w:val="24"/>
      <w:szCs w:val="24"/>
      <w:u w:val="none"/>
      <w:lang w:val="ru-RU" w:eastAsia="ru-RU" w:bidi="ru-RU"/>
    </w:rPr>
  </w:style>
  <w:style w:type="character" w:customStyle="1" w:styleId="2">
    <w:name w:val="Основной текст2"/>
    <w:basedOn w:val="a9"/>
    <w:rsid w:val="009F3ED9"/>
    <w:rPr>
      <w:rFonts w:ascii="Times New Roman" w:eastAsia="Times New Roman" w:hAnsi="Times New Roman" w:cs="Times New Roman"/>
      <w:b w:val="0"/>
      <w:bCs w:val="0"/>
      <w:i w:val="0"/>
      <w:iCs w:val="0"/>
      <w:smallCaps w:val="0"/>
      <w:strike w:val="0"/>
      <w:color w:val="000000"/>
      <w:spacing w:val="3"/>
      <w:w w:val="100"/>
      <w:position w:val="0"/>
      <w:sz w:val="24"/>
      <w:szCs w:val="24"/>
      <w:u w:val="none"/>
      <w:shd w:val="clear" w:color="auto" w:fill="FFFFFF"/>
      <w:lang w:val="ru-RU" w:eastAsia="ru-RU" w:bidi="ru-RU"/>
    </w:rPr>
  </w:style>
  <w:style w:type="character" w:customStyle="1" w:styleId="13">
    <w:name w:val="Заголовок №1_"/>
    <w:basedOn w:val="a0"/>
    <w:rsid w:val="00F62409"/>
    <w:rPr>
      <w:rFonts w:ascii="Times New Roman" w:hAnsi="Times New Roman" w:cs="Times New Roman"/>
      <w:b/>
      <w:bCs/>
      <w:spacing w:val="0"/>
      <w:sz w:val="23"/>
      <w:szCs w:val="23"/>
    </w:rPr>
  </w:style>
  <w:style w:type="character" w:customStyle="1" w:styleId="aa">
    <w:name w:val="Основной текст Знак"/>
    <w:basedOn w:val="a0"/>
    <w:link w:val="ab"/>
    <w:rsid w:val="00F62409"/>
    <w:rPr>
      <w:sz w:val="23"/>
      <w:szCs w:val="23"/>
      <w:shd w:val="clear" w:color="auto" w:fill="FFFFFF"/>
    </w:rPr>
  </w:style>
  <w:style w:type="paragraph" w:styleId="ab">
    <w:name w:val="Body Text"/>
    <w:basedOn w:val="a"/>
    <w:link w:val="aa"/>
    <w:rsid w:val="00F62409"/>
    <w:pPr>
      <w:shd w:val="clear" w:color="auto" w:fill="FFFFFF"/>
      <w:spacing w:before="240" w:after="300" w:line="240" w:lineRule="atLeast"/>
      <w:jc w:val="both"/>
    </w:pPr>
    <w:rPr>
      <w:sz w:val="23"/>
      <w:szCs w:val="23"/>
    </w:rPr>
  </w:style>
  <w:style w:type="character" w:customStyle="1" w:styleId="ac">
    <w:name w:val="Основной текст + Полужирный"/>
    <w:basedOn w:val="aa"/>
    <w:rsid w:val="00F62409"/>
    <w:rPr>
      <w:b/>
      <w:bCs/>
      <w:sz w:val="23"/>
      <w:szCs w:val="23"/>
      <w:shd w:val="clear" w:color="auto" w:fill="FFFFFF"/>
    </w:rPr>
  </w:style>
  <w:style w:type="character" w:customStyle="1" w:styleId="14">
    <w:name w:val="Основной текст Знак1"/>
    <w:basedOn w:val="a0"/>
    <w:rsid w:val="00F62409"/>
    <w:rPr>
      <w:sz w:val="24"/>
      <w:szCs w:val="24"/>
    </w:rPr>
  </w:style>
  <w:style w:type="table" w:customStyle="1" w:styleId="15">
    <w:name w:val="Сетка таблицы1"/>
    <w:basedOn w:val="a1"/>
    <w:next w:val="a3"/>
    <w:uiPriority w:val="59"/>
    <w:rsid w:val="00306000"/>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30600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1">
    <w:name w:val="s_1"/>
    <w:basedOn w:val="a"/>
    <w:rsid w:val="008D5C1C"/>
    <w:pPr>
      <w:spacing w:before="100" w:beforeAutospacing="1" w:after="100" w:afterAutospacing="1"/>
    </w:pPr>
  </w:style>
  <w:style w:type="character" w:customStyle="1" w:styleId="apple-converted-space">
    <w:name w:val="apple-converted-space"/>
    <w:basedOn w:val="a0"/>
    <w:rsid w:val="008D5C1C"/>
  </w:style>
  <w:style w:type="character" w:customStyle="1" w:styleId="blk">
    <w:name w:val="blk"/>
    <w:basedOn w:val="a0"/>
    <w:rsid w:val="008D5C1C"/>
  </w:style>
  <w:style w:type="paragraph" w:customStyle="1" w:styleId="ConsPlusNormal">
    <w:name w:val="ConsPlusNormal"/>
    <w:link w:val="ConsPlusNormal0"/>
    <w:rsid w:val="008D5C1C"/>
    <w:pPr>
      <w:widowControl w:val="0"/>
      <w:autoSpaceDE w:val="0"/>
      <w:autoSpaceDN w:val="0"/>
      <w:adjustRightInd w:val="0"/>
    </w:pPr>
    <w:rPr>
      <w:rFonts w:eastAsiaTheme="minorEastAsia"/>
      <w:sz w:val="24"/>
      <w:szCs w:val="24"/>
    </w:rPr>
  </w:style>
  <w:style w:type="character" w:customStyle="1" w:styleId="ConsPlusNormal0">
    <w:name w:val="ConsPlusNormal Знак"/>
    <w:link w:val="ConsPlusNormal"/>
    <w:rsid w:val="009562D6"/>
    <w:rPr>
      <w:rFonts w:eastAsiaTheme="minorEastAsia"/>
      <w:sz w:val="24"/>
      <w:szCs w:val="24"/>
    </w:rPr>
  </w:style>
  <w:style w:type="character" w:customStyle="1" w:styleId="no0020spacingchar1">
    <w:name w:val="no_0020spacing__char1"/>
    <w:rsid w:val="00085FE4"/>
    <w:rPr>
      <w:rFonts w:ascii="Arial" w:hAnsi="Arial" w:cs="Arial" w:hint="default"/>
      <w:sz w:val="22"/>
      <w:szCs w:val="22"/>
    </w:rPr>
  </w:style>
  <w:style w:type="character" w:customStyle="1" w:styleId="ae">
    <w:name w:val="Цветовое выделение"/>
    <w:rsid w:val="00381CF6"/>
    <w:rPr>
      <w:b/>
      <w:bCs/>
      <w:color w:val="000080"/>
      <w:sz w:val="22"/>
      <w:szCs w:val="22"/>
    </w:rPr>
  </w:style>
  <w:style w:type="character" w:customStyle="1" w:styleId="af">
    <w:name w:val="Гипертекстовая ссылка"/>
    <w:uiPriority w:val="99"/>
    <w:rsid w:val="00381CF6"/>
    <w:rPr>
      <w:b/>
      <w:bCs/>
      <w:color w:val="008000"/>
      <w:sz w:val="22"/>
      <w:szCs w:val="22"/>
      <w:u w:val="single"/>
    </w:rPr>
  </w:style>
  <w:style w:type="paragraph" w:styleId="af0">
    <w:name w:val="footer"/>
    <w:basedOn w:val="a"/>
    <w:link w:val="af1"/>
    <w:rsid w:val="00381CF6"/>
    <w:pPr>
      <w:tabs>
        <w:tab w:val="center" w:pos="4677"/>
        <w:tab w:val="right" w:pos="9355"/>
      </w:tabs>
    </w:pPr>
    <w:rPr>
      <w:rFonts w:ascii="Arial" w:hAnsi="Arial"/>
      <w:sz w:val="20"/>
      <w:szCs w:val="20"/>
    </w:rPr>
  </w:style>
  <w:style w:type="character" w:customStyle="1" w:styleId="af1">
    <w:name w:val="Нижний колонтитул Знак"/>
    <w:basedOn w:val="a0"/>
    <w:link w:val="af0"/>
    <w:rsid w:val="00381CF6"/>
    <w:rPr>
      <w:rFonts w:ascii="Arial" w:hAnsi="Arial"/>
    </w:rPr>
  </w:style>
  <w:style w:type="paragraph" w:customStyle="1" w:styleId="ConsTitle">
    <w:name w:val="ConsTitle"/>
    <w:rsid w:val="00381CF6"/>
    <w:pPr>
      <w:widowControl w:val="0"/>
      <w:autoSpaceDE w:val="0"/>
      <w:autoSpaceDN w:val="0"/>
      <w:adjustRightInd w:val="0"/>
      <w:ind w:right="19772"/>
    </w:pPr>
    <w:rPr>
      <w:rFonts w:ascii="Arial" w:hAnsi="Arial" w:cs="Arial"/>
      <w:b/>
      <w:bCs/>
      <w:sz w:val="16"/>
      <w:szCs w:val="16"/>
      <w:lang w:eastAsia="en-US"/>
    </w:rPr>
  </w:style>
  <w:style w:type="paragraph" w:customStyle="1" w:styleId="16">
    <w:name w:val="Ñòèëü1"/>
    <w:basedOn w:val="a"/>
    <w:rsid w:val="00381CF6"/>
    <w:pPr>
      <w:spacing w:line="288" w:lineRule="auto"/>
    </w:pPr>
    <w:rPr>
      <w:sz w:val="28"/>
      <w:szCs w:val="20"/>
    </w:rPr>
  </w:style>
  <w:style w:type="paragraph" w:styleId="af2">
    <w:name w:val="Title"/>
    <w:basedOn w:val="a"/>
    <w:link w:val="af3"/>
    <w:qFormat/>
    <w:rsid w:val="00381CF6"/>
    <w:pPr>
      <w:jc w:val="center"/>
    </w:pPr>
    <w:rPr>
      <w:i/>
      <w:sz w:val="32"/>
      <w:szCs w:val="20"/>
    </w:rPr>
  </w:style>
  <w:style w:type="character" w:customStyle="1" w:styleId="af3">
    <w:name w:val="Заголовок Знак"/>
    <w:basedOn w:val="a0"/>
    <w:link w:val="af2"/>
    <w:rsid w:val="00381CF6"/>
    <w:rPr>
      <w:i/>
      <w:sz w:val="32"/>
    </w:rPr>
  </w:style>
  <w:style w:type="paragraph" w:styleId="af4">
    <w:name w:val="Subtitle"/>
    <w:basedOn w:val="a"/>
    <w:next w:val="a"/>
    <w:link w:val="af5"/>
    <w:qFormat/>
    <w:rsid w:val="00381CF6"/>
    <w:pPr>
      <w:spacing w:after="60"/>
      <w:jc w:val="center"/>
      <w:outlineLvl w:val="1"/>
    </w:pPr>
    <w:rPr>
      <w:rFonts w:ascii="Cambria" w:hAnsi="Cambria"/>
    </w:rPr>
  </w:style>
  <w:style w:type="character" w:customStyle="1" w:styleId="af5">
    <w:name w:val="Подзаголовок Знак"/>
    <w:basedOn w:val="a0"/>
    <w:link w:val="af4"/>
    <w:rsid w:val="00381CF6"/>
    <w:rPr>
      <w:rFonts w:ascii="Cambria" w:hAnsi="Cambria"/>
      <w:sz w:val="24"/>
      <w:szCs w:val="24"/>
    </w:rPr>
  </w:style>
  <w:style w:type="character" w:styleId="af6">
    <w:name w:val="footnote reference"/>
    <w:uiPriority w:val="99"/>
    <w:unhideWhenUsed/>
    <w:rsid w:val="00381CF6"/>
    <w:rPr>
      <w:vertAlign w:val="superscript"/>
    </w:rPr>
  </w:style>
  <w:style w:type="paragraph" w:styleId="af7">
    <w:name w:val="footnote text"/>
    <w:basedOn w:val="a"/>
    <w:link w:val="af8"/>
    <w:uiPriority w:val="99"/>
    <w:semiHidden/>
    <w:unhideWhenUsed/>
    <w:rsid w:val="00381CF6"/>
    <w:rPr>
      <w:rFonts w:ascii="Arial" w:hAnsi="Arial" w:cs="Arial"/>
      <w:sz w:val="20"/>
      <w:szCs w:val="20"/>
    </w:rPr>
  </w:style>
  <w:style w:type="character" w:customStyle="1" w:styleId="af8">
    <w:name w:val="Текст сноски Знак"/>
    <w:basedOn w:val="a0"/>
    <w:link w:val="af7"/>
    <w:uiPriority w:val="99"/>
    <w:semiHidden/>
    <w:rsid w:val="00381CF6"/>
    <w:rPr>
      <w:rFonts w:ascii="Arial" w:hAnsi="Arial" w:cs="Arial"/>
    </w:rPr>
  </w:style>
  <w:style w:type="paragraph" w:styleId="af9">
    <w:name w:val="Document Map"/>
    <w:basedOn w:val="a"/>
    <w:link w:val="afa"/>
    <w:uiPriority w:val="99"/>
    <w:semiHidden/>
    <w:unhideWhenUsed/>
    <w:rsid w:val="00381CF6"/>
    <w:rPr>
      <w:rFonts w:ascii="Tahoma" w:hAnsi="Tahoma" w:cs="Tahoma"/>
      <w:sz w:val="16"/>
      <w:szCs w:val="16"/>
    </w:rPr>
  </w:style>
  <w:style w:type="character" w:customStyle="1" w:styleId="afa">
    <w:name w:val="Схема документа Знак"/>
    <w:basedOn w:val="a0"/>
    <w:link w:val="af9"/>
    <w:uiPriority w:val="99"/>
    <w:semiHidden/>
    <w:rsid w:val="00381CF6"/>
    <w:rPr>
      <w:rFonts w:ascii="Tahoma" w:hAnsi="Tahoma" w:cs="Tahoma"/>
      <w:sz w:val="16"/>
      <w:szCs w:val="16"/>
    </w:rPr>
  </w:style>
  <w:style w:type="character" w:customStyle="1" w:styleId="20">
    <w:name w:val="Основной текст (2)"/>
    <w:basedOn w:val="a0"/>
    <w:rsid w:val="005852F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0"/>
    <w:link w:val="34"/>
    <w:rsid w:val="005852F8"/>
    <w:rPr>
      <w:b/>
      <w:bCs/>
      <w:sz w:val="28"/>
      <w:szCs w:val="28"/>
      <w:shd w:val="clear" w:color="auto" w:fill="FFFFFF"/>
    </w:rPr>
  </w:style>
  <w:style w:type="paragraph" w:customStyle="1" w:styleId="34">
    <w:name w:val="Основной текст (3)"/>
    <w:basedOn w:val="a"/>
    <w:link w:val="33"/>
    <w:rsid w:val="005852F8"/>
    <w:pPr>
      <w:widowControl w:val="0"/>
      <w:shd w:val="clear" w:color="auto" w:fill="FFFFFF"/>
      <w:spacing w:before="600" w:line="317" w:lineRule="exact"/>
      <w:jc w:val="center"/>
    </w:pPr>
    <w:rPr>
      <w:b/>
      <w:bCs/>
      <w:sz w:val="28"/>
      <w:szCs w:val="28"/>
    </w:rPr>
  </w:style>
  <w:style w:type="paragraph" w:customStyle="1" w:styleId="ConsPlusTitle">
    <w:name w:val="ConsPlusTitle"/>
    <w:rsid w:val="005852F8"/>
    <w:pPr>
      <w:widowControl w:val="0"/>
      <w:autoSpaceDE w:val="0"/>
      <w:autoSpaceDN w:val="0"/>
      <w:adjustRightInd w:val="0"/>
    </w:pPr>
    <w:rPr>
      <w:b/>
      <w:bCs/>
      <w:sz w:val="24"/>
      <w:szCs w:val="24"/>
    </w:rPr>
  </w:style>
  <w:style w:type="paragraph" w:styleId="afb">
    <w:name w:val="Body Text Indent"/>
    <w:basedOn w:val="a"/>
    <w:link w:val="afc"/>
    <w:unhideWhenUsed/>
    <w:rsid w:val="009562D6"/>
    <w:pPr>
      <w:spacing w:after="120"/>
      <w:ind w:left="283"/>
    </w:pPr>
  </w:style>
  <w:style w:type="character" w:customStyle="1" w:styleId="afc">
    <w:name w:val="Основной текст с отступом Знак"/>
    <w:basedOn w:val="a0"/>
    <w:link w:val="afb"/>
    <w:rsid w:val="009562D6"/>
    <w:rPr>
      <w:sz w:val="24"/>
      <w:szCs w:val="24"/>
    </w:rPr>
  </w:style>
  <w:style w:type="paragraph" w:customStyle="1" w:styleId="ConsPlusNonformat">
    <w:name w:val="ConsPlusNonformat"/>
    <w:rsid w:val="009562D6"/>
    <w:pPr>
      <w:widowControl w:val="0"/>
      <w:autoSpaceDE w:val="0"/>
      <w:autoSpaceDN w:val="0"/>
      <w:adjustRightInd w:val="0"/>
    </w:pPr>
    <w:rPr>
      <w:rFonts w:ascii="Courier New" w:hAnsi="Courier New" w:cs="Courier New"/>
    </w:rPr>
  </w:style>
  <w:style w:type="character" w:styleId="afd">
    <w:name w:val="page number"/>
    <w:basedOn w:val="a0"/>
    <w:rsid w:val="009562D6"/>
  </w:style>
  <w:style w:type="paragraph" w:customStyle="1" w:styleId="afe">
    <w:name w:val="Знак"/>
    <w:basedOn w:val="a"/>
    <w:rsid w:val="009562D6"/>
    <w:pPr>
      <w:spacing w:before="100" w:beforeAutospacing="1" w:after="100" w:afterAutospacing="1"/>
    </w:pPr>
    <w:rPr>
      <w:rFonts w:ascii="Tahoma" w:hAnsi="Tahoma"/>
      <w:sz w:val="20"/>
      <w:szCs w:val="20"/>
      <w:lang w:val="en-US" w:eastAsia="en-US"/>
    </w:rPr>
  </w:style>
  <w:style w:type="paragraph" w:styleId="aff">
    <w:name w:val="header"/>
    <w:basedOn w:val="a"/>
    <w:link w:val="aff0"/>
    <w:rsid w:val="009562D6"/>
    <w:pPr>
      <w:tabs>
        <w:tab w:val="center" w:pos="4677"/>
        <w:tab w:val="right" w:pos="9355"/>
      </w:tabs>
    </w:pPr>
    <w:rPr>
      <w:lang w:val="tt-RU" w:eastAsia="x-none"/>
    </w:rPr>
  </w:style>
  <w:style w:type="character" w:customStyle="1" w:styleId="aff0">
    <w:name w:val="Верхний колонтитул Знак"/>
    <w:basedOn w:val="a0"/>
    <w:link w:val="aff"/>
    <w:rsid w:val="009562D6"/>
    <w:rPr>
      <w:sz w:val="24"/>
      <w:szCs w:val="24"/>
      <w:lang w:val="tt-RU" w:eastAsia="x-none"/>
    </w:rPr>
  </w:style>
  <w:style w:type="paragraph" w:customStyle="1" w:styleId="aff1">
    <w:basedOn w:val="a"/>
    <w:next w:val="a"/>
    <w:link w:val="aff2"/>
    <w:qFormat/>
    <w:rsid w:val="009562D6"/>
    <w:pPr>
      <w:spacing w:before="240" w:after="60"/>
      <w:jc w:val="center"/>
      <w:outlineLvl w:val="0"/>
    </w:pPr>
    <w:rPr>
      <w:rFonts w:ascii="Calibri Light" w:hAnsi="Calibri Light"/>
      <w:b/>
      <w:bCs/>
      <w:kern w:val="28"/>
      <w:sz w:val="32"/>
      <w:szCs w:val="32"/>
      <w:lang w:val="tt-RU"/>
    </w:rPr>
  </w:style>
  <w:style w:type="character" w:customStyle="1" w:styleId="aff2">
    <w:name w:val="Название Знак"/>
    <w:link w:val="aff1"/>
    <w:rsid w:val="009562D6"/>
    <w:rPr>
      <w:rFonts w:ascii="Calibri Light" w:eastAsia="Times New Roman" w:hAnsi="Calibri Light" w:cs="Times New Roman"/>
      <w:b/>
      <w:bCs/>
      <w:kern w:val="28"/>
      <w:sz w:val="32"/>
      <w:szCs w:val="32"/>
      <w:lang w:val="tt-RU"/>
    </w:rPr>
  </w:style>
  <w:style w:type="character" w:customStyle="1" w:styleId="aff3">
    <w:name w:val="Текст примечания Знак"/>
    <w:basedOn w:val="a0"/>
    <w:link w:val="aff4"/>
    <w:uiPriority w:val="99"/>
    <w:semiHidden/>
    <w:rsid w:val="009A4B18"/>
    <w:rPr>
      <w:rFonts w:ascii="Calibri" w:eastAsia="Calibri" w:hAnsi="Calibri"/>
      <w:lang w:eastAsia="en-US"/>
    </w:rPr>
  </w:style>
  <w:style w:type="paragraph" w:styleId="aff4">
    <w:name w:val="annotation text"/>
    <w:basedOn w:val="a"/>
    <w:link w:val="aff3"/>
    <w:uiPriority w:val="99"/>
    <w:semiHidden/>
    <w:unhideWhenUsed/>
    <w:rsid w:val="009A4B18"/>
    <w:pPr>
      <w:spacing w:after="200"/>
    </w:pPr>
    <w:rPr>
      <w:rFonts w:ascii="Calibri" w:eastAsia="Calibri" w:hAnsi="Calibri"/>
      <w:sz w:val="20"/>
      <w:szCs w:val="20"/>
      <w:lang w:eastAsia="en-US"/>
    </w:rPr>
  </w:style>
  <w:style w:type="character" w:customStyle="1" w:styleId="aff5">
    <w:name w:val="Тема примечания Знак"/>
    <w:basedOn w:val="aff3"/>
    <w:link w:val="aff6"/>
    <w:uiPriority w:val="99"/>
    <w:semiHidden/>
    <w:rsid w:val="009A4B18"/>
    <w:rPr>
      <w:rFonts w:ascii="Calibri" w:eastAsia="Calibri" w:hAnsi="Calibri"/>
      <w:b/>
      <w:bCs/>
      <w:lang w:eastAsia="en-US"/>
    </w:rPr>
  </w:style>
  <w:style w:type="paragraph" w:styleId="aff6">
    <w:name w:val="annotation subject"/>
    <w:basedOn w:val="aff4"/>
    <w:next w:val="aff4"/>
    <w:link w:val="aff5"/>
    <w:uiPriority w:val="99"/>
    <w:semiHidden/>
    <w:unhideWhenUsed/>
    <w:rsid w:val="009A4B18"/>
    <w:rPr>
      <w:b/>
      <w:bCs/>
    </w:rPr>
  </w:style>
  <w:style w:type="paragraph" w:customStyle="1" w:styleId="formattext">
    <w:name w:val="formattext"/>
    <w:basedOn w:val="a"/>
    <w:rsid w:val="00D262D1"/>
    <w:pPr>
      <w:spacing w:before="100" w:beforeAutospacing="1" w:after="100" w:afterAutospacing="1"/>
    </w:pPr>
  </w:style>
  <w:style w:type="paragraph" w:customStyle="1" w:styleId="Default">
    <w:name w:val="Default"/>
    <w:rsid w:val="00C7388B"/>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778311">
      <w:bodyDiv w:val="1"/>
      <w:marLeft w:val="0"/>
      <w:marRight w:val="0"/>
      <w:marTop w:val="0"/>
      <w:marBottom w:val="0"/>
      <w:divBdr>
        <w:top w:val="none" w:sz="0" w:space="0" w:color="auto"/>
        <w:left w:val="none" w:sz="0" w:space="0" w:color="auto"/>
        <w:bottom w:val="none" w:sz="0" w:space="0" w:color="auto"/>
        <w:right w:val="none" w:sz="0" w:space="0" w:color="auto"/>
      </w:divBdr>
    </w:div>
    <w:div w:id="1077442184">
      <w:bodyDiv w:val="1"/>
      <w:marLeft w:val="0"/>
      <w:marRight w:val="0"/>
      <w:marTop w:val="0"/>
      <w:marBottom w:val="0"/>
      <w:divBdr>
        <w:top w:val="none" w:sz="0" w:space="0" w:color="auto"/>
        <w:left w:val="none" w:sz="0" w:space="0" w:color="auto"/>
        <w:bottom w:val="none" w:sz="0" w:space="0" w:color="auto"/>
        <w:right w:val="none" w:sz="0" w:space="0" w:color="auto"/>
      </w:divBdr>
    </w:div>
    <w:div w:id="1188442327">
      <w:bodyDiv w:val="1"/>
      <w:marLeft w:val="0"/>
      <w:marRight w:val="0"/>
      <w:marTop w:val="0"/>
      <w:marBottom w:val="0"/>
      <w:divBdr>
        <w:top w:val="none" w:sz="0" w:space="0" w:color="auto"/>
        <w:left w:val="none" w:sz="0" w:space="0" w:color="auto"/>
        <w:bottom w:val="none" w:sz="0" w:space="0" w:color="auto"/>
        <w:right w:val="none" w:sz="0" w:space="0" w:color="auto"/>
      </w:divBdr>
    </w:div>
    <w:div w:id="1517846343">
      <w:bodyDiv w:val="1"/>
      <w:marLeft w:val="0"/>
      <w:marRight w:val="0"/>
      <w:marTop w:val="0"/>
      <w:marBottom w:val="0"/>
      <w:divBdr>
        <w:top w:val="none" w:sz="0" w:space="0" w:color="auto"/>
        <w:left w:val="none" w:sz="0" w:space="0" w:color="auto"/>
        <w:bottom w:val="none" w:sz="0" w:space="0" w:color="auto"/>
        <w:right w:val="none" w:sz="0" w:space="0" w:color="auto"/>
      </w:divBdr>
    </w:div>
    <w:div w:id="1567371644">
      <w:bodyDiv w:val="1"/>
      <w:marLeft w:val="0"/>
      <w:marRight w:val="0"/>
      <w:marTop w:val="0"/>
      <w:marBottom w:val="0"/>
      <w:divBdr>
        <w:top w:val="none" w:sz="0" w:space="0" w:color="auto"/>
        <w:left w:val="none" w:sz="0" w:space="0" w:color="auto"/>
        <w:bottom w:val="none" w:sz="0" w:space="0" w:color="auto"/>
        <w:right w:val="none" w:sz="0" w:space="0" w:color="auto"/>
      </w:divBdr>
    </w:div>
    <w:div w:id="190002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bur.Nsm@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CEE64-4DA9-4B1C-940B-6CAE91A6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6086</Words>
  <Characters>34695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40700</CharactersWithSpaces>
  <SharedDoc>false</SharedDoc>
  <HLinks>
    <vt:vector size="6" baseType="variant">
      <vt:variant>
        <vt:i4>7798796</vt:i4>
      </vt:variant>
      <vt:variant>
        <vt:i4>0</vt:i4>
      </vt:variant>
      <vt:variant>
        <vt:i4>0</vt:i4>
      </vt:variant>
      <vt:variant>
        <vt:i4>5</vt:i4>
      </vt:variant>
      <vt:variant>
        <vt:lpwstr>mailto:Tub.Nsm@tatar.ru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Тубылгытауское СП</dc:creator>
  <cp:keywords/>
  <dc:description/>
  <cp:lastModifiedBy>Акбуринское СП</cp:lastModifiedBy>
  <cp:revision>8</cp:revision>
  <cp:lastPrinted>2021-08-26T06:19:00Z</cp:lastPrinted>
  <dcterms:created xsi:type="dcterms:W3CDTF">2021-08-26T06:48:00Z</dcterms:created>
  <dcterms:modified xsi:type="dcterms:W3CDTF">2021-08-27T06:43:00Z</dcterms:modified>
</cp:coreProperties>
</file>