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90395" w:rsidP="00190395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190395">
        <w:rPr>
          <w:rFonts w:ascii="Times New Roman" w:eastAsia="Times New Roman" w:hAnsi="Times New Roman" w:cs="Times New Roman"/>
          <w:sz w:val="28"/>
        </w:rPr>
        <w:t>ПРОЕКТ</w:t>
      </w:r>
    </w:p>
    <w:p w:rsidR="00190395" w:rsidRDefault="00190395" w:rsidP="00190395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190395" w:rsidRPr="00190395" w:rsidRDefault="00190395" w:rsidP="00190395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F944D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90395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0395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190395" w:rsidRPr="00190395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72344C" w:rsidRDefault="0072344C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47374" w:rsidRDefault="00447374" w:rsidP="00447374">
      <w:pPr>
        <w:pStyle w:val="ab"/>
        <w:spacing w:line="240" w:lineRule="auto"/>
        <w:ind w:left="40" w:right="-25"/>
        <w:jc w:val="center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и дополнений </w:t>
      </w:r>
      <w:r>
        <w:rPr>
          <w:rStyle w:val="84"/>
        </w:rPr>
        <w:t>в Порядок предоставления денежных выплат работникам - молодым специалистам, работающим в муниципальном бюджетном учреждении «Спортивная школа Новошешминского муниципального района Республики Татарстан», осуществляющих подготовку спортивного резерва Республики Татарстан, за счет средств иных межбюджетных трансфертов из бюджета Республики Татарстан</w:t>
      </w:r>
      <w:r w:rsidR="001C3CB4">
        <w:rPr>
          <w:rStyle w:val="84"/>
        </w:rPr>
        <w:t>, утвержденн</w:t>
      </w:r>
      <w:r w:rsidR="007740F0">
        <w:rPr>
          <w:rStyle w:val="84"/>
        </w:rPr>
        <w:t>ый</w:t>
      </w:r>
      <w:r w:rsidR="001C3CB4">
        <w:rPr>
          <w:rStyle w:val="84"/>
        </w:rPr>
        <w:t xml:space="preserve"> постановлением Исполнительного комитета Новошешминского муниципального района Республики Татарстан от 20.01.2021 № 15 «</w:t>
      </w:r>
      <w:r w:rsidR="001C3CB4" w:rsidRPr="001C3CB4">
        <w:rPr>
          <w:rStyle w:val="2Candara12pt-2pt"/>
          <w:lang w:val="ru-RU"/>
        </w:rPr>
        <w:t xml:space="preserve"> </w:t>
      </w:r>
      <w:r w:rsidR="001C3CB4">
        <w:rPr>
          <w:rStyle w:val="2Candara12pt-2pt"/>
          <w:lang w:val="ru-RU"/>
        </w:rPr>
        <w:t xml:space="preserve">   </w:t>
      </w:r>
      <w:r w:rsidR="001C3CB4" w:rsidRPr="00944666">
        <w:rPr>
          <w:rStyle w:val="84"/>
        </w:rPr>
        <w:t>Об утверждении Порядка предоставления денежных выплат работникам - молодым специалистам, работающим в муниципальном бюджетном учреждении «Спортивная школа Новошешминского муниципального района Республики Татарстан», осуществляющих подготовку спортивного резерва Республики Татарстан, за счет средств иных межбюджетных трансфертов из бюджета Республики Татарстан</w:t>
      </w:r>
      <w:r w:rsidR="001C3CB4">
        <w:rPr>
          <w:rStyle w:val="84"/>
        </w:rPr>
        <w:t>»</w:t>
      </w:r>
    </w:p>
    <w:p w:rsidR="00447374" w:rsidRDefault="00447374" w:rsidP="00447374">
      <w:pPr>
        <w:pStyle w:val="ab"/>
        <w:spacing w:line="240" w:lineRule="auto"/>
        <w:ind w:left="40" w:right="20"/>
      </w:pPr>
    </w:p>
    <w:p w:rsidR="00447374" w:rsidRDefault="00447374" w:rsidP="00447374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постановления Кабинета Министров от 31.10.2019 № 979 «Об установлении денежных выплат работникам - молодым специалистам физкультурных спортивных организаций, осуществляющих подготовку спортивного резерва Республики Татарстан»,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государственной поддержки работников - молодых специалистов физкультурных спортивных организаций, осуществляющих подготовку спортивного резерва Республики Татарстан Исполнительный комитет Новошешминского муниципального района Республики Татарстан </w:t>
      </w:r>
      <w:r w:rsidRPr="00C1206E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7374" w:rsidRDefault="00C1206E" w:rsidP="007740F0">
      <w:pPr>
        <w:pStyle w:val="ab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7374" w:rsidRPr="00C1206E">
        <w:rPr>
          <w:rFonts w:ascii="Times New Roman" w:hAnsi="Times New Roman" w:cs="Times New Roman"/>
          <w:sz w:val="28"/>
          <w:szCs w:val="28"/>
        </w:rPr>
        <w:t>Внести следующие изменения в Порядок предоставления денежных выплат работникам - молодым специалистам, работающим в муниципальном бюджетном учреждении «Спортивная школа Новошешминского муниципального района Республики Татарстан», осуществляющих подготовку спортивного резерва Республики Татарстан, за счет средств иных межбюджетных трансфертов из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2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7740F0">
        <w:rPr>
          <w:rFonts w:ascii="Times New Roman" w:hAnsi="Times New Roman" w:cs="Times New Roman"/>
          <w:sz w:val="28"/>
          <w:szCs w:val="28"/>
        </w:rPr>
        <w:t xml:space="preserve">ый </w:t>
      </w:r>
      <w:r w:rsidRPr="00C1206E">
        <w:rPr>
          <w:rFonts w:ascii="Times New Roman" w:hAnsi="Times New Roman" w:cs="Times New Roman"/>
          <w:sz w:val="28"/>
          <w:szCs w:val="28"/>
        </w:rPr>
        <w:lastRenderedPageBreak/>
        <w:t>постановлением Исполнительного комитета Новошешминского муниципального района Республики Татарстан от 20.01.2021 № 15 «Об утверждении Порядка предоставления денежных выплат работникам - молодым специалистам, работающим в муниципальном бюджетном учреждении «Спортивная школа Новошешминского муниципального района Республики Татарстан», осуществляющих подготовку спортивного резерва Республики Татарстан, за счет средств иных межбюджетных трансфертов из бюджета Республики Татарстан»</w:t>
      </w:r>
      <w:r w:rsidR="00447374">
        <w:rPr>
          <w:rFonts w:ascii="Times New Roman" w:hAnsi="Times New Roman" w:cs="Times New Roman"/>
          <w:sz w:val="28"/>
          <w:szCs w:val="28"/>
        </w:rPr>
        <w:t>:</w:t>
      </w:r>
    </w:p>
    <w:p w:rsidR="00447374" w:rsidRDefault="00447374" w:rsidP="00447374">
      <w:pPr>
        <w:pStyle w:val="ab"/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 Порядка </w:t>
      </w:r>
      <w:r>
        <w:rPr>
          <w:rStyle w:val="84"/>
        </w:rPr>
        <w:t xml:space="preserve">предоставления денежных выплат работникам - молодым специалистам, работающим в муниципальном бюджетном учреждении «Спортивная школа Новошешминского муниципального района Республики Татарстан», осуществляющих подготовку спортивного резерва Республики Татарстан, за счет средств иных межбюджетных трансфертов из бюджета Республики Татарстан цифру </w:t>
      </w:r>
      <w:r w:rsidR="007740F0">
        <w:rPr>
          <w:rStyle w:val="84"/>
        </w:rPr>
        <w:t>«</w:t>
      </w:r>
      <w:r>
        <w:rPr>
          <w:rStyle w:val="84"/>
        </w:rPr>
        <w:t>30</w:t>
      </w:r>
      <w:r w:rsidR="007740F0">
        <w:rPr>
          <w:rStyle w:val="84"/>
        </w:rPr>
        <w:t>»</w:t>
      </w:r>
      <w:r>
        <w:rPr>
          <w:rStyle w:val="84"/>
        </w:rPr>
        <w:t xml:space="preserve"> заменить на цифру </w:t>
      </w:r>
      <w:r w:rsidR="007740F0">
        <w:rPr>
          <w:rStyle w:val="84"/>
        </w:rPr>
        <w:t>«</w:t>
      </w:r>
      <w:r>
        <w:rPr>
          <w:rStyle w:val="84"/>
        </w:rPr>
        <w:t>35</w:t>
      </w:r>
      <w:r w:rsidR="007740F0">
        <w:rPr>
          <w:rStyle w:val="84"/>
        </w:rPr>
        <w:t>»</w:t>
      </w:r>
      <w:r>
        <w:rPr>
          <w:rStyle w:val="84"/>
        </w:rPr>
        <w:t>.</w:t>
      </w:r>
    </w:p>
    <w:p w:rsidR="00447374" w:rsidRDefault="007740F0" w:rsidP="007740F0">
      <w:pPr>
        <w:pStyle w:val="ab"/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7740F0">
        <w:rPr>
          <w:rStyle w:val="84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7740F0">
        <w:rPr>
          <w:rStyle w:val="84"/>
        </w:rPr>
        <w:t>www</w:t>
      </w:r>
      <w:proofErr w:type="spellEnd"/>
      <w:r w:rsidRPr="007740F0">
        <w:rPr>
          <w:rStyle w:val="84"/>
        </w:rPr>
        <w:t>. novosheshminsk.tatarstan.ru.</w:t>
      </w:r>
    </w:p>
    <w:p w:rsidR="00447374" w:rsidRDefault="007740F0" w:rsidP="007740F0">
      <w:pPr>
        <w:pStyle w:val="ab"/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4737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447374" w:rsidRDefault="00447374" w:rsidP="00447374">
      <w:pPr>
        <w:pStyle w:val="ab"/>
        <w:shd w:val="clear" w:color="auto" w:fill="FFFFFF"/>
        <w:tabs>
          <w:tab w:val="left" w:pos="993"/>
        </w:tabs>
        <w:spacing w:after="0" w:line="370" w:lineRule="exact"/>
        <w:ind w:right="20"/>
        <w:jc w:val="both"/>
      </w:pPr>
    </w:p>
    <w:p w:rsidR="00397B58" w:rsidRDefault="00397B58" w:rsidP="00397B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23" w:rsidRDefault="00862123">
      <w:pPr>
        <w:spacing w:after="0" w:line="240" w:lineRule="auto"/>
      </w:pPr>
      <w:r>
        <w:separator/>
      </w:r>
    </w:p>
  </w:endnote>
  <w:endnote w:type="continuationSeparator" w:id="0">
    <w:p w:rsidR="00862123" w:rsidRDefault="0086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23" w:rsidRDefault="00862123">
      <w:pPr>
        <w:spacing w:after="0" w:line="240" w:lineRule="auto"/>
      </w:pPr>
      <w:r>
        <w:separator/>
      </w:r>
    </w:p>
  </w:footnote>
  <w:footnote w:type="continuationSeparator" w:id="0">
    <w:p w:rsidR="00862123" w:rsidRDefault="0086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1"/>
      <w:numFmt w:val="decimal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pPr>
        <w:ind w:left="0" w:firstLine="0"/>
      </w:pPr>
      <w:rPr>
        <w:sz w:val="28"/>
        <w:szCs w:val="28"/>
      </w:rPr>
    </w:lvl>
    <w:lvl w:ilvl="4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5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6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7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  <w:lvl w:ilvl="8">
      <w:start w:val="23"/>
      <w:numFmt w:val="decimal"/>
      <w:lvlText w:val="%4."/>
      <w:lvlJc w:val="left"/>
      <w:pPr>
        <w:ind w:left="0" w:firstLine="0"/>
      </w:pPr>
      <w:rPr>
        <w:sz w:val="24"/>
        <w:szCs w:val="24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5704"/>
    <w:rsid w:val="000A79B2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90395"/>
    <w:rsid w:val="001A0634"/>
    <w:rsid w:val="001A1197"/>
    <w:rsid w:val="001A2940"/>
    <w:rsid w:val="001B4E80"/>
    <w:rsid w:val="001B533C"/>
    <w:rsid w:val="001B7F28"/>
    <w:rsid w:val="001C1E72"/>
    <w:rsid w:val="001C3CB4"/>
    <w:rsid w:val="001D3D12"/>
    <w:rsid w:val="001E0EB6"/>
    <w:rsid w:val="001E1269"/>
    <w:rsid w:val="001E2EDD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36202"/>
    <w:rsid w:val="002419FA"/>
    <w:rsid w:val="002440E3"/>
    <w:rsid w:val="002448DE"/>
    <w:rsid w:val="002500E6"/>
    <w:rsid w:val="002568AE"/>
    <w:rsid w:val="00265D03"/>
    <w:rsid w:val="00266AC0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64B3D"/>
    <w:rsid w:val="00375EAC"/>
    <w:rsid w:val="00377470"/>
    <w:rsid w:val="00391645"/>
    <w:rsid w:val="00392CA8"/>
    <w:rsid w:val="00397B5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47374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100A"/>
    <w:rsid w:val="004B62E8"/>
    <w:rsid w:val="004C5E19"/>
    <w:rsid w:val="004D229D"/>
    <w:rsid w:val="004E0D8E"/>
    <w:rsid w:val="004E2362"/>
    <w:rsid w:val="004E35C2"/>
    <w:rsid w:val="004E3D5D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2290"/>
    <w:rsid w:val="006272BF"/>
    <w:rsid w:val="00633F9D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92DAD"/>
    <w:rsid w:val="006A3247"/>
    <w:rsid w:val="006B033F"/>
    <w:rsid w:val="006B2449"/>
    <w:rsid w:val="006B633B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481D"/>
    <w:rsid w:val="00715788"/>
    <w:rsid w:val="0072344C"/>
    <w:rsid w:val="007254E9"/>
    <w:rsid w:val="00735059"/>
    <w:rsid w:val="007627EF"/>
    <w:rsid w:val="007634AF"/>
    <w:rsid w:val="00771E79"/>
    <w:rsid w:val="007740F0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36610"/>
    <w:rsid w:val="00842313"/>
    <w:rsid w:val="0084541B"/>
    <w:rsid w:val="00846570"/>
    <w:rsid w:val="00850F85"/>
    <w:rsid w:val="00851057"/>
    <w:rsid w:val="00862123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016F6"/>
    <w:rsid w:val="00930080"/>
    <w:rsid w:val="009528C5"/>
    <w:rsid w:val="0098496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1BE4"/>
    <w:rsid w:val="00BB295A"/>
    <w:rsid w:val="00BB328D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1206E"/>
    <w:rsid w:val="00C14007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92635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1D08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B7BD9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A4A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styleId="aff9">
    <w:name w:val="Emphasis"/>
    <w:uiPriority w:val="20"/>
    <w:qFormat/>
    <w:rsid w:val="00BB1BE4"/>
    <w:rPr>
      <w:i/>
      <w:iCs/>
    </w:rPr>
  </w:style>
  <w:style w:type="character" w:customStyle="1" w:styleId="84">
    <w:name w:val="Основной текст (8)4"/>
    <w:basedOn w:val="a0"/>
    <w:uiPriority w:val="99"/>
    <w:rsid w:val="00447374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2021-05-30T08:09:00Z</dcterms:created>
  <dcterms:modified xsi:type="dcterms:W3CDTF">2021-05-30T08:09:00Z</dcterms:modified>
</cp:coreProperties>
</file>