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8" w:rsidRDefault="00180228" w:rsidP="001A12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D441E5" w:rsidP="001A12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proofErr w:type="spellStart"/>
      <w:r w:rsidR="00F61936">
        <w:rPr>
          <w:rFonts w:ascii="Times New Roman" w:hAnsi="Times New Roman" w:cs="Times New Roman"/>
          <w:sz w:val="28"/>
          <w:szCs w:val="28"/>
          <w:lang w:val="ru-RU"/>
        </w:rPr>
        <w:t>Гайфутдинов</w:t>
      </w:r>
      <w:proofErr w:type="spellEnd"/>
      <w:r w:rsidR="00F61936">
        <w:rPr>
          <w:rFonts w:ascii="Times New Roman" w:hAnsi="Times New Roman" w:cs="Times New Roman"/>
          <w:sz w:val="28"/>
          <w:szCs w:val="28"/>
          <w:lang w:val="ru-RU"/>
        </w:rPr>
        <w:t xml:space="preserve">  Д.Г.</w:t>
      </w: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1E5" w:rsidRDefault="00D441E5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935037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180228" w:rsidRPr="00935037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180228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180228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43B6" w:rsidRDefault="006F43B6" w:rsidP="001A12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5A08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Принята Советом </w:t>
      </w:r>
    </w:p>
    <w:p w:rsidR="00180228" w:rsidRDefault="00F61936" w:rsidP="005A08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Зиреклинского</w:t>
      </w:r>
      <w:proofErr w:type="spellEnd"/>
      <w:r w:rsidR="006F4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5A083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>поселения Новошешминского муниципального района</w:t>
      </w:r>
    </w:p>
    <w:p w:rsidR="00180228" w:rsidRDefault="00180228" w:rsidP="005A08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80228" w:rsidRPr="00F61936" w:rsidRDefault="006F43B6" w:rsidP="005A08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F6193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86BB1" w:rsidRPr="00F619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4BFF" w:rsidRPr="00F619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6193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C5EA0" w:rsidRPr="00F61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BFF" w:rsidRPr="00F61936">
        <w:rPr>
          <w:rFonts w:ascii="Times New Roman" w:hAnsi="Times New Roman" w:cs="Times New Roman"/>
          <w:sz w:val="28"/>
          <w:szCs w:val="28"/>
          <w:lang w:val="ru-RU"/>
        </w:rPr>
        <w:t>июня 2020</w:t>
      </w:r>
      <w:r w:rsidR="00180228" w:rsidRPr="00F6193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left="576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A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5D72" w:rsidRPr="00DB5AE2" w:rsidRDefault="001A1268" w:rsidP="001A126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45D72" w:rsidRPr="00DB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5. Вопросы местного значения Поселения 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 вопросам местного значения Поселения относятся: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установление, изменение и отмена местных налогов и сборов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обеспечение первичных мер пожарной безопасности в границах населенных пунктов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формирование архивных фондов поселения;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организация и осуществление мероприятий по работе с детьми и молодежью в поселении;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организация сбора и вывоза бытовых отходов и мусора;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организация ритуальных услуг и содержание мест захоронения;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F61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 Р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оссийской Федерации;</w:t>
      </w:r>
    </w:p>
    <w:p w:rsidR="00182C0A" w:rsidRPr="00DB5AE2" w:rsidRDefault="00182C0A" w:rsidP="001A1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2C0A" w:rsidRPr="00DB5AE2" w:rsidRDefault="00182C0A" w:rsidP="001A1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18)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2C0A" w:rsidRPr="00DB5AE2" w:rsidRDefault="00182C0A" w:rsidP="001A1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19)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2C0A" w:rsidRPr="00DB5AE2" w:rsidRDefault="00182C0A" w:rsidP="001A1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20)  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E45D72" w:rsidRPr="00DB5AE2" w:rsidRDefault="00E45D72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E45D72" w:rsidRPr="00DB5AE2" w:rsidRDefault="00E45D72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E45D72" w:rsidRPr="00DB5AE2" w:rsidRDefault="00E45D72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порядке, установленном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</w:p>
    <w:p w:rsidR="00E45D72" w:rsidRPr="00DB5AE2" w:rsidRDefault="00E45D72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E45D72" w:rsidRPr="00DB5AE2" w:rsidRDefault="00E45D72" w:rsidP="001A1268">
      <w:pPr>
        <w:tabs>
          <w:tab w:val="left" w:pos="708"/>
          <w:tab w:val="num" w:pos="1325"/>
        </w:tabs>
        <w:autoSpaceDE w:val="0"/>
        <w:autoSpaceDN w:val="0"/>
        <w:spacing w:after="0" w:line="240" w:lineRule="auto"/>
        <w:ind w:lef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E45D72" w:rsidRPr="00DB5AE2" w:rsidRDefault="00E45D72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DB5AE2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FD6487" w:rsidRPr="00DB5AE2" w:rsidRDefault="00FD6487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Поселения имеют право на: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создание музеев Поселения;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участие в осуществлении деятельности по опеке и попечительству;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создание муниципальной пожарной охраны;</w:t>
      </w:r>
    </w:p>
    <w:p w:rsidR="00FD6487" w:rsidRPr="00FD6487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создание условий дл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развития туризма;</w:t>
      </w:r>
    </w:p>
    <w:p w:rsidR="00FD6487" w:rsidRPr="00FD6487" w:rsidRDefault="00FD6487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D6487" w:rsidRPr="00FD6487" w:rsidRDefault="00FD6487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валидов в Российской Федерации»;</w:t>
      </w:r>
    </w:p>
    <w:p w:rsidR="00FD6487" w:rsidRPr="00DB5AE2" w:rsidRDefault="003E3C43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11)</w:t>
      </w:r>
      <w:r w:rsidR="00FD6487"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с жилищным законодательством;</w:t>
      </w:r>
    </w:p>
    <w:p w:rsidR="00FD6487" w:rsidRPr="00DB5AE2" w:rsidRDefault="003E3C43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системы профилактики правонарушений в Российской Федерации»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487" w:rsidRPr="00DB5AE2" w:rsidRDefault="003E3C43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культуры и адаптивного спорта;</w:t>
      </w:r>
    </w:p>
    <w:p w:rsidR="003E3C43" w:rsidRPr="00DB5AE2" w:rsidRDefault="003E3C43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3E3C43" w:rsidRPr="00FD6487" w:rsidRDefault="003E3C43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осуществление деятельности по обращению с животными без владельцев, обитающих на территории поселения;</w:t>
      </w:r>
    </w:p>
    <w:p w:rsidR="00FD6487" w:rsidRPr="00DB5AE2" w:rsidRDefault="00FD648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A7160" w:rsidRPr="00FD6487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30. Статус депутата Совета Поселения 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A7160" w:rsidRPr="00DB5AE2" w:rsidRDefault="002A7160" w:rsidP="001A12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60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7160" w:rsidRPr="002A7160" w:rsidRDefault="002A7160" w:rsidP="001A12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подпунктом "б" пункта 2 части 7 </w:t>
      </w:r>
      <w:hyperlink r:id="rId9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40 Федерального закона «Об общих принципах организации местного самоуправления в Российской Федерации"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пунктом 2 части 3.5 </w:t>
      </w:r>
      <w:hyperlink r:id="rId10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12.1 Федерального закона от 25 декабря 2008 года N 273-ФЗ «О противодействии коррупции"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</w:t>
      </w:r>
      <w:proofErr w:type="gramEnd"/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с предварительным уведомлением Президента Республики Татарстан по форме </w:t>
      </w:r>
      <w:r w:rsidR="00F75B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Депутат Совета Поселения работает на неосвобожденной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 Ограничения, связанные со статусом депутата Совета Поселения, устанавливаются федеральными законами.</w:t>
      </w:r>
    </w:p>
    <w:p w:rsidR="002A7160" w:rsidRPr="00DB5AE2" w:rsidRDefault="002A7160" w:rsidP="001A126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  <w:r w:rsidRPr="00DB5AE2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 </w:t>
      </w:r>
    </w:p>
    <w:p w:rsidR="002A7160" w:rsidRPr="002A7160" w:rsidRDefault="002A7160" w:rsidP="001A12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</w:t>
      </w:r>
      <w:proofErr w:type="gramStart"/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.»;</w:t>
      </w:r>
      <w:proofErr w:type="gramEnd"/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соблюдать установленные в Совете Поселения правила публичных выступлений;</w:t>
      </w:r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170109"/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0"/>
    </w:p>
    <w:p w:rsidR="002A7160" w:rsidRPr="002A7160" w:rsidRDefault="002A7160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A7160" w:rsidRPr="00DB5AE2" w:rsidRDefault="002A7160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Депутат Совета Поселения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FF5C7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законом</w:t>
        </w:r>
      </w:hyperlink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2A7160" w:rsidRPr="00DB5AE2" w:rsidRDefault="002A7160" w:rsidP="001A12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B5AE2">
        <w:rPr>
          <w:sz w:val="28"/>
          <w:szCs w:val="28"/>
        </w:rPr>
        <w:lastRenderedPageBreak/>
        <w:t xml:space="preserve">7. </w:t>
      </w:r>
      <w:r w:rsidRPr="00DB5AE2">
        <w:rPr>
          <w:rFonts w:eastAsia="Arial Unicode MS"/>
          <w:color w:val="000000" w:themeColor="text1"/>
          <w:sz w:val="28"/>
          <w:szCs w:val="28"/>
        </w:rPr>
        <w:t>«</w:t>
      </w:r>
      <w:r w:rsidRPr="00DB5AE2">
        <w:rPr>
          <w:color w:val="000000" w:themeColor="text1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1) заниматься предпринимательской деятельностью лично или через доверенных лиц;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участвовать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 порядке, установленном законом Республики Татарстан;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представлять на безвозмездной основе интересы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г) представлять на безвозмездной основе интересы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д) иные случаи, предусмотренные федеральными законами;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7.1.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12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13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7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2A7160" w:rsidRPr="002A7160" w:rsidRDefault="002A7160" w:rsidP="001A1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7.3.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2A7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частью 7.2</w:t>
        </w:r>
      </w:hyperlink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1" w:name="Par1587"/>
      <w:bookmarkEnd w:id="1"/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1) предупреждение;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5) запрет исполнять полномочия на постоянной основе до прекращения срока его полномочий.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2A7160">
          <w:rPr>
            <w:rFonts w:ascii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части 7.4.</w:t>
        </w:r>
      </w:hyperlink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2A7160" w:rsidRPr="002A7160" w:rsidRDefault="002A7160" w:rsidP="001A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униципальными правовыми актами.</w:t>
      </w:r>
    </w:p>
    <w:p w:rsidR="002A7160" w:rsidRPr="002A7160" w:rsidRDefault="002A7160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50. Полномочия Исполнительного комитета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Исполнительный комитет Поселения: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области планирования, бюджета, финансов и учета: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малого и среднего предпринимательства;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муниципальный земельный контроль за использованием земель Поселения;</w:t>
      </w:r>
    </w:p>
    <w:p w:rsidR="004F4745" w:rsidRPr="00DB5AE2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DB5AE2" w:rsidRPr="00DB5AE2" w:rsidRDefault="00DB5AE2" w:rsidP="001A1268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-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r w:rsidRPr="00DB5AE2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объектов капитального строительства, установленными федеральными законами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4F4745" w:rsidRPr="004F4745" w:rsidRDefault="004F4745" w:rsidP="001A1268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 области строительства, транспорта и связи: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создание условий для обеспечения населения услугами связи;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в области развития сельского хозяйства и предпринимательства: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в области жилищно-коммунального, бытового, торгового и иного обслуживания населения: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организует оказание ритуальных услуг и обеспечивает содержание мест захоронения;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-организует и осуществляет мероприятия по работе с детьми и молодежью в Поселении;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разрабатывает, принимает и реализует программу комплексного развития транспортной инфраструктуры;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в сфере благоустройства:</w:t>
      </w:r>
    </w:p>
    <w:p w:rsidR="004F4745" w:rsidRPr="00DB5AE2" w:rsidRDefault="00F254E7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</w:t>
      </w:r>
      <w:r w:rsidR="004F4745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рганизации деятельности по накоплению (в том числе раздельному накоплению) и</w:t>
      </w:r>
      <w:r w:rsidR="004F4745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тированию </w:t>
      </w:r>
      <w:r w:rsidR="004F4745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F4745" w:rsidRPr="004F4745" w:rsidRDefault="00DB5AE2" w:rsidP="001A1268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-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в области культуры, спорта и работы с детьми и молодежью: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организует и осуществляет мероприятий </w:t>
      </w:r>
      <w:r w:rsidR="00F254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работе с детьми и молодежью;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иные полномочия: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формирование архивных фондов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решениями Совета Поселения к компетенции Совета Поселения или иных органов местного самоуправления Поселения;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музеи Поселения;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 в осуществлении деятельности по опеке и попечительству;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 в организации и осуществлении мероприятий на территории Поселения;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муниципальную пожарную охрану;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туризма;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поддержку общественным об</w:t>
      </w:r>
      <w:r w:rsidR="00F254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ъединениями инвалидов, а также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4F4745" w:rsidRPr="004F4745" w:rsidRDefault="004F4745" w:rsidP="001A1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полномочиям Исполнительного комитета Поселения в области муниципального контроля относятся: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 организация и осуществление муниципального контроля на соответствующей территории;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4F4745" w:rsidRPr="004F4745" w:rsidRDefault="004F4745" w:rsidP="001A1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 w:rsidRPr="00F619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закона</w:t>
        </w:r>
      </w:hyperlink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9757C" w:rsidRDefault="0049757C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936" w:rsidRDefault="00F61936" w:rsidP="001A12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sectPr w:rsidR="00F61936" w:rsidSect="005A083D">
      <w:headerReference w:type="default" r:id="rId15"/>
      <w:pgSz w:w="12240" w:h="15840"/>
      <w:pgMar w:top="1134" w:right="6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DF" w:rsidRDefault="00784BDF" w:rsidP="005A083D">
      <w:pPr>
        <w:spacing w:after="0" w:line="240" w:lineRule="auto"/>
      </w:pPr>
      <w:r>
        <w:separator/>
      </w:r>
    </w:p>
  </w:endnote>
  <w:endnote w:type="continuationSeparator" w:id="0">
    <w:p w:rsidR="00784BDF" w:rsidRDefault="00784BDF" w:rsidP="005A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DF" w:rsidRDefault="00784BDF" w:rsidP="005A083D">
      <w:pPr>
        <w:spacing w:after="0" w:line="240" w:lineRule="auto"/>
      </w:pPr>
      <w:r>
        <w:separator/>
      </w:r>
    </w:p>
  </w:footnote>
  <w:footnote w:type="continuationSeparator" w:id="0">
    <w:p w:rsidR="00784BDF" w:rsidRDefault="00784BDF" w:rsidP="005A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42165"/>
      <w:docPartObj>
        <w:docPartGallery w:val="Page Numbers (Top of Page)"/>
        <w:docPartUnique/>
      </w:docPartObj>
    </w:sdtPr>
    <w:sdtContent>
      <w:p w:rsidR="005A083D" w:rsidRDefault="005A08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83D">
          <w:rPr>
            <w:noProof/>
            <w:lang w:val="ru-RU"/>
          </w:rPr>
          <w:t>14</w:t>
        </w:r>
        <w:r>
          <w:fldChar w:fldCharType="end"/>
        </w:r>
      </w:p>
    </w:sdtContent>
  </w:sdt>
  <w:p w:rsidR="005A083D" w:rsidRDefault="005A08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2077EB"/>
    <w:multiLevelType w:val="hybridMultilevel"/>
    <w:tmpl w:val="9ECEB1F8"/>
    <w:lvl w:ilvl="0" w:tplc="1E90ED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8"/>
    <w:rsid w:val="00180228"/>
    <w:rsid w:val="00182C0A"/>
    <w:rsid w:val="001A1268"/>
    <w:rsid w:val="002A7160"/>
    <w:rsid w:val="002E5C01"/>
    <w:rsid w:val="003605E9"/>
    <w:rsid w:val="003E3C43"/>
    <w:rsid w:val="004427A7"/>
    <w:rsid w:val="0049757C"/>
    <w:rsid w:val="004F4745"/>
    <w:rsid w:val="00587EEC"/>
    <w:rsid w:val="005A083D"/>
    <w:rsid w:val="005F78EB"/>
    <w:rsid w:val="00627082"/>
    <w:rsid w:val="00686BB1"/>
    <w:rsid w:val="006F43B6"/>
    <w:rsid w:val="00784BDF"/>
    <w:rsid w:val="008748ED"/>
    <w:rsid w:val="008C5EA0"/>
    <w:rsid w:val="00924C3E"/>
    <w:rsid w:val="00940CFA"/>
    <w:rsid w:val="00A6522C"/>
    <w:rsid w:val="00A8590B"/>
    <w:rsid w:val="00BE2C69"/>
    <w:rsid w:val="00C106C1"/>
    <w:rsid w:val="00C44BFF"/>
    <w:rsid w:val="00D22300"/>
    <w:rsid w:val="00D441E5"/>
    <w:rsid w:val="00DB5AE2"/>
    <w:rsid w:val="00E20A6C"/>
    <w:rsid w:val="00E45D72"/>
    <w:rsid w:val="00F254E7"/>
    <w:rsid w:val="00F56C2D"/>
    <w:rsid w:val="00F61936"/>
    <w:rsid w:val="00F747C6"/>
    <w:rsid w:val="00F75BC5"/>
    <w:rsid w:val="00F937CD"/>
    <w:rsid w:val="00FD6487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character" w:customStyle="1" w:styleId="a5">
    <w:name w:val="Гипертекстовая ссылка"/>
    <w:rsid w:val="004427A7"/>
    <w:rPr>
      <w:color w:val="008000"/>
    </w:rPr>
  </w:style>
  <w:style w:type="character" w:customStyle="1" w:styleId="a6">
    <w:name w:val="Сравнение редакций. Добавленный фрагмент"/>
    <w:rsid w:val="004427A7"/>
    <w:rPr>
      <w:color w:val="0000FF"/>
    </w:rPr>
  </w:style>
  <w:style w:type="paragraph" w:styleId="a7">
    <w:name w:val="List Paragraph"/>
    <w:basedOn w:val="a"/>
    <w:uiPriority w:val="34"/>
    <w:qFormat/>
    <w:rsid w:val="002A7160"/>
    <w:pPr>
      <w:ind w:left="720"/>
      <w:contextualSpacing/>
    </w:pPr>
  </w:style>
  <w:style w:type="paragraph" w:customStyle="1" w:styleId="s1">
    <w:name w:val="s_1"/>
    <w:basedOn w:val="a"/>
    <w:rsid w:val="002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7E"/>
    <w:rPr>
      <w:rFonts w:ascii="Segoe UI" w:eastAsiaTheme="minorEastAsia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5A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83D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5A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83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character" w:customStyle="1" w:styleId="a5">
    <w:name w:val="Гипертекстовая ссылка"/>
    <w:rsid w:val="004427A7"/>
    <w:rPr>
      <w:color w:val="008000"/>
    </w:rPr>
  </w:style>
  <w:style w:type="character" w:customStyle="1" w:styleId="a6">
    <w:name w:val="Сравнение редакций. Добавленный фрагмент"/>
    <w:rsid w:val="004427A7"/>
    <w:rPr>
      <w:color w:val="0000FF"/>
    </w:rPr>
  </w:style>
  <w:style w:type="paragraph" w:styleId="a7">
    <w:name w:val="List Paragraph"/>
    <w:basedOn w:val="a"/>
    <w:uiPriority w:val="34"/>
    <w:qFormat/>
    <w:rsid w:val="002A7160"/>
    <w:pPr>
      <w:ind w:left="720"/>
      <w:contextualSpacing/>
    </w:pPr>
  </w:style>
  <w:style w:type="paragraph" w:customStyle="1" w:styleId="s1">
    <w:name w:val="s_1"/>
    <w:basedOn w:val="a"/>
    <w:rsid w:val="002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7E"/>
    <w:rPr>
      <w:rFonts w:ascii="Segoe UI" w:eastAsiaTheme="minorEastAsia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5A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83D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5A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83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7168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FB79D615E28646D1A7AF9CE892F36B934FE196A3348C9B4F7C012BE7R5Z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986CDC65B14833301EAEE1DB9C2D12E4C1CE2C6FE5B3D6B59B3D0FC4AL8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42D-FFAB-4C52-9876-EB47048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</cp:lastModifiedBy>
  <cp:revision>12</cp:revision>
  <cp:lastPrinted>2020-09-16T10:27:00Z</cp:lastPrinted>
  <dcterms:created xsi:type="dcterms:W3CDTF">2020-07-07T14:19:00Z</dcterms:created>
  <dcterms:modified xsi:type="dcterms:W3CDTF">2020-09-16T10:30:00Z</dcterms:modified>
</cp:coreProperties>
</file>