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C1" w:rsidRDefault="00F4159A" w:rsidP="00F4159A">
      <w:pPr>
        <w:spacing w:after="200" w:line="276" w:lineRule="auto"/>
        <w:ind w:right="-734"/>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F4159A">
        <w:rPr>
          <w:rFonts w:ascii="Times New Roman" w:eastAsia="Times New Roman" w:hAnsi="Times New Roman" w:cs="Times New Roman"/>
          <w:b/>
          <w:sz w:val="28"/>
        </w:rPr>
        <w:t>ПРОЕКТ</w:t>
      </w:r>
    </w:p>
    <w:p w:rsidR="00F4159A" w:rsidRDefault="00F4159A" w:rsidP="00F4159A">
      <w:pPr>
        <w:spacing w:after="200" w:line="276" w:lineRule="auto"/>
        <w:ind w:right="-734"/>
        <w:jc w:val="center"/>
        <w:rPr>
          <w:rFonts w:ascii="Times New Roman" w:eastAsia="Times New Roman" w:hAnsi="Times New Roman" w:cs="Times New Roman"/>
          <w:b/>
          <w:sz w:val="28"/>
        </w:rPr>
      </w:pPr>
    </w:p>
    <w:p w:rsidR="00F4159A" w:rsidRPr="00F4159A" w:rsidRDefault="00F4159A" w:rsidP="00F4159A">
      <w:pPr>
        <w:spacing w:after="200" w:line="276" w:lineRule="auto"/>
        <w:ind w:right="-734"/>
        <w:jc w:val="center"/>
        <w:rPr>
          <w:rStyle w:val="a3"/>
          <w:rFonts w:ascii="Times New Roman" w:eastAsia="Times New Roman" w:hAnsi="Times New Roman" w:cs="Times New Roman"/>
          <w:sz w:val="28"/>
          <w:u w:val="none"/>
        </w:rPr>
      </w:pPr>
    </w:p>
    <w:p w:rsidR="002A2B24" w:rsidRDefault="00735059" w:rsidP="00735059">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735059" w:rsidRDefault="00091937" w:rsidP="00735059">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от «</w:t>
      </w:r>
      <w:r w:rsidR="00F4159A" w:rsidRPr="00BD77EE">
        <w:rPr>
          <w:rFonts w:ascii="Times New Roman" w:eastAsia="Times New Roman" w:hAnsi="Times New Roman" w:cs="Times New Roman"/>
          <w:sz w:val="28"/>
          <w:szCs w:val="28"/>
        </w:rPr>
        <w:t>___</w:t>
      </w:r>
      <w:r w:rsidR="00735059" w:rsidRPr="000E0036">
        <w:rPr>
          <w:rFonts w:ascii="Times New Roman" w:eastAsia="Times New Roman" w:hAnsi="Times New Roman" w:cs="Times New Roman"/>
          <w:sz w:val="28"/>
          <w:szCs w:val="28"/>
        </w:rPr>
        <w:t xml:space="preserve">» </w:t>
      </w:r>
      <w:r w:rsidR="00BD77EE">
        <w:rPr>
          <w:rFonts w:ascii="Times New Roman" w:eastAsia="Times New Roman" w:hAnsi="Times New Roman" w:cs="Times New Roman"/>
          <w:sz w:val="28"/>
          <w:szCs w:val="28"/>
        </w:rPr>
        <w:t>апреля</w:t>
      </w:r>
      <w:r w:rsidR="00735059" w:rsidRPr="000E0036">
        <w:rPr>
          <w:rFonts w:ascii="Times New Roman" w:eastAsia="Times New Roman" w:hAnsi="Times New Roman" w:cs="Times New Roman"/>
          <w:sz w:val="28"/>
          <w:szCs w:val="28"/>
        </w:rPr>
        <w:t xml:space="preserve"> 20</w:t>
      </w:r>
      <w:r w:rsidR="00224372">
        <w:rPr>
          <w:rFonts w:ascii="Times New Roman" w:eastAsia="Times New Roman" w:hAnsi="Times New Roman" w:cs="Times New Roman"/>
          <w:sz w:val="28"/>
          <w:szCs w:val="28"/>
        </w:rPr>
        <w:t>20</w:t>
      </w:r>
      <w:r w:rsidR="00735059" w:rsidRPr="000E0036">
        <w:rPr>
          <w:rFonts w:ascii="Times New Roman" w:eastAsia="Times New Roman" w:hAnsi="Times New Roman" w:cs="Times New Roman"/>
          <w:sz w:val="28"/>
          <w:szCs w:val="28"/>
        </w:rPr>
        <w:t xml:space="preserve"> года  </w:t>
      </w:r>
      <w:r w:rsidR="00735059">
        <w:rPr>
          <w:rFonts w:ascii="Times New Roman" w:eastAsia="Times New Roman" w:hAnsi="Times New Roman" w:cs="Times New Roman"/>
          <w:sz w:val="28"/>
          <w:szCs w:val="28"/>
        </w:rPr>
        <w:t xml:space="preserve">     </w:t>
      </w:r>
      <w:r w:rsidR="00735059" w:rsidRPr="000E0036">
        <w:rPr>
          <w:rFonts w:ascii="Times New Roman" w:eastAsia="Times New Roman" w:hAnsi="Times New Roman" w:cs="Times New Roman"/>
          <w:sz w:val="28"/>
          <w:szCs w:val="28"/>
        </w:rPr>
        <w:tab/>
      </w:r>
      <w:r w:rsidR="00735059">
        <w:rPr>
          <w:rFonts w:ascii="Times New Roman" w:eastAsia="Times New Roman" w:hAnsi="Times New Roman" w:cs="Times New Roman"/>
          <w:sz w:val="28"/>
          <w:szCs w:val="28"/>
        </w:rPr>
        <w:t xml:space="preserve">         </w:t>
      </w:r>
      <w:r w:rsidR="00735059" w:rsidRPr="000E0036">
        <w:rPr>
          <w:rFonts w:ascii="Times New Roman" w:eastAsia="Times New Roman" w:hAnsi="Times New Roman" w:cs="Times New Roman"/>
          <w:sz w:val="28"/>
          <w:szCs w:val="28"/>
        </w:rPr>
        <w:t xml:space="preserve">   </w:t>
      </w:r>
      <w:r w:rsidR="00735059">
        <w:rPr>
          <w:rFonts w:ascii="Times New Roman" w:eastAsia="Times New Roman" w:hAnsi="Times New Roman" w:cs="Times New Roman"/>
          <w:sz w:val="28"/>
          <w:szCs w:val="28"/>
        </w:rPr>
        <w:t xml:space="preserve">                    </w:t>
      </w:r>
      <w:r w:rsidR="00735059">
        <w:rPr>
          <w:rFonts w:ascii="Times New Roman" w:eastAsia="Times New Roman" w:hAnsi="Times New Roman" w:cs="Times New Roman"/>
          <w:sz w:val="28"/>
          <w:szCs w:val="28"/>
        </w:rPr>
        <w:tab/>
        <w:t xml:space="preserve">    </w:t>
      </w:r>
      <w:r w:rsidR="005B0EC1">
        <w:rPr>
          <w:rFonts w:ascii="Times New Roman" w:eastAsia="Times New Roman" w:hAnsi="Times New Roman" w:cs="Times New Roman"/>
          <w:sz w:val="28"/>
          <w:szCs w:val="28"/>
        </w:rPr>
        <w:t xml:space="preserve">        </w:t>
      </w:r>
      <w:r w:rsidR="007350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D77EE" w:rsidRPr="00BD77EE">
        <w:rPr>
          <w:rFonts w:ascii="Times New Roman" w:eastAsia="Times New Roman" w:hAnsi="Times New Roman" w:cs="Times New Roman"/>
          <w:sz w:val="28"/>
          <w:szCs w:val="28"/>
        </w:rPr>
        <w:t>____</w:t>
      </w:r>
    </w:p>
    <w:p w:rsidR="00DB0D05" w:rsidRDefault="00DB0D05" w:rsidP="00735059">
      <w:pPr>
        <w:spacing w:after="0" w:line="360" w:lineRule="auto"/>
        <w:rPr>
          <w:rFonts w:ascii="Times New Roman" w:eastAsia="Times New Roman" w:hAnsi="Times New Roman" w:cs="Times New Roman"/>
          <w:sz w:val="28"/>
          <w:szCs w:val="28"/>
          <w:u w:val="single"/>
        </w:rPr>
      </w:pPr>
    </w:p>
    <w:p w:rsidR="00FE7621" w:rsidRPr="00FE7621" w:rsidRDefault="00FE7621" w:rsidP="00FE7621">
      <w:pPr>
        <w:jc w:val="center"/>
        <w:rPr>
          <w:rFonts w:ascii="Times New Roman" w:hAnsi="Times New Roman" w:cs="Times New Roman"/>
          <w:b/>
          <w:bCs/>
          <w:sz w:val="28"/>
        </w:rPr>
      </w:pPr>
      <w:r w:rsidRPr="00FE7621">
        <w:rPr>
          <w:rFonts w:ascii="Times New Roman" w:hAnsi="Times New Roman" w:cs="Times New Roman"/>
          <w:b/>
          <w:bCs/>
          <w:sz w:val="28"/>
        </w:rPr>
        <w:t>«</w:t>
      </w:r>
      <w:r>
        <w:rPr>
          <w:rFonts w:ascii="Times New Roman" w:hAnsi="Times New Roman" w:cs="Times New Roman"/>
          <w:b/>
          <w:bCs/>
          <w:sz w:val="28"/>
        </w:rPr>
        <w:t>Об условиях отсрочки или частичного освобождения от уплаты арендной платы по договорам аренды недвижимого имущества</w:t>
      </w:r>
      <w:r w:rsidRPr="00FE7621">
        <w:rPr>
          <w:rFonts w:ascii="Times New Roman" w:hAnsi="Times New Roman" w:cs="Times New Roman"/>
          <w:b/>
          <w:bCs/>
          <w:sz w:val="28"/>
        </w:rPr>
        <w:t>,</w:t>
      </w:r>
      <w:r>
        <w:rPr>
          <w:rFonts w:ascii="Times New Roman" w:hAnsi="Times New Roman" w:cs="Times New Roman"/>
          <w:b/>
          <w:bCs/>
          <w:sz w:val="28"/>
        </w:rPr>
        <w:t xml:space="preserve"> находящегося в муниципальной собственности Новошешминского муниципального района Республики Татарстан</w:t>
      </w:r>
      <w:r w:rsidRPr="00FE7621">
        <w:rPr>
          <w:rFonts w:ascii="Times New Roman" w:hAnsi="Times New Roman" w:cs="Times New Roman"/>
          <w:b/>
          <w:bCs/>
          <w:sz w:val="28"/>
        </w:rPr>
        <w:t>»</w:t>
      </w:r>
    </w:p>
    <w:p w:rsidR="00FE7621" w:rsidRPr="009C34C1" w:rsidRDefault="00FE7621" w:rsidP="00FE7621">
      <w:pPr>
        <w:jc w:val="both"/>
        <w:rPr>
          <w:rFonts w:ascii="Verdana" w:hAnsi="Verdana"/>
          <w:sz w:val="21"/>
          <w:szCs w:val="21"/>
        </w:rPr>
      </w:pPr>
      <w:r w:rsidRPr="009C34C1">
        <w:t> </w:t>
      </w:r>
    </w:p>
    <w:p w:rsidR="00FE7621" w:rsidRPr="00FE7621" w:rsidRDefault="00FE7621" w:rsidP="00FE7621">
      <w:pPr>
        <w:spacing w:after="0" w:line="360" w:lineRule="auto"/>
        <w:ind w:firstLine="567"/>
        <w:jc w:val="both"/>
        <w:rPr>
          <w:rFonts w:ascii="Times New Roman" w:hAnsi="Times New Roman" w:cs="Times New Roman"/>
          <w:sz w:val="24"/>
          <w:szCs w:val="21"/>
        </w:rPr>
      </w:pPr>
      <w:r w:rsidRPr="00FE7621">
        <w:rPr>
          <w:rFonts w:ascii="Times New Roman" w:hAnsi="Times New Roman" w:cs="Times New Roman"/>
          <w:sz w:val="28"/>
        </w:rPr>
        <w:t xml:space="preserve">В соответствии с Федеральным законом от 1 апреля 2020 года </w:t>
      </w:r>
      <w:r>
        <w:rPr>
          <w:rFonts w:ascii="Times New Roman" w:hAnsi="Times New Roman" w:cs="Times New Roman"/>
          <w:sz w:val="28"/>
        </w:rPr>
        <w:t>№</w:t>
      </w:r>
      <w:r w:rsidRPr="00FE7621">
        <w:rPr>
          <w:rFonts w:ascii="Times New Roman" w:hAnsi="Times New Roman" w:cs="Times New Roman"/>
          <w:sz w:val="28"/>
        </w:rPr>
        <w:t xml:space="preserve"> 98-ФЗ </w:t>
      </w:r>
      <w:r>
        <w:rPr>
          <w:rFonts w:ascii="Times New Roman" w:hAnsi="Times New Roman" w:cs="Times New Roman"/>
          <w:sz w:val="28"/>
        </w:rPr>
        <w:t>«</w:t>
      </w:r>
      <w:r w:rsidRPr="00FE7621">
        <w:rPr>
          <w:rFonts w:ascii="Times New Roman" w:hAnsi="Times New Roman" w:cs="Times New Roman"/>
          <w:sz w:val="28"/>
        </w:rPr>
        <w:t>О внесении изменений в отдельные законодательные акты Российской Федерации по вопросам предупреждения и ликвидации чрезвычайных ситуаций</w:t>
      </w:r>
      <w:r>
        <w:rPr>
          <w:rFonts w:ascii="Times New Roman" w:hAnsi="Times New Roman" w:cs="Times New Roman"/>
          <w:sz w:val="28"/>
        </w:rPr>
        <w:t>»</w:t>
      </w:r>
      <w:r w:rsidRPr="00FE7621">
        <w:rPr>
          <w:rFonts w:ascii="Times New Roman" w:hAnsi="Times New Roman" w:cs="Times New Roman"/>
          <w:sz w:val="28"/>
        </w:rPr>
        <w:t xml:space="preserve">, постановлением Правительства Российской Федерации от 3 апреля 2020 г. </w:t>
      </w:r>
      <w:r>
        <w:rPr>
          <w:rFonts w:ascii="Times New Roman" w:hAnsi="Times New Roman" w:cs="Times New Roman"/>
          <w:sz w:val="28"/>
        </w:rPr>
        <w:t>№</w:t>
      </w:r>
      <w:r w:rsidRPr="00FE7621">
        <w:rPr>
          <w:rFonts w:ascii="Times New Roman" w:hAnsi="Times New Roman" w:cs="Times New Roman"/>
          <w:sz w:val="28"/>
        </w:rPr>
        <w:t xml:space="preserve"> 439 </w:t>
      </w:r>
      <w:r>
        <w:rPr>
          <w:rFonts w:ascii="Times New Roman" w:hAnsi="Times New Roman" w:cs="Times New Roman"/>
          <w:sz w:val="28"/>
        </w:rPr>
        <w:t>«</w:t>
      </w:r>
      <w:r w:rsidRPr="00FE7621">
        <w:rPr>
          <w:rFonts w:ascii="Times New Roman" w:hAnsi="Times New Roman" w:cs="Times New Roman"/>
          <w:sz w:val="28"/>
        </w:rPr>
        <w:t>Об установлении требований к условиям и срокам отсрочки уплаты арендной платы по договорам аренды недвижимого имущества</w:t>
      </w:r>
      <w:r>
        <w:rPr>
          <w:rFonts w:ascii="Times New Roman" w:hAnsi="Times New Roman" w:cs="Times New Roman"/>
          <w:sz w:val="28"/>
        </w:rPr>
        <w:t>»,</w:t>
      </w:r>
      <w:r w:rsidRPr="00FE7621">
        <w:rPr>
          <w:rFonts w:ascii="Times New Roman" w:hAnsi="Times New Roman" w:cs="Times New Roman"/>
          <w:sz w:val="28"/>
        </w:rPr>
        <w:t xml:space="preserve"> постановлением Кабинета Министров Республики Татарстан от 22.04.2020 № 314 «Об условиях отсрочки уплаты арендной платы по договорам аренды недвижимого имущества, находящегося  государственной собственности Республики Татарстан», распоряжения Кабинета Министров Республики Татарстан от 22.04.2020 № 820-р, распоряжения Кабинета Министров Республики Татарстан от 22.04.2020 № 821-р Исполнительный комитет Новошешминского муниципального района Республики Татарстан </w:t>
      </w:r>
      <w:r w:rsidRPr="00FE7621">
        <w:rPr>
          <w:rFonts w:ascii="Times New Roman" w:hAnsi="Times New Roman" w:cs="Times New Roman"/>
          <w:b/>
          <w:sz w:val="28"/>
        </w:rPr>
        <w:t>постановляет</w:t>
      </w:r>
      <w:r w:rsidRPr="00FE7621">
        <w:rPr>
          <w:rFonts w:ascii="Times New Roman" w:hAnsi="Times New Roman" w:cs="Times New Roman"/>
          <w:sz w:val="28"/>
        </w:rPr>
        <w:t>:</w:t>
      </w:r>
    </w:p>
    <w:p w:rsidR="00FE7621" w:rsidRPr="00FE7621" w:rsidRDefault="00FE7621" w:rsidP="00FE7621">
      <w:pPr>
        <w:spacing w:after="0" w:line="360" w:lineRule="auto"/>
        <w:ind w:firstLine="567"/>
        <w:jc w:val="both"/>
        <w:rPr>
          <w:rFonts w:ascii="Times New Roman" w:hAnsi="Times New Roman" w:cs="Times New Roman"/>
          <w:sz w:val="24"/>
          <w:szCs w:val="21"/>
        </w:rPr>
      </w:pPr>
      <w:r w:rsidRPr="00FE7621">
        <w:rPr>
          <w:rFonts w:ascii="Times New Roman" w:hAnsi="Times New Roman" w:cs="Times New Roman"/>
          <w:sz w:val="28"/>
        </w:rPr>
        <w:t xml:space="preserve"> 1. Утвердить прилагаемые </w:t>
      </w:r>
      <w:hyperlink w:anchor="p31" w:history="1">
        <w:r w:rsidRPr="00FE7621">
          <w:rPr>
            <w:rFonts w:ascii="Times New Roman" w:hAnsi="Times New Roman" w:cs="Times New Roman"/>
            <w:sz w:val="28"/>
          </w:rPr>
          <w:t>условия</w:t>
        </w:r>
      </w:hyperlink>
      <w:r w:rsidRPr="00FE7621">
        <w:rPr>
          <w:rFonts w:ascii="Times New Roman" w:hAnsi="Times New Roman" w:cs="Times New Roman"/>
          <w:sz w:val="28"/>
        </w:rPr>
        <w:t xml:space="preserve"> отсрочки или частичного освобождения от уплаты арендной платы по договорам аренды недвижимого имущества, находящегося в </w:t>
      </w:r>
      <w:r w:rsidR="00DB0412">
        <w:rPr>
          <w:rFonts w:ascii="Times New Roman" w:hAnsi="Times New Roman" w:cs="Times New Roman"/>
          <w:sz w:val="28"/>
        </w:rPr>
        <w:t>муниципальной</w:t>
      </w:r>
      <w:r w:rsidRPr="00FE7621">
        <w:rPr>
          <w:rFonts w:ascii="Times New Roman" w:hAnsi="Times New Roman" w:cs="Times New Roman"/>
          <w:sz w:val="28"/>
        </w:rPr>
        <w:t xml:space="preserve"> собственности </w:t>
      </w:r>
      <w:r w:rsidR="00DB0412">
        <w:rPr>
          <w:rFonts w:ascii="Times New Roman" w:hAnsi="Times New Roman" w:cs="Times New Roman"/>
          <w:sz w:val="28"/>
        </w:rPr>
        <w:t xml:space="preserve">Новошешминского муниципального района </w:t>
      </w:r>
      <w:r w:rsidRPr="00FE7621">
        <w:rPr>
          <w:rFonts w:ascii="Times New Roman" w:hAnsi="Times New Roman" w:cs="Times New Roman"/>
          <w:sz w:val="28"/>
        </w:rPr>
        <w:t>Республики Татарстан.</w:t>
      </w:r>
    </w:p>
    <w:p w:rsidR="00FE7621" w:rsidRPr="00FE7621" w:rsidRDefault="00FE7621" w:rsidP="00FE7621">
      <w:pPr>
        <w:spacing w:after="0" w:line="360" w:lineRule="auto"/>
        <w:ind w:firstLine="567"/>
        <w:jc w:val="both"/>
        <w:rPr>
          <w:rFonts w:ascii="Times New Roman" w:hAnsi="Times New Roman" w:cs="Times New Roman"/>
          <w:sz w:val="24"/>
          <w:szCs w:val="21"/>
        </w:rPr>
      </w:pPr>
      <w:r w:rsidRPr="00FE7621">
        <w:rPr>
          <w:rFonts w:ascii="Times New Roman" w:hAnsi="Times New Roman" w:cs="Times New Roman"/>
          <w:sz w:val="28"/>
        </w:rPr>
        <w:t xml:space="preserve">2. Рекомендовать органам местного самоуправления Новошешминского муниципального района Республики Татарстан при предоставлении отсрочки </w:t>
      </w:r>
      <w:r w:rsidRPr="00FE7621">
        <w:rPr>
          <w:rFonts w:ascii="Times New Roman" w:hAnsi="Times New Roman" w:cs="Times New Roman"/>
          <w:sz w:val="28"/>
        </w:rPr>
        <w:lastRenderedPageBreak/>
        <w:t>или частичного освобождения уплаты арендной платы по договорам аренды муниципального имущества руководствоваться настоящим постановлением.</w:t>
      </w:r>
    </w:p>
    <w:p w:rsidR="00FE7621" w:rsidRPr="00FE7621" w:rsidRDefault="00FE7621" w:rsidP="00FE7621">
      <w:pPr>
        <w:spacing w:after="0" w:line="360" w:lineRule="auto"/>
        <w:ind w:firstLine="567"/>
        <w:jc w:val="both"/>
        <w:rPr>
          <w:rFonts w:ascii="Times New Roman" w:hAnsi="Times New Roman" w:cs="Times New Roman"/>
          <w:sz w:val="24"/>
          <w:szCs w:val="21"/>
        </w:rPr>
      </w:pPr>
      <w:r w:rsidRPr="00FE7621">
        <w:rPr>
          <w:rFonts w:ascii="Times New Roman" w:hAnsi="Times New Roman" w:cs="Times New Roman"/>
          <w:sz w:val="28"/>
        </w:rPr>
        <w:t>3. Настоящее постановление вступает в силу со дня его опубликования.</w:t>
      </w:r>
    </w:p>
    <w:p w:rsidR="00FE7621" w:rsidRPr="00FE7621" w:rsidRDefault="00FE7621" w:rsidP="00FE7621">
      <w:pPr>
        <w:spacing w:after="0" w:line="360" w:lineRule="auto"/>
        <w:ind w:firstLine="567"/>
        <w:jc w:val="both"/>
        <w:rPr>
          <w:rFonts w:ascii="Times New Roman" w:hAnsi="Times New Roman" w:cs="Times New Roman"/>
          <w:sz w:val="24"/>
          <w:szCs w:val="21"/>
        </w:rPr>
      </w:pPr>
      <w:r w:rsidRPr="00FE7621">
        <w:rPr>
          <w:rFonts w:ascii="Times New Roman" w:hAnsi="Times New Roman" w:cs="Times New Roman"/>
          <w:sz w:val="28"/>
        </w:rPr>
        <w:t>4. Контроль за исполнением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w:t>
      </w:r>
    </w:p>
    <w:p w:rsidR="00F9280E" w:rsidRPr="00811709" w:rsidRDefault="00F9280E" w:rsidP="00F9280E">
      <w:pPr>
        <w:spacing w:after="0" w:line="360" w:lineRule="auto"/>
        <w:ind w:left="567"/>
        <w:jc w:val="both"/>
        <w:rPr>
          <w:rFonts w:ascii="Times New Roman" w:hAnsi="Times New Roman" w:cs="Times New Roman"/>
          <w:sz w:val="28"/>
          <w:szCs w:val="28"/>
        </w:rPr>
      </w:pPr>
    </w:p>
    <w:p w:rsidR="00BE3B80" w:rsidRDefault="00BE3B80" w:rsidP="00BE3B80">
      <w:pPr>
        <w:spacing w:after="0" w:line="360" w:lineRule="auto"/>
        <w:ind w:firstLine="567"/>
        <w:jc w:val="both"/>
        <w:rPr>
          <w:rFonts w:ascii="Times New Roman" w:hAnsi="Times New Roman"/>
          <w:sz w:val="28"/>
          <w:szCs w:val="28"/>
        </w:rPr>
      </w:pPr>
    </w:p>
    <w:p w:rsidR="000E0036" w:rsidRPr="000E0036" w:rsidRDefault="00A045B7"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4729DD">
        <w:rPr>
          <w:rFonts w:ascii="Times New Roman" w:eastAsia="Times New Roman" w:hAnsi="Times New Roman" w:cs="Times New Roman"/>
          <w:b/>
          <w:sz w:val="28"/>
          <w:szCs w:val="28"/>
        </w:rPr>
        <w:tab/>
      </w:r>
      <w:r w:rsidR="00A045B7">
        <w:rPr>
          <w:rFonts w:ascii="Times New Roman" w:eastAsia="Times New Roman" w:hAnsi="Times New Roman" w:cs="Times New Roman"/>
          <w:b/>
          <w:sz w:val="28"/>
          <w:szCs w:val="28"/>
        </w:rPr>
        <w:t xml:space="preserve">             Р.Р. </w:t>
      </w:r>
      <w:proofErr w:type="spellStart"/>
      <w:r w:rsidR="00A045B7">
        <w:rPr>
          <w:rFonts w:ascii="Times New Roman" w:eastAsia="Times New Roman" w:hAnsi="Times New Roman" w:cs="Times New Roman"/>
          <w:b/>
          <w:sz w:val="28"/>
          <w:szCs w:val="28"/>
        </w:rPr>
        <w:t>Фасахов</w:t>
      </w:r>
      <w:proofErr w:type="spellEnd"/>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BE3B80" w:rsidRDefault="00BE3B80" w:rsidP="000E0036">
      <w:pPr>
        <w:spacing w:after="0" w:line="240" w:lineRule="auto"/>
        <w:rPr>
          <w:rFonts w:ascii="Times New Roman" w:eastAsia="Times New Roman" w:hAnsi="Times New Roman" w:cs="Times New Roman"/>
          <w:b/>
          <w:sz w:val="28"/>
          <w:szCs w:val="28"/>
        </w:rPr>
      </w:pPr>
    </w:p>
    <w:p w:rsidR="00BE3B80" w:rsidRDefault="00BE3B80" w:rsidP="000E0036">
      <w:pPr>
        <w:spacing w:after="0" w:line="240" w:lineRule="auto"/>
        <w:rPr>
          <w:rFonts w:ascii="Times New Roman" w:eastAsia="Times New Roman" w:hAnsi="Times New Roman" w:cs="Times New Roman"/>
          <w:b/>
          <w:sz w:val="28"/>
          <w:szCs w:val="28"/>
        </w:rPr>
      </w:pPr>
    </w:p>
    <w:tbl>
      <w:tblPr>
        <w:tblStyle w:val="a9"/>
        <w:tblW w:w="4954"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tblGrid>
      <w:tr w:rsidR="008B28EF" w:rsidRPr="00073F1F" w:rsidTr="008B28EF">
        <w:tc>
          <w:tcPr>
            <w:tcW w:w="4954" w:type="dxa"/>
          </w:tcPr>
          <w:p w:rsidR="008B28EF" w:rsidRPr="00073F1F" w:rsidRDefault="00FE7621" w:rsidP="00945FC3">
            <w:pPr>
              <w:tabs>
                <w:tab w:val="left" w:pos="5812"/>
              </w:tabs>
              <w:rPr>
                <w:rFonts w:ascii="Times New Roman" w:hAnsi="Times New Roman"/>
                <w:sz w:val="28"/>
                <w:szCs w:val="24"/>
              </w:rPr>
            </w:pPr>
            <w:r>
              <w:rPr>
                <w:rFonts w:ascii="Times New Roman" w:hAnsi="Times New Roman"/>
                <w:sz w:val="28"/>
                <w:szCs w:val="24"/>
              </w:rPr>
              <w:lastRenderedPageBreak/>
              <w:t>Утвержден</w:t>
            </w:r>
            <w:r w:rsidR="00945FC3">
              <w:rPr>
                <w:rFonts w:ascii="Times New Roman" w:hAnsi="Times New Roman"/>
                <w:sz w:val="28"/>
                <w:szCs w:val="24"/>
              </w:rPr>
              <w:t>ы</w:t>
            </w:r>
          </w:p>
        </w:tc>
      </w:tr>
      <w:tr w:rsidR="008B28EF" w:rsidRPr="00073F1F" w:rsidTr="008B28EF">
        <w:tc>
          <w:tcPr>
            <w:tcW w:w="4954" w:type="dxa"/>
          </w:tcPr>
          <w:p w:rsidR="008B28EF" w:rsidRDefault="008B28EF" w:rsidP="00F81199">
            <w:pPr>
              <w:tabs>
                <w:tab w:val="left" w:pos="5812"/>
              </w:tabs>
              <w:rPr>
                <w:rFonts w:ascii="Times New Roman" w:hAnsi="Times New Roman"/>
                <w:sz w:val="28"/>
                <w:szCs w:val="24"/>
              </w:rPr>
            </w:pPr>
            <w:r>
              <w:rPr>
                <w:rFonts w:ascii="Times New Roman" w:hAnsi="Times New Roman"/>
                <w:sz w:val="28"/>
                <w:szCs w:val="24"/>
              </w:rPr>
              <w:t>постановлени</w:t>
            </w:r>
            <w:r w:rsidR="00FE7621">
              <w:rPr>
                <w:rFonts w:ascii="Times New Roman" w:hAnsi="Times New Roman"/>
                <w:sz w:val="28"/>
                <w:szCs w:val="24"/>
              </w:rPr>
              <w:t>ем</w:t>
            </w:r>
            <w:r>
              <w:rPr>
                <w:rFonts w:ascii="Times New Roman" w:hAnsi="Times New Roman"/>
                <w:sz w:val="28"/>
                <w:szCs w:val="24"/>
              </w:rPr>
              <w:t xml:space="preserve">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Новошешминского</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8B28EF" w:rsidRPr="00073F1F" w:rsidRDefault="008B28EF" w:rsidP="00BD77EE">
            <w:pPr>
              <w:tabs>
                <w:tab w:val="left" w:pos="5812"/>
              </w:tabs>
              <w:rPr>
                <w:rFonts w:ascii="Times New Roman" w:hAnsi="Times New Roman"/>
                <w:sz w:val="28"/>
                <w:szCs w:val="24"/>
              </w:rPr>
            </w:pPr>
            <w:r>
              <w:rPr>
                <w:rFonts w:ascii="Times New Roman" w:hAnsi="Times New Roman"/>
                <w:sz w:val="28"/>
                <w:szCs w:val="24"/>
              </w:rPr>
              <w:t>от «</w:t>
            </w:r>
            <w:r w:rsidR="00F4159A">
              <w:rPr>
                <w:rFonts w:ascii="Times New Roman" w:hAnsi="Times New Roman"/>
                <w:sz w:val="28"/>
                <w:szCs w:val="24"/>
                <w:u w:val="single"/>
              </w:rPr>
              <w:t>___</w:t>
            </w:r>
            <w:r>
              <w:rPr>
                <w:rFonts w:ascii="Times New Roman" w:hAnsi="Times New Roman"/>
                <w:sz w:val="28"/>
                <w:szCs w:val="24"/>
              </w:rPr>
              <w:t xml:space="preserve">» </w:t>
            </w:r>
            <w:r w:rsidR="00BD77EE">
              <w:rPr>
                <w:rFonts w:ascii="Times New Roman" w:hAnsi="Times New Roman"/>
                <w:sz w:val="28"/>
                <w:szCs w:val="24"/>
              </w:rPr>
              <w:t>апреля</w:t>
            </w:r>
            <w:bookmarkStart w:id="0" w:name="_GoBack"/>
            <w:bookmarkEnd w:id="0"/>
            <w:r>
              <w:rPr>
                <w:rFonts w:ascii="Times New Roman" w:hAnsi="Times New Roman"/>
                <w:sz w:val="28"/>
                <w:szCs w:val="24"/>
              </w:rPr>
              <w:t xml:space="preserve"> 2020 года № </w:t>
            </w:r>
            <w:r w:rsidR="00F4159A">
              <w:rPr>
                <w:rFonts w:ascii="Times New Roman" w:hAnsi="Times New Roman"/>
                <w:sz w:val="28"/>
                <w:szCs w:val="24"/>
                <w:u w:val="single"/>
              </w:rPr>
              <w:t>____</w:t>
            </w:r>
          </w:p>
        </w:tc>
      </w:tr>
      <w:tr w:rsidR="008B28EF" w:rsidTr="008B28EF">
        <w:tc>
          <w:tcPr>
            <w:tcW w:w="4954" w:type="dxa"/>
          </w:tcPr>
          <w:p w:rsidR="008B28EF" w:rsidRDefault="008B28EF" w:rsidP="00F81199">
            <w:pPr>
              <w:tabs>
                <w:tab w:val="left" w:pos="5812"/>
              </w:tabs>
              <w:rPr>
                <w:rFonts w:ascii="Times New Roman" w:hAnsi="Times New Roman"/>
                <w:sz w:val="28"/>
                <w:szCs w:val="24"/>
              </w:rPr>
            </w:pPr>
          </w:p>
        </w:tc>
      </w:tr>
    </w:tbl>
    <w:p w:rsidR="00DC6DD8" w:rsidRDefault="00DC6DD8" w:rsidP="00DB0412">
      <w:pPr>
        <w:spacing w:after="0" w:line="240" w:lineRule="auto"/>
        <w:jc w:val="center"/>
        <w:rPr>
          <w:rFonts w:ascii="Times New Roman" w:eastAsia="Times New Roman" w:hAnsi="Times New Roman" w:cs="Times New Roman"/>
          <w:sz w:val="28"/>
          <w:szCs w:val="28"/>
        </w:rPr>
      </w:pPr>
    </w:p>
    <w:p w:rsidR="00A5687C" w:rsidRPr="005E7CC8" w:rsidRDefault="00DB0412" w:rsidP="00DB04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Условия</w:t>
      </w:r>
      <w:r w:rsidRPr="00DB0412">
        <w:rPr>
          <w:rFonts w:ascii="Times New Roman" w:hAnsi="Times New Roman" w:cs="Times New Roman"/>
          <w:sz w:val="28"/>
        </w:rPr>
        <w:t xml:space="preserve"> </w:t>
      </w:r>
      <w:r w:rsidRPr="00FE7621">
        <w:rPr>
          <w:rFonts w:ascii="Times New Roman" w:hAnsi="Times New Roman" w:cs="Times New Roman"/>
          <w:sz w:val="28"/>
        </w:rPr>
        <w:t xml:space="preserve">отсрочки или частичного освобождения от уплаты арендной платы по договорам аренды недвижимого имущества, находящегося в </w:t>
      </w:r>
      <w:r>
        <w:rPr>
          <w:rFonts w:ascii="Times New Roman" w:hAnsi="Times New Roman" w:cs="Times New Roman"/>
          <w:sz w:val="28"/>
        </w:rPr>
        <w:t xml:space="preserve">муниципальной </w:t>
      </w:r>
      <w:r w:rsidRPr="00FE7621">
        <w:rPr>
          <w:rFonts w:ascii="Times New Roman" w:hAnsi="Times New Roman" w:cs="Times New Roman"/>
          <w:sz w:val="28"/>
        </w:rPr>
        <w:t>собственности</w:t>
      </w:r>
      <w:r>
        <w:rPr>
          <w:rFonts w:ascii="Times New Roman" w:hAnsi="Times New Roman" w:cs="Times New Roman"/>
          <w:sz w:val="28"/>
        </w:rPr>
        <w:t xml:space="preserve"> Новошешминского муниципального района</w:t>
      </w:r>
      <w:r w:rsidRPr="00FE7621">
        <w:rPr>
          <w:rFonts w:ascii="Times New Roman" w:hAnsi="Times New Roman" w:cs="Times New Roman"/>
          <w:sz w:val="28"/>
        </w:rPr>
        <w:t xml:space="preserve"> Республики Татарстан</w:t>
      </w:r>
    </w:p>
    <w:p w:rsidR="00DB0412" w:rsidRDefault="00DB0412" w:rsidP="00DB0412">
      <w:pPr>
        <w:jc w:val="center"/>
        <w:rPr>
          <w:b/>
          <w:bCs/>
        </w:rPr>
      </w:pP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 xml:space="preserve">1. Настоящие условия отсрочки или частичного освобождения от уплаты арендной платы, предусмотренной в 2020 году за использование недвижимого имущества, применяются к договорам аренды недвижимого имущества, которые заключены до принятия в 2020 году Президентом Республики Татарстан в соответствии со статьей 11 Федерального закона </w:t>
      </w:r>
      <w:r w:rsidR="00DC6DD8">
        <w:rPr>
          <w:rFonts w:ascii="Times New Roman" w:hAnsi="Times New Roman" w:cs="Times New Roman"/>
          <w:sz w:val="28"/>
        </w:rPr>
        <w:t>«</w:t>
      </w:r>
      <w:r w:rsidRPr="00DC6DD8">
        <w:rPr>
          <w:rFonts w:ascii="Times New Roman" w:hAnsi="Times New Roman" w:cs="Times New Roman"/>
          <w:sz w:val="28"/>
        </w:rPr>
        <w:t>О защите населения и территорий от чрезвычайных ситуаций природного и техногенного характера</w:t>
      </w:r>
      <w:r w:rsidR="00DC6DD8">
        <w:rPr>
          <w:rFonts w:ascii="Times New Roman" w:hAnsi="Times New Roman" w:cs="Times New Roman"/>
          <w:sz w:val="28"/>
        </w:rPr>
        <w:t>»</w:t>
      </w:r>
      <w:r w:rsidRPr="00DC6DD8">
        <w:rPr>
          <w:rFonts w:ascii="Times New Roman" w:hAnsi="Times New Roman" w:cs="Times New Roman"/>
          <w:sz w:val="28"/>
        </w:rPr>
        <w:t xml:space="preserve"> решения о введении режима повышенной готовности или чрезвычайной ситуации на территории Республики Татарстан с арендаторами, которыми являются организации и индивидуальные предприниматели включенные в единый реестр субъектов малого и среднего предпринимательства, осуществляющие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DC6DD8">
        <w:rPr>
          <w:rFonts w:ascii="Times New Roman" w:hAnsi="Times New Roman" w:cs="Times New Roman"/>
          <w:sz w:val="28"/>
        </w:rPr>
        <w:t>коронавирусной</w:t>
      </w:r>
      <w:proofErr w:type="spellEnd"/>
      <w:r w:rsidRPr="00DC6DD8">
        <w:rPr>
          <w:rFonts w:ascii="Times New Roman" w:hAnsi="Times New Roman" w:cs="Times New Roman"/>
          <w:sz w:val="28"/>
        </w:rPr>
        <w:t xml:space="preserve"> инфекции.</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2. Отсрочка предоставляется в отношении недвижимого имущества, за исключением жилых помещений.</w:t>
      </w:r>
    </w:p>
    <w:p w:rsidR="00DB0412" w:rsidRPr="00DC6DD8" w:rsidRDefault="00DB0412" w:rsidP="00DC6DD8">
      <w:pPr>
        <w:spacing w:after="0" w:line="240" w:lineRule="auto"/>
        <w:ind w:firstLine="567"/>
        <w:jc w:val="both"/>
        <w:rPr>
          <w:rFonts w:ascii="Times New Roman" w:hAnsi="Times New Roman" w:cs="Times New Roman"/>
          <w:sz w:val="24"/>
          <w:szCs w:val="21"/>
        </w:rPr>
      </w:pPr>
      <w:bookmarkStart w:id="1" w:name="p38"/>
      <w:bookmarkEnd w:id="1"/>
      <w:r w:rsidRPr="00DC6DD8">
        <w:rPr>
          <w:rFonts w:ascii="Times New Roman" w:hAnsi="Times New Roman" w:cs="Times New Roman"/>
          <w:sz w:val="28"/>
        </w:rPr>
        <w:t>3. Отсрочка предоставляется до 1 октября 2020 года начиная с даты введения режима повышенной готовности или чрезвычайной ситуации на территории Республики Татарстан на следующих условиях:</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а) задолженность по арендной плате подлежит уплате не ранее 1 января 2021 года и не позднее 1 января 2023 года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б) 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в)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связи с отсрочкой не применяются;</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lastRenderedPageBreak/>
        <w:t>г) установление арендодателем дополнительных платежей, подлежащих уплате арендатором в связи с предоставлением отсрочки, не допускается;</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д) размер арендной платы, в отношении которой предоставляется отсрочка, может быть снижен по соглашению сторон;</w:t>
      </w:r>
    </w:p>
    <w:p w:rsidR="00DB0412" w:rsidRPr="00DC6DD8" w:rsidRDefault="00DB0412" w:rsidP="00DC6DD8">
      <w:pPr>
        <w:spacing w:after="0" w:line="240" w:lineRule="auto"/>
        <w:ind w:firstLine="567"/>
        <w:jc w:val="both"/>
        <w:rPr>
          <w:rFonts w:ascii="Times New Roman" w:hAnsi="Times New Roman" w:cs="Times New Roman"/>
          <w:sz w:val="28"/>
        </w:rPr>
      </w:pPr>
      <w:r w:rsidRPr="00DC6DD8">
        <w:rPr>
          <w:rFonts w:ascii="Times New Roman" w:hAnsi="Times New Roman" w:cs="Times New Roman"/>
          <w:sz w:val="28"/>
        </w:rPr>
        <w:t>е) если договором аренды предусматривается включение в арендную плату платежей за пользование арендатором коммунальными услугами и (или) расходов на содержание арендуемого имущества, отсрочка по указанной части арендной платы не предоставляется, за исключением случаев,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(или) несения таких расходов.</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 xml:space="preserve">4. Частичное освобождение от уплаты арендной платы в размере 50% от ежемесячной суммы арендной платы в отношении недвижимого имущества, за исключением жилых помещений, предоставляется индивидуальным предпринимателям, включенным в единый реестр субъектов малого и среднего предпринимательства, которые полностью прекратили свою деятельность с момента введения режима повышенной готовности или чрезвычайной ситуации на территории Республики Татарстан, в условиях ухудшения ситуации в результате распространения новой </w:t>
      </w:r>
      <w:proofErr w:type="spellStart"/>
      <w:r w:rsidRPr="00DC6DD8">
        <w:rPr>
          <w:rFonts w:ascii="Times New Roman" w:hAnsi="Times New Roman" w:cs="Times New Roman"/>
          <w:sz w:val="28"/>
        </w:rPr>
        <w:t>коронавирусной</w:t>
      </w:r>
      <w:proofErr w:type="spellEnd"/>
      <w:r w:rsidRPr="00DC6DD8">
        <w:rPr>
          <w:rFonts w:ascii="Times New Roman" w:hAnsi="Times New Roman" w:cs="Times New Roman"/>
          <w:sz w:val="28"/>
        </w:rPr>
        <w:t xml:space="preserve"> инфекции. Данное освобождение предоставляется до принятия решения об отмене вышеуказанного режима.</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4.1. Частичное освобождение от уплаты арендной платы в размере 50% от ежемесячной суммы арендной платы предоставляется на следующих условиях:</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а) частичное освобождение от уплаты арендной платы в размере 50% от ежемесячной суммы арендной платы, предоставляется на срок действия режима повышенной готовности или чрезвычайной ситуации на территории Республики Татарстан до дня прекращения действия режима повышенной готовности или чрезвычайной ситуации на территории Республики Татарстан;</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б)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не применяются;</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в) установление арендодателем дополнительных платежей, подлежащих уплате арендатором в связи с предоставлением частичного освобождения, не допускается;</w:t>
      </w:r>
    </w:p>
    <w:p w:rsidR="00DB0412" w:rsidRPr="00DC6DD8" w:rsidRDefault="00DB0412" w:rsidP="00DC6DD8">
      <w:pPr>
        <w:spacing w:after="0" w:line="240" w:lineRule="auto"/>
        <w:ind w:firstLine="567"/>
        <w:jc w:val="both"/>
        <w:rPr>
          <w:rFonts w:ascii="Times New Roman" w:hAnsi="Times New Roman" w:cs="Times New Roman"/>
          <w:sz w:val="28"/>
        </w:rPr>
      </w:pPr>
      <w:r w:rsidRPr="00DC6DD8">
        <w:rPr>
          <w:rFonts w:ascii="Times New Roman" w:hAnsi="Times New Roman" w:cs="Times New Roman"/>
          <w:sz w:val="28"/>
        </w:rPr>
        <w:t>г) если договором аренды предусматривается включение в арендную плату платежей за пользование арендатором коммунальными услугами и (или) расходов на содержание арендуемого имущества, частичное освобождение по указанной части арендной платы не предоставляется.</w:t>
      </w:r>
    </w:p>
    <w:p w:rsidR="00DB0412" w:rsidRPr="00DC6DD8" w:rsidRDefault="00DB0412" w:rsidP="00DC6DD8">
      <w:pPr>
        <w:spacing w:after="0" w:line="240" w:lineRule="auto"/>
        <w:ind w:firstLine="567"/>
        <w:jc w:val="both"/>
        <w:rPr>
          <w:rFonts w:ascii="Times New Roman" w:hAnsi="Times New Roman" w:cs="Times New Roman"/>
          <w:sz w:val="24"/>
          <w:szCs w:val="21"/>
        </w:rPr>
      </w:pPr>
      <w:r w:rsidRPr="00DC6DD8">
        <w:rPr>
          <w:rFonts w:ascii="Times New Roman" w:hAnsi="Times New Roman" w:cs="Times New Roman"/>
          <w:sz w:val="28"/>
        </w:rPr>
        <w:t xml:space="preserve">5. Условия отсрочки или частичного освобождения, предусмотренные </w:t>
      </w:r>
      <w:hyperlink w:anchor="p38" w:history="1">
        <w:r w:rsidRPr="00DC6DD8">
          <w:rPr>
            <w:rFonts w:ascii="Times New Roman" w:hAnsi="Times New Roman" w:cs="Times New Roman"/>
            <w:sz w:val="28"/>
          </w:rPr>
          <w:t>пунктом 3</w:t>
        </w:r>
      </w:hyperlink>
      <w:r w:rsidRPr="00DC6DD8">
        <w:rPr>
          <w:rFonts w:ascii="Times New Roman" w:hAnsi="Times New Roman" w:cs="Times New Roman"/>
          <w:sz w:val="28"/>
        </w:rPr>
        <w:t>,4 применяются к дополнительным соглашениям к договору аренды об отсрочке или частичного освобождения независимо от даты заключения такого соглашения.</w:t>
      </w:r>
    </w:p>
    <w:p w:rsidR="0026624E" w:rsidRPr="00DC6DD8" w:rsidRDefault="0026624E" w:rsidP="00DC6DD8">
      <w:pPr>
        <w:spacing w:after="0" w:line="240" w:lineRule="auto"/>
        <w:ind w:firstLine="567"/>
        <w:jc w:val="center"/>
        <w:rPr>
          <w:rFonts w:ascii="Times New Roman" w:eastAsia="Calibri" w:hAnsi="Times New Roman" w:cs="Times New Roman"/>
          <w:sz w:val="44"/>
          <w:szCs w:val="28"/>
        </w:rPr>
      </w:pPr>
    </w:p>
    <w:sectPr w:rsidR="0026624E" w:rsidRPr="00DC6DD8" w:rsidSect="0026624E">
      <w:headerReference w:type="default" r:id="rId7"/>
      <w:pgSz w:w="11900" w:h="16838"/>
      <w:pgMar w:top="1138" w:right="846" w:bottom="47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AD" w:rsidRDefault="004770AD" w:rsidP="00D45F9C">
      <w:pPr>
        <w:spacing w:after="0" w:line="240" w:lineRule="auto"/>
      </w:pPr>
      <w:r>
        <w:separator/>
      </w:r>
    </w:p>
  </w:endnote>
  <w:endnote w:type="continuationSeparator" w:id="0">
    <w:p w:rsidR="004770AD" w:rsidRDefault="004770AD" w:rsidP="00D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AD" w:rsidRDefault="004770AD" w:rsidP="00D45F9C">
      <w:pPr>
        <w:spacing w:after="0" w:line="240" w:lineRule="auto"/>
      </w:pPr>
      <w:r>
        <w:separator/>
      </w:r>
    </w:p>
  </w:footnote>
  <w:footnote w:type="continuationSeparator" w:id="0">
    <w:p w:rsidR="004770AD" w:rsidRDefault="004770AD" w:rsidP="00D4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9" w:rsidRDefault="00F81199">
    <w:pPr>
      <w:pStyle w:val="af1"/>
      <w:jc w:val="center"/>
    </w:pPr>
  </w:p>
  <w:p w:rsidR="00F81199" w:rsidRDefault="00F8119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2F7"/>
    <w:multiLevelType w:val="multilevel"/>
    <w:tmpl w:val="AF4A25A6"/>
    <w:lvl w:ilvl="0">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7A3BD4"/>
    <w:multiLevelType w:val="multilevel"/>
    <w:tmpl w:val="C46028A4"/>
    <w:lvl w:ilvl="0">
      <w:start w:val="5"/>
      <w:numFmt w:val="decimal"/>
      <w:lvlText w:val="%1."/>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D0068A"/>
    <w:multiLevelType w:val="multilevel"/>
    <w:tmpl w:val="7D34D856"/>
    <w:lvl w:ilvl="0">
      <w:start w:val="1"/>
      <w:numFmt w:val="decimal"/>
      <w:lvlText w:val="%1."/>
      <w:lvlJc w:val="left"/>
      <w:pPr>
        <w:ind w:left="927"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955" w:hanging="1080"/>
      </w:pPr>
      <w:rPr>
        <w:rFonts w:hint="default"/>
      </w:rPr>
    </w:lvl>
    <w:lvl w:ilvl="4">
      <w:start w:val="1"/>
      <w:numFmt w:val="decimal"/>
      <w:isLgl/>
      <w:lvlText w:val="%1.%2.%3.%4.%5."/>
      <w:lvlJc w:val="left"/>
      <w:pPr>
        <w:ind w:left="3391" w:hanging="1080"/>
      </w:pPr>
      <w:rPr>
        <w:rFonts w:hint="default"/>
      </w:rPr>
    </w:lvl>
    <w:lvl w:ilvl="5">
      <w:start w:val="1"/>
      <w:numFmt w:val="decimal"/>
      <w:isLgl/>
      <w:lvlText w:val="%1.%2.%3.%4.%5.%6."/>
      <w:lvlJc w:val="left"/>
      <w:pPr>
        <w:ind w:left="4187" w:hanging="1440"/>
      </w:pPr>
      <w:rPr>
        <w:rFonts w:hint="default"/>
      </w:rPr>
    </w:lvl>
    <w:lvl w:ilvl="6">
      <w:start w:val="1"/>
      <w:numFmt w:val="decimal"/>
      <w:isLgl/>
      <w:lvlText w:val="%1.%2.%3.%4.%5.%6.%7."/>
      <w:lvlJc w:val="left"/>
      <w:pPr>
        <w:ind w:left="4983" w:hanging="180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6215" w:hanging="2160"/>
      </w:pPr>
      <w:rPr>
        <w:rFonts w:hint="default"/>
      </w:rPr>
    </w:lvl>
  </w:abstractNum>
  <w:abstractNum w:abstractNumId="3" w15:restartNumberingAfterBreak="0">
    <w:nsid w:val="24797340"/>
    <w:multiLevelType w:val="multilevel"/>
    <w:tmpl w:val="3F10B410"/>
    <w:lvl w:ilvl="0">
      <w:start w:val="8"/>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3AE81E9B"/>
    <w:multiLevelType w:val="multilevel"/>
    <w:tmpl w:val="B9046B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22E18A9"/>
    <w:multiLevelType w:val="multilevel"/>
    <w:tmpl w:val="7096BB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2B5C92"/>
    <w:multiLevelType w:val="multilevel"/>
    <w:tmpl w:val="51AEE8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5590"/>
    <w:rsid w:val="00011AD0"/>
    <w:rsid w:val="00012D76"/>
    <w:rsid w:val="000158E8"/>
    <w:rsid w:val="00020E71"/>
    <w:rsid w:val="000241EE"/>
    <w:rsid w:val="00026898"/>
    <w:rsid w:val="00030943"/>
    <w:rsid w:val="000312ED"/>
    <w:rsid w:val="00034932"/>
    <w:rsid w:val="00036325"/>
    <w:rsid w:val="0004201A"/>
    <w:rsid w:val="00042991"/>
    <w:rsid w:val="00046575"/>
    <w:rsid w:val="000604EF"/>
    <w:rsid w:val="00062224"/>
    <w:rsid w:val="00062CE8"/>
    <w:rsid w:val="00091937"/>
    <w:rsid w:val="000928A6"/>
    <w:rsid w:val="000A2ECF"/>
    <w:rsid w:val="000A5704"/>
    <w:rsid w:val="000B54FA"/>
    <w:rsid w:val="000C3E08"/>
    <w:rsid w:val="000C79DC"/>
    <w:rsid w:val="000D0D4A"/>
    <w:rsid w:val="000D7F31"/>
    <w:rsid w:val="000E0036"/>
    <w:rsid w:val="000E240D"/>
    <w:rsid w:val="000E3250"/>
    <w:rsid w:val="000E365E"/>
    <w:rsid w:val="000F00F7"/>
    <w:rsid w:val="000F04E3"/>
    <w:rsid w:val="000F06A5"/>
    <w:rsid w:val="000F3194"/>
    <w:rsid w:val="000F46D7"/>
    <w:rsid w:val="000F5C8E"/>
    <w:rsid w:val="000F5EC7"/>
    <w:rsid w:val="00103B17"/>
    <w:rsid w:val="00113D62"/>
    <w:rsid w:val="0011634B"/>
    <w:rsid w:val="00116C98"/>
    <w:rsid w:val="001217D3"/>
    <w:rsid w:val="00121A92"/>
    <w:rsid w:val="0012687E"/>
    <w:rsid w:val="0013484F"/>
    <w:rsid w:val="00147290"/>
    <w:rsid w:val="00150C00"/>
    <w:rsid w:val="00164C72"/>
    <w:rsid w:val="00171000"/>
    <w:rsid w:val="00171877"/>
    <w:rsid w:val="001755A8"/>
    <w:rsid w:val="00175FAC"/>
    <w:rsid w:val="00177A9E"/>
    <w:rsid w:val="001A0634"/>
    <w:rsid w:val="001A1197"/>
    <w:rsid w:val="001A7AD6"/>
    <w:rsid w:val="001B4E80"/>
    <w:rsid w:val="001B533C"/>
    <w:rsid w:val="001B5FC7"/>
    <w:rsid w:val="001B7F28"/>
    <w:rsid w:val="001C1E72"/>
    <w:rsid w:val="001E0EB6"/>
    <w:rsid w:val="001E1269"/>
    <w:rsid w:val="001F425D"/>
    <w:rsid w:val="001F6E5B"/>
    <w:rsid w:val="001F7AC9"/>
    <w:rsid w:val="0020082D"/>
    <w:rsid w:val="0020249A"/>
    <w:rsid w:val="00204422"/>
    <w:rsid w:val="0021006C"/>
    <w:rsid w:val="0021310B"/>
    <w:rsid w:val="00213784"/>
    <w:rsid w:val="00220EB8"/>
    <w:rsid w:val="00221E85"/>
    <w:rsid w:val="00222CFD"/>
    <w:rsid w:val="00224372"/>
    <w:rsid w:val="0023060E"/>
    <w:rsid w:val="00232E6F"/>
    <w:rsid w:val="00236BA5"/>
    <w:rsid w:val="002419FA"/>
    <w:rsid w:val="002440E3"/>
    <w:rsid w:val="002448DE"/>
    <w:rsid w:val="00244AF1"/>
    <w:rsid w:val="002500E6"/>
    <w:rsid w:val="00255B0B"/>
    <w:rsid w:val="002568AE"/>
    <w:rsid w:val="00257D0D"/>
    <w:rsid w:val="00265D03"/>
    <w:rsid w:val="0026624E"/>
    <w:rsid w:val="00272FD0"/>
    <w:rsid w:val="00273E36"/>
    <w:rsid w:val="00273FA4"/>
    <w:rsid w:val="00287188"/>
    <w:rsid w:val="0029715A"/>
    <w:rsid w:val="002A0B5A"/>
    <w:rsid w:val="002A2B24"/>
    <w:rsid w:val="002A3590"/>
    <w:rsid w:val="002B5BBC"/>
    <w:rsid w:val="002B6252"/>
    <w:rsid w:val="002C6684"/>
    <w:rsid w:val="002D102B"/>
    <w:rsid w:val="002D35A4"/>
    <w:rsid w:val="002D5840"/>
    <w:rsid w:val="002D641E"/>
    <w:rsid w:val="002E0C27"/>
    <w:rsid w:val="002E23DF"/>
    <w:rsid w:val="002E4116"/>
    <w:rsid w:val="002F0413"/>
    <w:rsid w:val="002F2EDA"/>
    <w:rsid w:val="002F5A70"/>
    <w:rsid w:val="003008EB"/>
    <w:rsid w:val="0030182B"/>
    <w:rsid w:val="00305095"/>
    <w:rsid w:val="0031582C"/>
    <w:rsid w:val="00316821"/>
    <w:rsid w:val="00347E0F"/>
    <w:rsid w:val="00347F70"/>
    <w:rsid w:val="003518D4"/>
    <w:rsid w:val="00351EDE"/>
    <w:rsid w:val="00375EAC"/>
    <w:rsid w:val="00377914"/>
    <w:rsid w:val="00392CA8"/>
    <w:rsid w:val="003A2F17"/>
    <w:rsid w:val="003A4EC4"/>
    <w:rsid w:val="003D5CFA"/>
    <w:rsid w:val="003D5F0C"/>
    <w:rsid w:val="003E16D4"/>
    <w:rsid w:val="003F4E4A"/>
    <w:rsid w:val="004325E5"/>
    <w:rsid w:val="00437B38"/>
    <w:rsid w:val="004505B3"/>
    <w:rsid w:val="00451D69"/>
    <w:rsid w:val="0046603C"/>
    <w:rsid w:val="00471848"/>
    <w:rsid w:val="004721B1"/>
    <w:rsid w:val="004729DD"/>
    <w:rsid w:val="00473D23"/>
    <w:rsid w:val="004770AD"/>
    <w:rsid w:val="00480BE2"/>
    <w:rsid w:val="00484EA6"/>
    <w:rsid w:val="00495024"/>
    <w:rsid w:val="00495B02"/>
    <w:rsid w:val="004B62E8"/>
    <w:rsid w:val="004B7D19"/>
    <w:rsid w:val="004D229D"/>
    <w:rsid w:val="004D3956"/>
    <w:rsid w:val="004E0D8E"/>
    <w:rsid w:val="005203DA"/>
    <w:rsid w:val="005229C8"/>
    <w:rsid w:val="0053081E"/>
    <w:rsid w:val="00537BC5"/>
    <w:rsid w:val="00556BD4"/>
    <w:rsid w:val="005660A8"/>
    <w:rsid w:val="00577EE9"/>
    <w:rsid w:val="005807CA"/>
    <w:rsid w:val="00581CD5"/>
    <w:rsid w:val="005950CC"/>
    <w:rsid w:val="005A7FE4"/>
    <w:rsid w:val="005B07B4"/>
    <w:rsid w:val="005B0EC1"/>
    <w:rsid w:val="005B0FF1"/>
    <w:rsid w:val="005B3962"/>
    <w:rsid w:val="005B5C76"/>
    <w:rsid w:val="005B63B8"/>
    <w:rsid w:val="005C0168"/>
    <w:rsid w:val="005C3DFE"/>
    <w:rsid w:val="005C7E5F"/>
    <w:rsid w:val="005D4192"/>
    <w:rsid w:val="005E4F08"/>
    <w:rsid w:val="005E6B9E"/>
    <w:rsid w:val="005E7CC8"/>
    <w:rsid w:val="005F7DE7"/>
    <w:rsid w:val="006123E3"/>
    <w:rsid w:val="00633F9D"/>
    <w:rsid w:val="0064413D"/>
    <w:rsid w:val="00644DE1"/>
    <w:rsid w:val="0065351A"/>
    <w:rsid w:val="0065748A"/>
    <w:rsid w:val="00673B08"/>
    <w:rsid w:val="00675BD4"/>
    <w:rsid w:val="00683C1E"/>
    <w:rsid w:val="0069078D"/>
    <w:rsid w:val="006B033F"/>
    <w:rsid w:val="006B2449"/>
    <w:rsid w:val="006C0AF9"/>
    <w:rsid w:val="006C2EE8"/>
    <w:rsid w:val="006D491D"/>
    <w:rsid w:val="006D615E"/>
    <w:rsid w:val="006D64C9"/>
    <w:rsid w:val="006D7D01"/>
    <w:rsid w:val="006E343C"/>
    <w:rsid w:val="006F2A1D"/>
    <w:rsid w:val="00704362"/>
    <w:rsid w:val="00704EA0"/>
    <w:rsid w:val="0071469B"/>
    <w:rsid w:val="007254E9"/>
    <w:rsid w:val="00735059"/>
    <w:rsid w:val="0074214E"/>
    <w:rsid w:val="007627EF"/>
    <w:rsid w:val="00762E84"/>
    <w:rsid w:val="00771E79"/>
    <w:rsid w:val="0077476D"/>
    <w:rsid w:val="007770E9"/>
    <w:rsid w:val="00780F5C"/>
    <w:rsid w:val="00785076"/>
    <w:rsid w:val="00795D20"/>
    <w:rsid w:val="007A03B3"/>
    <w:rsid w:val="007A0CAF"/>
    <w:rsid w:val="007A7D90"/>
    <w:rsid w:val="007B0E66"/>
    <w:rsid w:val="007D0C26"/>
    <w:rsid w:val="007F10D6"/>
    <w:rsid w:val="008038B3"/>
    <w:rsid w:val="00803918"/>
    <w:rsid w:val="00803CD7"/>
    <w:rsid w:val="00815DC5"/>
    <w:rsid w:val="008174C0"/>
    <w:rsid w:val="00823328"/>
    <w:rsid w:val="008342AC"/>
    <w:rsid w:val="00834B9E"/>
    <w:rsid w:val="00842313"/>
    <w:rsid w:val="0084646E"/>
    <w:rsid w:val="008465DF"/>
    <w:rsid w:val="00850F85"/>
    <w:rsid w:val="00851057"/>
    <w:rsid w:val="0085373C"/>
    <w:rsid w:val="0085433E"/>
    <w:rsid w:val="00865187"/>
    <w:rsid w:val="00870DC0"/>
    <w:rsid w:val="00874D9F"/>
    <w:rsid w:val="00880660"/>
    <w:rsid w:val="00880842"/>
    <w:rsid w:val="008910E5"/>
    <w:rsid w:val="00892C6C"/>
    <w:rsid w:val="00896F94"/>
    <w:rsid w:val="008A1422"/>
    <w:rsid w:val="008A4AF9"/>
    <w:rsid w:val="008B28EF"/>
    <w:rsid w:val="008B2D66"/>
    <w:rsid w:val="008B4212"/>
    <w:rsid w:val="008C2272"/>
    <w:rsid w:val="008C2CF2"/>
    <w:rsid w:val="008D053F"/>
    <w:rsid w:val="008D16BB"/>
    <w:rsid w:val="008E787A"/>
    <w:rsid w:val="00902922"/>
    <w:rsid w:val="00911114"/>
    <w:rsid w:val="00922C0B"/>
    <w:rsid w:val="00930080"/>
    <w:rsid w:val="009335D5"/>
    <w:rsid w:val="00945FC3"/>
    <w:rsid w:val="009479AD"/>
    <w:rsid w:val="009504B8"/>
    <w:rsid w:val="009528C5"/>
    <w:rsid w:val="00953184"/>
    <w:rsid w:val="0096032B"/>
    <w:rsid w:val="00963AE4"/>
    <w:rsid w:val="0097405E"/>
    <w:rsid w:val="0098761D"/>
    <w:rsid w:val="009B5A6A"/>
    <w:rsid w:val="009C79D4"/>
    <w:rsid w:val="009D644A"/>
    <w:rsid w:val="009E03E0"/>
    <w:rsid w:val="009E69C6"/>
    <w:rsid w:val="00A00BBF"/>
    <w:rsid w:val="00A045B7"/>
    <w:rsid w:val="00A0529C"/>
    <w:rsid w:val="00A0578A"/>
    <w:rsid w:val="00A235F4"/>
    <w:rsid w:val="00A323AF"/>
    <w:rsid w:val="00A34653"/>
    <w:rsid w:val="00A3592F"/>
    <w:rsid w:val="00A36F6F"/>
    <w:rsid w:val="00A455D6"/>
    <w:rsid w:val="00A55066"/>
    <w:rsid w:val="00A5687C"/>
    <w:rsid w:val="00A74415"/>
    <w:rsid w:val="00A77B7C"/>
    <w:rsid w:val="00A8054E"/>
    <w:rsid w:val="00A805C6"/>
    <w:rsid w:val="00AA2DC3"/>
    <w:rsid w:val="00AA53B3"/>
    <w:rsid w:val="00AB6F5F"/>
    <w:rsid w:val="00AD1A46"/>
    <w:rsid w:val="00AE7BA5"/>
    <w:rsid w:val="00AF3392"/>
    <w:rsid w:val="00B05999"/>
    <w:rsid w:val="00B164C9"/>
    <w:rsid w:val="00B2246F"/>
    <w:rsid w:val="00B24E50"/>
    <w:rsid w:val="00B24F4F"/>
    <w:rsid w:val="00B26087"/>
    <w:rsid w:val="00B2764D"/>
    <w:rsid w:val="00B310E6"/>
    <w:rsid w:val="00B36B72"/>
    <w:rsid w:val="00B469F1"/>
    <w:rsid w:val="00B51690"/>
    <w:rsid w:val="00B53336"/>
    <w:rsid w:val="00B63DAC"/>
    <w:rsid w:val="00B66422"/>
    <w:rsid w:val="00B6689C"/>
    <w:rsid w:val="00B674B1"/>
    <w:rsid w:val="00B75092"/>
    <w:rsid w:val="00B80FB5"/>
    <w:rsid w:val="00B96B86"/>
    <w:rsid w:val="00BB295A"/>
    <w:rsid w:val="00BC0CD2"/>
    <w:rsid w:val="00BD0B2B"/>
    <w:rsid w:val="00BD2778"/>
    <w:rsid w:val="00BD29B6"/>
    <w:rsid w:val="00BD2D7D"/>
    <w:rsid w:val="00BD5F07"/>
    <w:rsid w:val="00BD6E3E"/>
    <w:rsid w:val="00BD77EE"/>
    <w:rsid w:val="00BE0D5A"/>
    <w:rsid w:val="00BE3B80"/>
    <w:rsid w:val="00BE51F4"/>
    <w:rsid w:val="00BF79F3"/>
    <w:rsid w:val="00C014DE"/>
    <w:rsid w:val="00C03455"/>
    <w:rsid w:val="00C04282"/>
    <w:rsid w:val="00C13AAE"/>
    <w:rsid w:val="00C25DEB"/>
    <w:rsid w:val="00C26D00"/>
    <w:rsid w:val="00C312AA"/>
    <w:rsid w:val="00C474B0"/>
    <w:rsid w:val="00C66B53"/>
    <w:rsid w:val="00C75857"/>
    <w:rsid w:val="00C75E21"/>
    <w:rsid w:val="00C765CA"/>
    <w:rsid w:val="00C82CD1"/>
    <w:rsid w:val="00C91062"/>
    <w:rsid w:val="00CA6DCF"/>
    <w:rsid w:val="00CB2E38"/>
    <w:rsid w:val="00CC373F"/>
    <w:rsid w:val="00CD2E55"/>
    <w:rsid w:val="00CD60CE"/>
    <w:rsid w:val="00CD761A"/>
    <w:rsid w:val="00CE20C2"/>
    <w:rsid w:val="00CE3D25"/>
    <w:rsid w:val="00CE414D"/>
    <w:rsid w:val="00CF3B8D"/>
    <w:rsid w:val="00CF5EFB"/>
    <w:rsid w:val="00D15F2B"/>
    <w:rsid w:val="00D171B1"/>
    <w:rsid w:val="00D22D6E"/>
    <w:rsid w:val="00D234CD"/>
    <w:rsid w:val="00D23E6F"/>
    <w:rsid w:val="00D24F83"/>
    <w:rsid w:val="00D274BF"/>
    <w:rsid w:val="00D43266"/>
    <w:rsid w:val="00D447F9"/>
    <w:rsid w:val="00D44DC6"/>
    <w:rsid w:val="00D45F9C"/>
    <w:rsid w:val="00D5033F"/>
    <w:rsid w:val="00D5727E"/>
    <w:rsid w:val="00D6432D"/>
    <w:rsid w:val="00D714F4"/>
    <w:rsid w:val="00D771D6"/>
    <w:rsid w:val="00DA13B7"/>
    <w:rsid w:val="00DA25AA"/>
    <w:rsid w:val="00DA77BD"/>
    <w:rsid w:val="00DB0412"/>
    <w:rsid w:val="00DB0D05"/>
    <w:rsid w:val="00DC6569"/>
    <w:rsid w:val="00DC6DD8"/>
    <w:rsid w:val="00DD2380"/>
    <w:rsid w:val="00DD3302"/>
    <w:rsid w:val="00DD355A"/>
    <w:rsid w:val="00DE160D"/>
    <w:rsid w:val="00DE60AD"/>
    <w:rsid w:val="00DE7D65"/>
    <w:rsid w:val="00DF17F3"/>
    <w:rsid w:val="00E16D7F"/>
    <w:rsid w:val="00E26E0F"/>
    <w:rsid w:val="00E315F8"/>
    <w:rsid w:val="00E5583C"/>
    <w:rsid w:val="00E622D2"/>
    <w:rsid w:val="00E70D07"/>
    <w:rsid w:val="00E71163"/>
    <w:rsid w:val="00E84C46"/>
    <w:rsid w:val="00E86A0F"/>
    <w:rsid w:val="00EB4352"/>
    <w:rsid w:val="00EB7537"/>
    <w:rsid w:val="00EC1187"/>
    <w:rsid w:val="00EC4D72"/>
    <w:rsid w:val="00ED22BE"/>
    <w:rsid w:val="00ED3746"/>
    <w:rsid w:val="00ED4E74"/>
    <w:rsid w:val="00EE2D4E"/>
    <w:rsid w:val="00EE3608"/>
    <w:rsid w:val="00EF10DB"/>
    <w:rsid w:val="00EF2431"/>
    <w:rsid w:val="00F00D0A"/>
    <w:rsid w:val="00F03BDD"/>
    <w:rsid w:val="00F05EEC"/>
    <w:rsid w:val="00F06725"/>
    <w:rsid w:val="00F131EB"/>
    <w:rsid w:val="00F160AC"/>
    <w:rsid w:val="00F16637"/>
    <w:rsid w:val="00F202B4"/>
    <w:rsid w:val="00F2129B"/>
    <w:rsid w:val="00F33D6B"/>
    <w:rsid w:val="00F4159A"/>
    <w:rsid w:val="00F56ED6"/>
    <w:rsid w:val="00F76427"/>
    <w:rsid w:val="00F81199"/>
    <w:rsid w:val="00F9280E"/>
    <w:rsid w:val="00FB51E1"/>
    <w:rsid w:val="00FB6EF7"/>
    <w:rsid w:val="00FC4082"/>
    <w:rsid w:val="00FC67AB"/>
    <w:rsid w:val="00FC7AA1"/>
    <w:rsid w:val="00FD06DB"/>
    <w:rsid w:val="00FE7621"/>
    <w:rsid w:val="00FE7E21"/>
    <w:rsid w:val="00FF2D8C"/>
    <w:rsid w:val="00FF4AEC"/>
    <w:rsid w:val="00FF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926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244AF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styleId="af">
    <w:name w:val="footnote text"/>
    <w:basedOn w:val="a"/>
    <w:link w:val="af0"/>
    <w:uiPriority w:val="99"/>
    <w:semiHidden/>
    <w:unhideWhenUsed/>
    <w:rsid w:val="00D45F9C"/>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D45F9C"/>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45F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D45F9C"/>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45F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F9C"/>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D45F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footnote reference"/>
    <w:uiPriority w:val="99"/>
    <w:semiHidden/>
    <w:unhideWhenUsed/>
    <w:rsid w:val="00D45F9C"/>
    <w:rPr>
      <w:vertAlign w:val="superscript"/>
    </w:rPr>
  </w:style>
  <w:style w:type="paragraph" w:styleId="af4">
    <w:name w:val="footer"/>
    <w:basedOn w:val="a"/>
    <w:link w:val="af5"/>
    <w:uiPriority w:val="99"/>
    <w:unhideWhenUsed/>
    <w:rsid w:val="003008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8EB"/>
  </w:style>
  <w:style w:type="paragraph" w:customStyle="1" w:styleId="41">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Таблицы (моноширинный)"/>
    <w:basedOn w:val="a"/>
    <w:next w:val="a"/>
    <w:uiPriority w:val="99"/>
    <w:rsid w:val="00C13AA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7">
    <w:name w:val="Цветовое выделение"/>
    <w:uiPriority w:val="99"/>
    <w:rsid w:val="00C13AAE"/>
    <w:rPr>
      <w:b/>
      <w:bCs/>
      <w:color w:val="26282F"/>
    </w:rPr>
  </w:style>
  <w:style w:type="character" w:customStyle="1" w:styleId="40">
    <w:name w:val="Заголовок 4 Знак"/>
    <w:basedOn w:val="a0"/>
    <w:link w:val="4"/>
    <w:uiPriority w:val="9"/>
    <w:rsid w:val="00244AF1"/>
    <w:rPr>
      <w:rFonts w:ascii="Times New Roman" w:eastAsia="Times New Roman" w:hAnsi="Times New Roman" w:cs="Times New Roman"/>
      <w:sz w:val="28"/>
      <w:szCs w:val="20"/>
      <w:lang w:eastAsia="zh-CN"/>
    </w:rPr>
  </w:style>
  <w:style w:type="character" w:styleId="af8">
    <w:name w:val="page number"/>
    <w:basedOn w:val="a0"/>
    <w:rsid w:val="00244AF1"/>
  </w:style>
  <w:style w:type="paragraph" w:customStyle="1" w:styleId="43">
    <w:name w:val="Знак Знак4"/>
    <w:basedOn w:val="a"/>
    <w:rsid w:val="00244AF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244A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2A2B24"/>
    <w:rPr>
      <w:rFonts w:ascii="Times New Roman" w:hAnsi="Times New Roman" w:cs="Times New Roman" w:hint="default"/>
      <w:sz w:val="22"/>
      <w:szCs w:val="22"/>
    </w:rPr>
  </w:style>
  <w:style w:type="character" w:customStyle="1" w:styleId="blk">
    <w:name w:val="blk"/>
    <w:rsid w:val="00DA77BD"/>
  </w:style>
  <w:style w:type="paragraph" w:styleId="af9">
    <w:name w:val="Body Text Indent"/>
    <w:basedOn w:val="a"/>
    <w:link w:val="afa"/>
    <w:unhideWhenUsed/>
    <w:rsid w:val="00220EB8"/>
    <w:pPr>
      <w:spacing w:after="120"/>
      <w:ind w:left="283"/>
    </w:pPr>
  </w:style>
  <w:style w:type="character" w:customStyle="1" w:styleId="afa">
    <w:name w:val="Основной текст с отступом Знак"/>
    <w:basedOn w:val="a0"/>
    <w:link w:val="af9"/>
    <w:rsid w:val="00220EB8"/>
  </w:style>
  <w:style w:type="paragraph" w:styleId="23">
    <w:name w:val="Body Text 2"/>
    <w:basedOn w:val="a"/>
    <w:link w:val="24"/>
    <w:unhideWhenUsed/>
    <w:rsid w:val="00220EB8"/>
    <w:pPr>
      <w:spacing w:after="120" w:line="480" w:lineRule="auto"/>
    </w:pPr>
  </w:style>
  <w:style w:type="character" w:customStyle="1" w:styleId="24">
    <w:name w:val="Основной текст 2 Знак"/>
    <w:basedOn w:val="a0"/>
    <w:link w:val="23"/>
    <w:rsid w:val="00220EB8"/>
  </w:style>
  <w:style w:type="paragraph" w:styleId="31">
    <w:name w:val="Body Text Indent 3"/>
    <w:basedOn w:val="a"/>
    <w:link w:val="32"/>
    <w:semiHidden/>
    <w:unhideWhenUsed/>
    <w:rsid w:val="00220EB8"/>
    <w:pPr>
      <w:tabs>
        <w:tab w:val="num" w:pos="0"/>
      </w:tabs>
      <w:spacing w:after="0" w:line="240" w:lineRule="auto"/>
      <w:ind w:firstLine="720"/>
      <w:jc w:val="both"/>
    </w:pPr>
    <w:rPr>
      <w:rFonts w:ascii="Times New Roman" w:eastAsia="Times New Roman" w:hAnsi="Times New Roman" w:cs="Times New Roman"/>
      <w:b/>
      <w:bCs/>
      <w:sz w:val="28"/>
      <w:szCs w:val="20"/>
      <w:lang w:val="x-none" w:eastAsia="ru-RU"/>
    </w:rPr>
  </w:style>
  <w:style w:type="character" w:customStyle="1" w:styleId="32">
    <w:name w:val="Основной текст с отступом 3 Знак"/>
    <w:basedOn w:val="a0"/>
    <w:link w:val="31"/>
    <w:semiHidden/>
    <w:rsid w:val="00220EB8"/>
    <w:rPr>
      <w:rFonts w:ascii="Times New Roman" w:eastAsia="Times New Roman" w:hAnsi="Times New Roman" w:cs="Times New Roman"/>
      <w:b/>
      <w:bCs/>
      <w:sz w:val="28"/>
      <w:szCs w:val="20"/>
      <w:lang w:val="x-none" w:eastAsia="ru-RU"/>
    </w:rPr>
  </w:style>
  <w:style w:type="paragraph" w:styleId="afb">
    <w:name w:val="Plain Text"/>
    <w:basedOn w:val="a"/>
    <w:link w:val="afc"/>
    <w:unhideWhenUsed/>
    <w:rsid w:val="00220EB8"/>
    <w:pPr>
      <w:spacing w:after="0" w:line="240" w:lineRule="auto"/>
    </w:pPr>
    <w:rPr>
      <w:rFonts w:ascii="Courier New" w:eastAsia="Times New Roman" w:hAnsi="Courier New" w:cs="Times New Roman"/>
      <w:sz w:val="20"/>
      <w:szCs w:val="20"/>
      <w:lang w:val="x-none" w:eastAsia="ru-RU"/>
    </w:rPr>
  </w:style>
  <w:style w:type="character" w:customStyle="1" w:styleId="afc">
    <w:name w:val="Текст Знак"/>
    <w:basedOn w:val="a0"/>
    <w:link w:val="afb"/>
    <w:rsid w:val="00220EB8"/>
    <w:rPr>
      <w:rFonts w:ascii="Courier New" w:eastAsia="Times New Roman" w:hAnsi="Courier New" w:cs="Times New Roman"/>
      <w:sz w:val="20"/>
      <w:szCs w:val="20"/>
      <w:lang w:val="x-none" w:eastAsia="ru-RU"/>
    </w:rPr>
  </w:style>
  <w:style w:type="paragraph" w:customStyle="1" w:styleId="ConsNormal">
    <w:name w:val="ConsNormal"/>
    <w:rsid w:val="0022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тиль"/>
    <w:rsid w:val="00220EB8"/>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220EB8"/>
  </w:style>
  <w:style w:type="paragraph" w:customStyle="1" w:styleId="ParagraphStyle">
    <w:name w:val="Paragraph Style"/>
    <w:rsid w:val="00220E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a"/>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0EB8"/>
  </w:style>
  <w:style w:type="paragraph" w:customStyle="1" w:styleId="s1">
    <w:name w:val="s_1"/>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220EB8"/>
  </w:style>
  <w:style w:type="paragraph" w:customStyle="1" w:styleId="s9">
    <w:name w:val="s_9"/>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624E"/>
    <w:pPr>
      <w:spacing w:after="80" w:line="240" w:lineRule="auto"/>
      <w:ind w:left="567"/>
      <w:jc w:val="both"/>
    </w:pPr>
    <w:rPr>
      <w:rFonts w:ascii="Times New Roman" w:eastAsia="Times New Roman" w:hAnsi="Times New Roman" w:cs="Times New Roman"/>
      <w:sz w:val="24"/>
      <w:szCs w:val="20"/>
      <w:lang w:eastAsia="ru-RU"/>
    </w:rPr>
  </w:style>
  <w:style w:type="table" w:customStyle="1" w:styleId="11">
    <w:name w:val="Сетка таблицы1"/>
    <w:basedOn w:val="a1"/>
    <w:next w:val="a9"/>
    <w:uiPriority w:val="59"/>
    <w:rsid w:val="0026624E"/>
    <w:pPr>
      <w:spacing w:after="0" w:line="240" w:lineRule="auto"/>
      <w:ind w:left="113" w:right="113"/>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
    <w:uiPriority w:val="10"/>
    <w:qFormat/>
    <w:rsid w:val="002662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12">
    <w:name w:val="Заголовок Знак1"/>
    <w:link w:val="aff0"/>
    <w:uiPriority w:val="10"/>
    <w:rsid w:val="0026624E"/>
    <w:rPr>
      <w:rFonts w:ascii="Cambria" w:eastAsia="Times New Roman" w:hAnsi="Cambria"/>
      <w:color w:val="17365D"/>
      <w:spacing w:val="5"/>
      <w:kern w:val="28"/>
      <w:sz w:val="52"/>
      <w:szCs w:val="52"/>
      <w:lang w:val="x-none" w:eastAsia="x-none"/>
    </w:rPr>
  </w:style>
  <w:style w:type="character" w:customStyle="1" w:styleId="FontStyle11">
    <w:name w:val="Font Style11"/>
    <w:rsid w:val="0026624E"/>
    <w:rPr>
      <w:rFonts w:ascii="Times New Roman" w:hAnsi="Times New Roman" w:cs="Times New Roman" w:hint="default"/>
      <w:b/>
      <w:bCs/>
      <w:sz w:val="26"/>
      <w:szCs w:val="26"/>
    </w:rPr>
  </w:style>
  <w:style w:type="paragraph" w:customStyle="1" w:styleId="normal-p">
    <w:name w:val="normal-p"/>
    <w:basedOn w:val="a"/>
    <w:rsid w:val="0026624E"/>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26624E"/>
    <w:rPr>
      <w:rFonts w:ascii="Times New Roman" w:hAnsi="Times New Roman" w:cs="Times New Roman" w:hint="default"/>
      <w:sz w:val="24"/>
      <w:szCs w:val="24"/>
    </w:rPr>
  </w:style>
  <w:style w:type="paragraph" w:styleId="aff0">
    <w:name w:val="Title"/>
    <w:basedOn w:val="a"/>
    <w:next w:val="a"/>
    <w:link w:val="12"/>
    <w:uiPriority w:val="10"/>
    <w:qFormat/>
    <w:rsid w:val="0026624E"/>
    <w:pPr>
      <w:spacing w:after="0" w:line="240" w:lineRule="auto"/>
      <w:contextualSpacing/>
    </w:pPr>
    <w:rPr>
      <w:rFonts w:ascii="Cambria" w:eastAsia="Times New Roman" w:hAnsi="Cambria"/>
      <w:color w:val="17365D"/>
      <w:spacing w:val="5"/>
      <w:kern w:val="28"/>
      <w:sz w:val="52"/>
      <w:szCs w:val="52"/>
      <w:lang w:val="x-none" w:eastAsia="x-none"/>
    </w:rPr>
  </w:style>
  <w:style w:type="character" w:customStyle="1" w:styleId="aff1">
    <w:name w:val="Заголовок Знак"/>
    <w:basedOn w:val="a0"/>
    <w:uiPriority w:val="10"/>
    <w:rsid w:val="0026624E"/>
    <w:rPr>
      <w:rFonts w:asciiTheme="majorHAnsi" w:eastAsiaTheme="majorEastAsia" w:hAnsiTheme="majorHAnsi" w:cstheme="majorBidi"/>
      <w:spacing w:val="-10"/>
      <w:kern w:val="28"/>
      <w:sz w:val="56"/>
      <w:szCs w:val="56"/>
    </w:rPr>
  </w:style>
  <w:style w:type="paragraph" w:customStyle="1" w:styleId="p5">
    <w:name w:val="p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96032B"/>
  </w:style>
  <w:style w:type="character" w:customStyle="1" w:styleId="fontstyle01">
    <w:name w:val="fontstyle01"/>
    <w:basedOn w:val="a0"/>
    <w:rsid w:val="000F5C8E"/>
    <w:rPr>
      <w:rFonts w:ascii="Times New Roman" w:hAnsi="Times New Roman" w:cs="Times New Roman" w:hint="default"/>
      <w:b w:val="0"/>
      <w:bCs w:val="0"/>
      <w:i w:val="0"/>
      <w:iCs w:val="0"/>
      <w:color w:val="000000"/>
      <w:sz w:val="24"/>
      <w:szCs w:val="24"/>
    </w:rPr>
  </w:style>
  <w:style w:type="paragraph" w:customStyle="1" w:styleId="p1">
    <w:name w:val="p1"/>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
    <w:rsid w:val="00BE51F4"/>
  </w:style>
  <w:style w:type="paragraph" w:customStyle="1" w:styleId="p3">
    <w:name w:val="p3"/>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4356951">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2019-11-08T06:59:00Z</cp:lastPrinted>
  <dcterms:created xsi:type="dcterms:W3CDTF">2020-08-19T10:47:00Z</dcterms:created>
  <dcterms:modified xsi:type="dcterms:W3CDTF">2020-08-19T10:55:00Z</dcterms:modified>
</cp:coreProperties>
</file>