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72472" w:rsidRDefault="00272472" w:rsidP="0085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85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E06885" w:rsidRDefault="002F00E4" w:rsidP="00630E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D5A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F44AC8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7F523E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4F619B" w:rsidRDefault="009D5A0A" w:rsidP="004F619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DC1BBE" w:rsidRPr="00DC1BBE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DC1BBE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DC1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BBE" w:rsidRPr="00DC1BBE">
        <w:rPr>
          <w:rFonts w:ascii="Times New Roman" w:hAnsi="Times New Roman" w:cs="Times New Roman"/>
          <w:b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2020 году</w:t>
      </w:r>
      <w:r w:rsidRPr="00DC1BBE"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</w:t>
      </w:r>
      <w:r w:rsidR="007F523E" w:rsidRPr="00DC1BBE">
        <w:rPr>
          <w:rFonts w:ascii="Times New Roman" w:hAnsi="Times New Roman" w:cs="Times New Roman"/>
          <w:b/>
          <w:sz w:val="28"/>
          <w:szCs w:val="28"/>
        </w:rPr>
        <w:t>айона</w:t>
      </w:r>
      <w:r w:rsidR="004F6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E" w:rsidRPr="00DC1BBE">
        <w:rPr>
          <w:rFonts w:ascii="Times New Roman" w:hAnsi="Times New Roman" w:cs="Times New Roman"/>
          <w:b/>
          <w:sz w:val="28"/>
          <w:szCs w:val="28"/>
        </w:rPr>
        <w:t>Республики Татарстан от 16</w:t>
      </w:r>
      <w:r w:rsidR="004F619B">
        <w:rPr>
          <w:rFonts w:ascii="Times New Roman" w:hAnsi="Times New Roman" w:cs="Times New Roman"/>
          <w:b/>
          <w:sz w:val="28"/>
          <w:szCs w:val="28"/>
        </w:rPr>
        <w:t>.12.</w:t>
      </w:r>
      <w:r w:rsidR="007F523E" w:rsidRPr="00DC1BBE">
        <w:rPr>
          <w:rFonts w:ascii="Times New Roman" w:hAnsi="Times New Roman" w:cs="Times New Roman"/>
          <w:b/>
          <w:sz w:val="28"/>
          <w:szCs w:val="28"/>
        </w:rPr>
        <w:t>2019</w:t>
      </w:r>
      <w:r w:rsidR="004F6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E" w:rsidRPr="00DC1BBE">
        <w:rPr>
          <w:rFonts w:ascii="Times New Roman" w:hAnsi="Times New Roman" w:cs="Times New Roman"/>
          <w:b/>
          <w:sz w:val="28"/>
          <w:szCs w:val="28"/>
        </w:rPr>
        <w:t>№ 55-345</w:t>
      </w:r>
      <w:r w:rsidRPr="00DC1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E" w:rsidRPr="00DC1BBE">
        <w:rPr>
          <w:rFonts w:ascii="Times New Roman" w:hAnsi="Times New Roman" w:cs="Times New Roman"/>
          <w:sz w:val="28"/>
          <w:szCs w:val="28"/>
        </w:rPr>
        <w:t>«</w:t>
      </w:r>
      <w:r w:rsidR="007F523E" w:rsidRPr="00DC1BBE">
        <w:rPr>
          <w:rFonts w:ascii="Times New Roman" w:hAnsi="Times New Roman" w:cs="Times New Roman"/>
          <w:b/>
          <w:sz w:val="28"/>
          <w:szCs w:val="28"/>
        </w:rPr>
        <w:t xml:space="preserve">О прогнозном плане (программе) приватизации муниципальной собственности Новошешминского муниципального района </w:t>
      </w:r>
    </w:p>
    <w:p w:rsidR="007F523E" w:rsidRPr="00DC1BBE" w:rsidRDefault="007F523E" w:rsidP="004F619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BBE">
        <w:rPr>
          <w:rFonts w:ascii="Times New Roman" w:hAnsi="Times New Roman" w:cs="Times New Roman"/>
          <w:b/>
          <w:sz w:val="28"/>
          <w:szCs w:val="28"/>
        </w:rPr>
        <w:t>Республики Татарстан на 2020 год»</w:t>
      </w:r>
    </w:p>
    <w:p w:rsidR="007F523E" w:rsidRPr="002F0C1C" w:rsidRDefault="007F523E" w:rsidP="007F5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7F523E" w:rsidP="004F6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 w:rsidR="004F619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</w:t>
      </w:r>
      <w:r w:rsidR="004F619B" w:rsidRPr="004F619B">
        <w:rPr>
          <w:rFonts w:ascii="Times New Roman" w:hAnsi="Times New Roman" w:cs="Times New Roman"/>
          <w:sz w:val="28"/>
          <w:szCs w:val="28"/>
        </w:rPr>
        <w:t xml:space="preserve"> </w:t>
      </w:r>
      <w:r w:rsidR="004F619B">
        <w:rPr>
          <w:rFonts w:ascii="Times New Roman" w:hAnsi="Times New Roman" w:cs="Times New Roman"/>
          <w:sz w:val="28"/>
          <w:szCs w:val="28"/>
        </w:rPr>
        <w:t>от 21</w:t>
      </w:r>
      <w:r w:rsidR="004F619B">
        <w:rPr>
          <w:rFonts w:ascii="Times New Roman" w:hAnsi="Times New Roman" w:cs="Times New Roman"/>
          <w:sz w:val="28"/>
          <w:szCs w:val="28"/>
        </w:rPr>
        <w:t xml:space="preserve"> </w:t>
      </w:r>
      <w:r w:rsidR="004F619B">
        <w:rPr>
          <w:rFonts w:ascii="Times New Roman" w:hAnsi="Times New Roman" w:cs="Times New Roman"/>
          <w:sz w:val="28"/>
          <w:szCs w:val="28"/>
        </w:rPr>
        <w:t>декабря 2001 года №178-ФЗ</w:t>
      </w:r>
      <w:r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C523A7" w:rsidRPr="00A445F5" w:rsidRDefault="00C523A7" w:rsidP="004F61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523A7" w:rsidRDefault="00A445F5" w:rsidP="004F619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C523A7">
        <w:rPr>
          <w:rFonts w:ascii="Times New Roman" w:hAnsi="Times New Roman" w:cs="Times New Roman"/>
          <w:sz w:val="28"/>
          <w:szCs w:val="28"/>
        </w:rPr>
        <w:t xml:space="preserve"> </w:t>
      </w:r>
      <w:r w:rsidR="00DC1BBE">
        <w:rPr>
          <w:rFonts w:ascii="Times New Roman" w:hAnsi="Times New Roman" w:cs="Times New Roman"/>
          <w:sz w:val="28"/>
          <w:szCs w:val="28"/>
        </w:rPr>
        <w:t>П</w:t>
      </w:r>
      <w:r w:rsidR="007F523E" w:rsidRPr="007F523E">
        <w:rPr>
          <w:rFonts w:ascii="Times New Roman" w:hAnsi="Times New Roman" w:cs="Times New Roman"/>
          <w:sz w:val="28"/>
          <w:szCs w:val="28"/>
        </w:rPr>
        <w:t>рогнозный план (программе) приватизации муниципальной собственности Новошешминского муниципального района Республики Татарстан на 2020 год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523E" w:rsidRDefault="00A445F5" w:rsidP="004F619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C1BBE" w:rsidRPr="003430EA">
        <w:rPr>
          <w:rFonts w:ascii="Times New Roman" w:hAnsi="Times New Roman" w:cs="Times New Roman"/>
          <w:sz w:val="28"/>
          <w:szCs w:val="28"/>
        </w:rPr>
        <w:t>Перечень</w:t>
      </w:r>
      <w:r w:rsidR="00DC1BBE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DC1BBE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2020 году</w:t>
      </w:r>
      <w:r w:rsidR="00DC1BBE">
        <w:rPr>
          <w:rFonts w:ascii="Times New Roman" w:hAnsi="Times New Roman" w:cs="Times New Roman"/>
          <w:sz w:val="28"/>
          <w:szCs w:val="28"/>
        </w:rPr>
        <w:t xml:space="preserve"> </w:t>
      </w:r>
      <w:r w:rsidR="007F523E" w:rsidRPr="00DC1BBE">
        <w:rPr>
          <w:rFonts w:ascii="Times New Roman" w:hAnsi="Times New Roman" w:cs="Times New Roman"/>
          <w:sz w:val="28"/>
          <w:szCs w:val="28"/>
        </w:rPr>
        <w:t>п. 7</w:t>
      </w:r>
      <w:r w:rsidRPr="00DC1BB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619B" w:rsidRPr="007F523E" w:rsidRDefault="004F619B" w:rsidP="004F619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39" w:type="dxa"/>
        <w:tblInd w:w="-5" w:type="dxa"/>
        <w:tblLook w:val="04A0" w:firstRow="1" w:lastRow="0" w:firstColumn="1" w:lastColumn="0" w:noHBand="0" w:noVBand="1"/>
      </w:tblPr>
      <w:tblGrid>
        <w:gridCol w:w="709"/>
        <w:gridCol w:w="4295"/>
        <w:gridCol w:w="3927"/>
        <w:gridCol w:w="1308"/>
      </w:tblGrid>
      <w:tr w:rsidR="00A445F5" w:rsidTr="004F619B">
        <w:tc>
          <w:tcPr>
            <w:tcW w:w="709" w:type="dxa"/>
          </w:tcPr>
          <w:p w:rsidR="00A445F5" w:rsidRPr="007F523E" w:rsidRDefault="00A445F5" w:rsidP="004F61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95" w:type="dxa"/>
          </w:tcPr>
          <w:p w:rsidR="00A445F5" w:rsidRPr="007F523E" w:rsidRDefault="00A445F5" w:rsidP="004F61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927" w:type="dxa"/>
          </w:tcPr>
          <w:p w:rsidR="00A445F5" w:rsidRPr="007F523E" w:rsidRDefault="00A445F5" w:rsidP="004F61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308" w:type="dxa"/>
          </w:tcPr>
          <w:p w:rsidR="00A445F5" w:rsidRPr="007F523E" w:rsidRDefault="00A445F5" w:rsidP="004F61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</w:tr>
      <w:tr w:rsidR="007F523E" w:rsidTr="004F619B">
        <w:tc>
          <w:tcPr>
            <w:tcW w:w="709" w:type="dxa"/>
          </w:tcPr>
          <w:p w:rsidR="007F523E" w:rsidRPr="007F523E" w:rsidRDefault="007F523E" w:rsidP="004F61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5" w:type="dxa"/>
          </w:tcPr>
          <w:p w:rsidR="007F523E" w:rsidRPr="007F523E" w:rsidRDefault="007F523E" w:rsidP="004F6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23E">
              <w:rPr>
                <w:rFonts w:ascii="Times New Roman" w:eastAsia="Calibri" w:hAnsi="Times New Roman" w:cs="Times New Roman"/>
                <w:sz w:val="28"/>
                <w:szCs w:val="28"/>
              </w:rPr>
              <w:t>Здание для хранения и переработки вторичного сырья</w:t>
            </w:r>
          </w:p>
        </w:tc>
        <w:tc>
          <w:tcPr>
            <w:tcW w:w="3927" w:type="dxa"/>
          </w:tcPr>
          <w:p w:rsidR="007F523E" w:rsidRPr="007F523E" w:rsidRDefault="007F523E" w:rsidP="004F6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23E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 ул. Парковая, д. 9 «Б»</w:t>
            </w:r>
          </w:p>
        </w:tc>
        <w:tc>
          <w:tcPr>
            <w:tcW w:w="1308" w:type="dxa"/>
          </w:tcPr>
          <w:p w:rsidR="007F523E" w:rsidRPr="007F523E" w:rsidRDefault="007F523E" w:rsidP="004F61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3E"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</w:tr>
    </w:tbl>
    <w:p w:rsidR="00A445F5" w:rsidRPr="00A445F5" w:rsidRDefault="00A445F5" w:rsidP="004F61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C1BBE" w:rsidRPr="00DC1BBE" w:rsidRDefault="00DC1BBE" w:rsidP="004F61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BBE"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Республики Татарстан   в   </w:t>
      </w:r>
      <w:r w:rsidRPr="00DC1B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информационно - телекоммуникационной   сети «Интернет» </w:t>
      </w:r>
      <w:r w:rsidRPr="00DC1BBE">
        <w:rPr>
          <w:rFonts w:ascii="Times New Roman" w:eastAsia="Calibri" w:hAnsi="Times New Roman" w:cs="Times New Roman"/>
          <w:sz w:val="28"/>
          <w:szCs w:val="28"/>
          <w:u w:val="single"/>
        </w:rPr>
        <w:t>http//</w:t>
      </w:r>
      <w:r w:rsidRPr="00DC1BB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novosheshminsk</w:t>
      </w:r>
      <w:r w:rsidRPr="00DC1BBE">
        <w:rPr>
          <w:rFonts w:ascii="Times New Roman" w:eastAsia="Calibri" w:hAnsi="Times New Roman" w:cs="Times New Roman"/>
          <w:sz w:val="28"/>
          <w:szCs w:val="28"/>
          <w:u w:val="single"/>
        </w:rPr>
        <w:t>.tatarstan.ru/</w:t>
      </w:r>
      <w:r w:rsidRPr="00DC1B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0EBC" w:rsidRPr="00A445F5" w:rsidRDefault="00954AE5" w:rsidP="004F619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445F5" w:rsidRDefault="00A445F5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Default="00A445F5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Pr="00A445F5" w:rsidRDefault="00A445F5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A445F5" w:rsidRDefault="00C523A7" w:rsidP="00954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  <w:r w:rsidR="00DC1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5F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C523A7" w:rsidRPr="00A445F5" w:rsidRDefault="00C523A7" w:rsidP="00954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t>района</w:t>
      </w:r>
      <w:r w:rsidR="00954AE5" w:rsidRPr="00A445F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      </w:t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="0002135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445F5">
        <w:rPr>
          <w:rFonts w:ascii="Times New Roman" w:hAnsi="Times New Roman" w:cs="Times New Roman"/>
          <w:b/>
          <w:sz w:val="28"/>
          <w:szCs w:val="28"/>
        </w:rPr>
        <w:tab/>
        <w:t>В.М.</w:t>
      </w:r>
      <w:r w:rsidR="007F5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5F5">
        <w:rPr>
          <w:rFonts w:ascii="Times New Roman" w:hAnsi="Times New Roman" w:cs="Times New Roman"/>
          <w:b/>
          <w:sz w:val="28"/>
          <w:szCs w:val="28"/>
        </w:rPr>
        <w:t>Козлов</w:t>
      </w:r>
    </w:p>
    <w:p w:rsidR="00C523A7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954AE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954AE5">
      <w:pgSz w:w="11906" w:h="16838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5B13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C1E81"/>
    <w:rsid w:val="003C34D7"/>
    <w:rsid w:val="00446148"/>
    <w:rsid w:val="0049237B"/>
    <w:rsid w:val="00493007"/>
    <w:rsid w:val="004B3D37"/>
    <w:rsid w:val="004B5D90"/>
    <w:rsid w:val="004F619B"/>
    <w:rsid w:val="004F78F6"/>
    <w:rsid w:val="0050698F"/>
    <w:rsid w:val="0051764A"/>
    <w:rsid w:val="005257F1"/>
    <w:rsid w:val="005E61A7"/>
    <w:rsid w:val="0062543E"/>
    <w:rsid w:val="00630EBC"/>
    <w:rsid w:val="00655C35"/>
    <w:rsid w:val="00680584"/>
    <w:rsid w:val="006950AE"/>
    <w:rsid w:val="006A42A6"/>
    <w:rsid w:val="00721CEC"/>
    <w:rsid w:val="00735C64"/>
    <w:rsid w:val="007632DF"/>
    <w:rsid w:val="007A57F2"/>
    <w:rsid w:val="007F1AA1"/>
    <w:rsid w:val="007F523E"/>
    <w:rsid w:val="008053A2"/>
    <w:rsid w:val="008271DC"/>
    <w:rsid w:val="00846750"/>
    <w:rsid w:val="008511CA"/>
    <w:rsid w:val="00954AE5"/>
    <w:rsid w:val="009765D3"/>
    <w:rsid w:val="009B4B8B"/>
    <w:rsid w:val="009D5A0A"/>
    <w:rsid w:val="00A35C64"/>
    <w:rsid w:val="00A40406"/>
    <w:rsid w:val="00A445F5"/>
    <w:rsid w:val="00AB0E22"/>
    <w:rsid w:val="00AD67B6"/>
    <w:rsid w:val="00B20E5F"/>
    <w:rsid w:val="00B94796"/>
    <w:rsid w:val="00C47801"/>
    <w:rsid w:val="00C523A7"/>
    <w:rsid w:val="00C60BB6"/>
    <w:rsid w:val="00C73606"/>
    <w:rsid w:val="00CA7C49"/>
    <w:rsid w:val="00D0345A"/>
    <w:rsid w:val="00DC1BBE"/>
    <w:rsid w:val="00DF62EA"/>
    <w:rsid w:val="00E06885"/>
    <w:rsid w:val="00E22D15"/>
    <w:rsid w:val="00E548B8"/>
    <w:rsid w:val="00F02EED"/>
    <w:rsid w:val="00F26357"/>
    <w:rsid w:val="00F44AC8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67DE8-3A1B-4486-8C1E-9F07684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A4F7-AF98-408B-B040-3B6D2AB5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2</cp:revision>
  <cp:lastPrinted>2020-05-22T10:10:00Z</cp:lastPrinted>
  <dcterms:created xsi:type="dcterms:W3CDTF">2020-05-25T07:21:00Z</dcterms:created>
  <dcterms:modified xsi:type="dcterms:W3CDTF">2020-05-25T07:21:00Z</dcterms:modified>
</cp:coreProperties>
</file>