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E62" w:rsidRPr="00DE189D" w:rsidRDefault="00660C2C" w:rsidP="00622E62">
      <w:pPr>
        <w:tabs>
          <w:tab w:val="num" w:pos="0"/>
        </w:tabs>
        <w:ind w:firstLine="540"/>
        <w:jc w:val="center"/>
        <w:rPr>
          <w:b/>
          <w:sz w:val="26"/>
          <w:szCs w:val="26"/>
        </w:rPr>
      </w:pPr>
      <w:r w:rsidRPr="00DE189D">
        <w:rPr>
          <w:b/>
          <w:sz w:val="26"/>
          <w:szCs w:val="26"/>
        </w:rPr>
        <w:t>Информация по результатам п</w:t>
      </w:r>
      <w:r w:rsidR="00707423" w:rsidRPr="00DE189D">
        <w:rPr>
          <w:b/>
          <w:sz w:val="26"/>
          <w:szCs w:val="26"/>
        </w:rPr>
        <w:t>роверк</w:t>
      </w:r>
      <w:r w:rsidRPr="00DE189D">
        <w:rPr>
          <w:b/>
          <w:sz w:val="26"/>
          <w:szCs w:val="26"/>
        </w:rPr>
        <w:t>и</w:t>
      </w:r>
      <w:r w:rsidR="00856134" w:rsidRPr="00DE189D">
        <w:rPr>
          <w:b/>
          <w:sz w:val="26"/>
          <w:szCs w:val="26"/>
        </w:rPr>
        <w:t xml:space="preserve"> </w:t>
      </w:r>
    </w:p>
    <w:p w:rsidR="00707423" w:rsidRPr="00DE189D" w:rsidRDefault="002706B8" w:rsidP="00622E62">
      <w:pPr>
        <w:tabs>
          <w:tab w:val="num" w:pos="0"/>
        </w:tabs>
        <w:ind w:firstLine="540"/>
        <w:jc w:val="center"/>
        <w:rPr>
          <w:b/>
          <w:sz w:val="26"/>
          <w:szCs w:val="26"/>
        </w:rPr>
      </w:pPr>
      <w:r w:rsidRPr="00DE189D">
        <w:rPr>
          <w:b/>
          <w:sz w:val="26"/>
          <w:szCs w:val="26"/>
        </w:rPr>
        <w:t>Центра детского творчества Новошешминского муниципального района</w:t>
      </w:r>
    </w:p>
    <w:p w:rsidR="00E533B4" w:rsidRPr="00DE189D" w:rsidRDefault="00E533B4" w:rsidP="00E533B4">
      <w:pPr>
        <w:pStyle w:val="a3"/>
        <w:spacing w:line="316" w:lineRule="exact"/>
        <w:ind w:left="7" w:firstLine="560"/>
        <w:jc w:val="both"/>
        <w:rPr>
          <w:sz w:val="26"/>
          <w:szCs w:val="26"/>
        </w:rPr>
      </w:pPr>
    </w:p>
    <w:p w:rsidR="000F6EEE" w:rsidRPr="00DE189D" w:rsidRDefault="000F6EEE" w:rsidP="000F6EEE">
      <w:pPr>
        <w:tabs>
          <w:tab w:val="num" w:pos="0"/>
        </w:tabs>
        <w:ind w:firstLine="540"/>
        <w:jc w:val="both"/>
        <w:rPr>
          <w:sz w:val="26"/>
          <w:szCs w:val="26"/>
        </w:rPr>
      </w:pPr>
      <w:r w:rsidRPr="00DE189D">
        <w:rPr>
          <w:sz w:val="26"/>
          <w:szCs w:val="26"/>
        </w:rPr>
        <w:t xml:space="preserve">Согласно плана контрольно-ревизионных мероприятий Контрольно-счетной палаты Новошешминского муниципального района проведена проверка финансово-хозяйственной деятельности МБУ </w:t>
      </w:r>
      <w:proofErr w:type="gramStart"/>
      <w:r w:rsidRPr="00DE189D">
        <w:rPr>
          <w:sz w:val="26"/>
          <w:szCs w:val="26"/>
        </w:rPr>
        <w:t>ДО</w:t>
      </w:r>
      <w:proofErr w:type="gramEnd"/>
      <w:r w:rsidRPr="00DE189D">
        <w:rPr>
          <w:sz w:val="26"/>
          <w:szCs w:val="26"/>
        </w:rPr>
        <w:t xml:space="preserve"> «</w:t>
      </w:r>
      <w:proofErr w:type="gramStart"/>
      <w:r w:rsidRPr="00DE189D">
        <w:rPr>
          <w:sz w:val="26"/>
          <w:szCs w:val="26"/>
        </w:rPr>
        <w:t>Центр</w:t>
      </w:r>
      <w:proofErr w:type="gramEnd"/>
      <w:r w:rsidRPr="00DE189D">
        <w:rPr>
          <w:sz w:val="26"/>
          <w:szCs w:val="26"/>
        </w:rPr>
        <w:t xml:space="preserve"> детского творчества Новошешминского муниципального района РТ» за 2017, 2018 гг. и истекший период 2019 года, на предмет целевого и эффективного использования бюджетных и внебюджетных средств, соблюдение требований законодательства при ведении бухгалтерского учета.</w:t>
      </w:r>
    </w:p>
    <w:p w:rsidR="000F6EEE" w:rsidRPr="00DE189D" w:rsidRDefault="000F6EEE" w:rsidP="000F6EEE">
      <w:pPr>
        <w:pStyle w:val="ac"/>
        <w:spacing w:after="0"/>
        <w:ind w:left="0" w:firstLine="567"/>
        <w:jc w:val="both"/>
        <w:rPr>
          <w:bCs/>
          <w:sz w:val="26"/>
          <w:szCs w:val="26"/>
        </w:rPr>
      </w:pPr>
      <w:r w:rsidRPr="00DE189D">
        <w:rPr>
          <w:bCs/>
          <w:sz w:val="26"/>
          <w:szCs w:val="26"/>
        </w:rPr>
        <w:t xml:space="preserve">В результате проведенного контрольного мероприятия установлены нарушения и недостатки в количестве 310 ед. на общую сумму 2 508,87 </w:t>
      </w:r>
      <w:proofErr w:type="spellStart"/>
      <w:r w:rsidRPr="00DE189D">
        <w:rPr>
          <w:bCs/>
          <w:sz w:val="26"/>
          <w:szCs w:val="26"/>
        </w:rPr>
        <w:t>тыс</w:t>
      </w:r>
      <w:proofErr w:type="gramStart"/>
      <w:r w:rsidRPr="00DE189D">
        <w:rPr>
          <w:bCs/>
          <w:sz w:val="26"/>
          <w:szCs w:val="26"/>
        </w:rPr>
        <w:t>.р</w:t>
      </w:r>
      <w:proofErr w:type="gramEnd"/>
      <w:r w:rsidRPr="00DE189D">
        <w:rPr>
          <w:bCs/>
          <w:sz w:val="26"/>
          <w:szCs w:val="26"/>
        </w:rPr>
        <w:t>уб</w:t>
      </w:r>
      <w:proofErr w:type="spellEnd"/>
      <w:r w:rsidRPr="00DE189D">
        <w:rPr>
          <w:bCs/>
          <w:sz w:val="26"/>
          <w:szCs w:val="26"/>
        </w:rPr>
        <w:t xml:space="preserve">., в том числе: </w:t>
      </w:r>
    </w:p>
    <w:p w:rsidR="000F6EEE" w:rsidRPr="00DE189D" w:rsidRDefault="000F6EEE" w:rsidP="000F6EEE">
      <w:pPr>
        <w:pStyle w:val="ac"/>
        <w:spacing w:before="120"/>
        <w:ind w:left="0" w:firstLine="426"/>
        <w:jc w:val="both"/>
        <w:rPr>
          <w:i/>
          <w:sz w:val="26"/>
          <w:szCs w:val="26"/>
        </w:rPr>
      </w:pPr>
      <w:r w:rsidRPr="00DE189D">
        <w:rPr>
          <w:bCs/>
          <w:i/>
          <w:sz w:val="26"/>
          <w:szCs w:val="26"/>
        </w:rPr>
        <w:t xml:space="preserve">Нарушение требований бухгалтерского учета и отчетности в общем количестве 303 ед. на общую сумму 1 817,22 тыс. руб., в </w:t>
      </w:r>
      <w:proofErr w:type="spellStart"/>
      <w:r w:rsidRPr="00DE189D">
        <w:rPr>
          <w:bCs/>
          <w:i/>
          <w:sz w:val="26"/>
          <w:szCs w:val="26"/>
        </w:rPr>
        <w:t>т.ч</w:t>
      </w:r>
      <w:proofErr w:type="spellEnd"/>
      <w:r w:rsidRPr="00DE189D">
        <w:rPr>
          <w:bCs/>
          <w:i/>
          <w:sz w:val="26"/>
          <w:szCs w:val="26"/>
        </w:rPr>
        <w:t>.:</w:t>
      </w:r>
    </w:p>
    <w:p w:rsidR="000F6EEE" w:rsidRPr="00DE189D" w:rsidRDefault="000F6EEE" w:rsidP="000F6EEE">
      <w:pPr>
        <w:spacing w:before="120"/>
        <w:ind w:firstLine="567"/>
        <w:jc w:val="both"/>
        <w:rPr>
          <w:sz w:val="26"/>
          <w:szCs w:val="26"/>
        </w:rPr>
      </w:pPr>
      <w:r w:rsidRPr="00DE189D">
        <w:rPr>
          <w:sz w:val="26"/>
          <w:szCs w:val="26"/>
        </w:rPr>
        <w:t xml:space="preserve">- отсутствие отражение в бухгалтерском учете и отчетности имущества полученного в безвозмездное пользование стоимостью 1 039,70 тыс. руб. (нарушение </w:t>
      </w:r>
      <w:proofErr w:type="spellStart"/>
      <w:r w:rsidRPr="00DE189D">
        <w:rPr>
          <w:sz w:val="26"/>
          <w:szCs w:val="26"/>
        </w:rPr>
        <w:t>пп</w:t>
      </w:r>
      <w:proofErr w:type="spellEnd"/>
      <w:r w:rsidRPr="00DE189D">
        <w:rPr>
          <w:sz w:val="26"/>
          <w:szCs w:val="26"/>
        </w:rPr>
        <w:t xml:space="preserve">. 332, 333 Инструкция №157н;  </w:t>
      </w:r>
    </w:p>
    <w:p w:rsidR="000F6EEE" w:rsidRPr="00DE189D" w:rsidRDefault="000F6EEE" w:rsidP="000F6EEE">
      <w:pPr>
        <w:spacing w:before="120"/>
        <w:ind w:firstLine="567"/>
        <w:jc w:val="both"/>
        <w:rPr>
          <w:sz w:val="26"/>
          <w:szCs w:val="26"/>
        </w:rPr>
      </w:pPr>
      <w:r w:rsidRPr="00DE189D">
        <w:rPr>
          <w:sz w:val="26"/>
          <w:szCs w:val="26"/>
        </w:rPr>
        <w:t xml:space="preserve">- отсутствие отражение в бухгалтерском учете на </w:t>
      </w:r>
      <w:proofErr w:type="spellStart"/>
      <w:r w:rsidRPr="00DE189D">
        <w:rPr>
          <w:sz w:val="26"/>
          <w:szCs w:val="26"/>
        </w:rPr>
        <w:t>забалансовом</w:t>
      </w:r>
      <w:proofErr w:type="spellEnd"/>
      <w:r w:rsidRPr="00DE189D">
        <w:rPr>
          <w:sz w:val="26"/>
          <w:szCs w:val="26"/>
        </w:rPr>
        <w:t xml:space="preserve"> счете 09 «Запасные части, выданные взамен изношенных» запасных частей, выданных взамен изношенных в количестве 43 ед. общей стоимостью 70,32 тыс. руб. (нарушение п. 349 Инструкция №157н);</w:t>
      </w:r>
    </w:p>
    <w:p w:rsidR="000F6EEE" w:rsidRPr="00DE189D" w:rsidRDefault="000F6EEE" w:rsidP="000F6EEE">
      <w:pPr>
        <w:autoSpaceDE w:val="0"/>
        <w:autoSpaceDN w:val="0"/>
        <w:adjustRightInd w:val="0"/>
        <w:spacing w:before="120"/>
        <w:ind w:firstLine="567"/>
        <w:jc w:val="both"/>
        <w:rPr>
          <w:sz w:val="26"/>
          <w:szCs w:val="26"/>
        </w:rPr>
      </w:pPr>
      <w:r w:rsidRPr="00DE189D">
        <w:rPr>
          <w:sz w:val="26"/>
          <w:szCs w:val="26"/>
        </w:rPr>
        <w:t xml:space="preserve">- отсутствие оформления дефектных ведомостей, обосновывающих необходимость проведения ремонтных работ объектов основных средств, в которых указываются выявленные дефекты и необходимые и (или) рекомендуемые мероприятия, работы по их устранению, общем в количестве 43 ед. замены деталей служебного автомобиля на общую сумму 70,32 тыс. руб.;  </w:t>
      </w:r>
    </w:p>
    <w:p w:rsidR="000F6EEE" w:rsidRPr="00DE189D" w:rsidRDefault="000F6EEE" w:rsidP="000F6EEE">
      <w:pPr>
        <w:pStyle w:val="a8"/>
        <w:autoSpaceDE w:val="0"/>
        <w:autoSpaceDN w:val="0"/>
        <w:adjustRightInd w:val="0"/>
        <w:spacing w:before="120"/>
        <w:ind w:left="0" w:firstLine="567"/>
        <w:contextualSpacing w:val="0"/>
        <w:jc w:val="both"/>
        <w:rPr>
          <w:sz w:val="26"/>
          <w:szCs w:val="26"/>
        </w:rPr>
      </w:pPr>
      <w:r w:rsidRPr="00DE189D">
        <w:rPr>
          <w:sz w:val="26"/>
          <w:szCs w:val="26"/>
        </w:rPr>
        <w:t xml:space="preserve">- не соблюдение требований бухгалтерского учета при учете изготовленной  продукции кузнечной мастерской на общую сумму 400,9 тыс. руб., в </w:t>
      </w:r>
      <w:proofErr w:type="spellStart"/>
      <w:r w:rsidRPr="00DE189D">
        <w:rPr>
          <w:sz w:val="26"/>
          <w:szCs w:val="26"/>
        </w:rPr>
        <w:t>т.ч</w:t>
      </w:r>
      <w:proofErr w:type="spellEnd"/>
      <w:r w:rsidRPr="00DE189D">
        <w:rPr>
          <w:sz w:val="26"/>
          <w:szCs w:val="26"/>
        </w:rPr>
        <w:t xml:space="preserve">. отсутствие калькуляции единицы продукции; </w:t>
      </w:r>
    </w:p>
    <w:p w:rsidR="000F6EEE" w:rsidRPr="00DE189D" w:rsidRDefault="000F6EEE" w:rsidP="000F6EEE">
      <w:pPr>
        <w:spacing w:before="120"/>
        <w:ind w:firstLine="567"/>
        <w:jc w:val="both"/>
        <w:rPr>
          <w:sz w:val="26"/>
          <w:szCs w:val="26"/>
        </w:rPr>
      </w:pPr>
      <w:r w:rsidRPr="00DE189D">
        <w:rPr>
          <w:sz w:val="26"/>
          <w:szCs w:val="26"/>
        </w:rPr>
        <w:t xml:space="preserve">- наличие отдельных фактов не соблюдения требований по указанию всех индивидуальных признаков объекта основных средств в инвентаризационной карточке (ф. 0504031), в </w:t>
      </w:r>
      <w:proofErr w:type="spellStart"/>
      <w:r w:rsidRPr="00DE189D">
        <w:rPr>
          <w:sz w:val="26"/>
          <w:szCs w:val="26"/>
        </w:rPr>
        <w:t>т.ч</w:t>
      </w:r>
      <w:proofErr w:type="spellEnd"/>
      <w:r w:rsidRPr="00DE189D">
        <w:rPr>
          <w:sz w:val="26"/>
          <w:szCs w:val="26"/>
        </w:rPr>
        <w:t xml:space="preserve">. модель, тип, марка, заводской (или иной) номер, дата выпуска (изготовления);    </w:t>
      </w:r>
    </w:p>
    <w:p w:rsidR="000F6EEE" w:rsidRPr="00DE189D" w:rsidRDefault="000F6EEE" w:rsidP="000F6EEE">
      <w:pPr>
        <w:autoSpaceDE w:val="0"/>
        <w:autoSpaceDN w:val="0"/>
        <w:adjustRightInd w:val="0"/>
        <w:spacing w:before="120"/>
        <w:ind w:firstLine="567"/>
        <w:jc w:val="both"/>
        <w:rPr>
          <w:sz w:val="26"/>
          <w:szCs w:val="26"/>
        </w:rPr>
      </w:pPr>
      <w:r w:rsidRPr="00DE189D">
        <w:rPr>
          <w:sz w:val="26"/>
          <w:szCs w:val="26"/>
        </w:rPr>
        <w:t xml:space="preserve">- отсутствие инвентарных номеров на отдельных объектах основных средств,  (устранено в ходе проверки); </w:t>
      </w:r>
    </w:p>
    <w:p w:rsidR="000F6EEE" w:rsidRPr="00DE189D" w:rsidRDefault="000F6EEE" w:rsidP="000F6EEE">
      <w:pPr>
        <w:spacing w:before="120"/>
        <w:ind w:firstLine="567"/>
        <w:jc w:val="both"/>
        <w:rPr>
          <w:sz w:val="26"/>
          <w:szCs w:val="26"/>
        </w:rPr>
      </w:pPr>
      <w:r w:rsidRPr="00DE189D">
        <w:rPr>
          <w:sz w:val="26"/>
          <w:szCs w:val="26"/>
        </w:rPr>
        <w:t xml:space="preserve">- по состоянию на 30.06.2019 г. на балансе ЦДТ, в реестре муниципальной собственности числится в учете имущество в общем количестве 7 ед., общей балансовой стоимостью 70,48 тыс. руб., списанное Распоряжением Палаты имущественных и земельных отношений от 21.12.2018 г.;  </w:t>
      </w:r>
    </w:p>
    <w:p w:rsidR="000F6EEE" w:rsidRPr="00DE189D" w:rsidRDefault="000F6EEE" w:rsidP="000F6EEE">
      <w:pPr>
        <w:pStyle w:val="ConsPlusNonformat"/>
        <w:spacing w:before="120"/>
        <w:ind w:firstLine="567"/>
        <w:jc w:val="both"/>
        <w:rPr>
          <w:rFonts w:ascii="Times New Roman" w:hAnsi="Times New Roman" w:cs="Times New Roman"/>
          <w:sz w:val="26"/>
          <w:szCs w:val="26"/>
        </w:rPr>
      </w:pPr>
      <w:r w:rsidRPr="00DE189D">
        <w:rPr>
          <w:sz w:val="26"/>
          <w:szCs w:val="26"/>
        </w:rPr>
        <w:t xml:space="preserve">- </w:t>
      </w:r>
      <w:r w:rsidRPr="00DE189D">
        <w:rPr>
          <w:rFonts w:ascii="Times New Roman" w:hAnsi="Times New Roman" w:cs="Times New Roman"/>
          <w:sz w:val="26"/>
          <w:szCs w:val="26"/>
        </w:rPr>
        <w:t xml:space="preserve">в бухгалтерском учете ЦДТ объекты основных средств по состоянию  на 30.06.2019 года числятся за материально-ответственными лицами не состоящих с трудовыми отношениями с ЦДТ, в </w:t>
      </w:r>
      <w:proofErr w:type="spellStart"/>
      <w:r w:rsidRPr="00DE189D">
        <w:rPr>
          <w:rFonts w:ascii="Times New Roman" w:hAnsi="Times New Roman" w:cs="Times New Roman"/>
          <w:sz w:val="26"/>
          <w:szCs w:val="26"/>
        </w:rPr>
        <w:t>т.ч</w:t>
      </w:r>
      <w:proofErr w:type="spellEnd"/>
      <w:r w:rsidRPr="00DE189D">
        <w:rPr>
          <w:rFonts w:ascii="Times New Roman" w:hAnsi="Times New Roman" w:cs="Times New Roman"/>
          <w:sz w:val="26"/>
          <w:szCs w:val="26"/>
        </w:rPr>
        <w:t xml:space="preserve">. 75 ед. – 95 % материально-ответственное лицо (МОЛ) не работает с 19.09.2018 г., 2 ед. – </w:t>
      </w:r>
      <w:proofErr w:type="gramStart"/>
      <w:r w:rsidRPr="00DE189D">
        <w:rPr>
          <w:rFonts w:ascii="Times New Roman" w:hAnsi="Times New Roman" w:cs="Times New Roman"/>
          <w:sz w:val="26"/>
          <w:szCs w:val="26"/>
        </w:rPr>
        <w:t>2,5</w:t>
      </w:r>
      <w:proofErr w:type="gramEnd"/>
      <w:r w:rsidRPr="00DE189D">
        <w:rPr>
          <w:rFonts w:ascii="Times New Roman" w:hAnsi="Times New Roman" w:cs="Times New Roman"/>
          <w:sz w:val="26"/>
          <w:szCs w:val="26"/>
        </w:rPr>
        <w:t xml:space="preserve">%  МОЛ не работает с 2011 года;           </w:t>
      </w:r>
    </w:p>
    <w:p w:rsidR="000F6EEE" w:rsidRPr="00DE189D" w:rsidRDefault="000F6EEE" w:rsidP="000F6EEE">
      <w:pPr>
        <w:autoSpaceDE w:val="0"/>
        <w:autoSpaceDN w:val="0"/>
        <w:adjustRightInd w:val="0"/>
        <w:spacing w:before="120"/>
        <w:ind w:firstLine="567"/>
        <w:jc w:val="both"/>
        <w:rPr>
          <w:sz w:val="26"/>
          <w:szCs w:val="26"/>
        </w:rPr>
      </w:pPr>
      <w:r w:rsidRPr="00DE189D">
        <w:rPr>
          <w:sz w:val="26"/>
          <w:szCs w:val="26"/>
        </w:rPr>
        <w:t xml:space="preserve">- принятие  бюджетных обязательств по ремонту служебного автомобиля не </w:t>
      </w:r>
      <w:proofErr w:type="gramStart"/>
      <w:r w:rsidRPr="00DE189D">
        <w:rPr>
          <w:sz w:val="26"/>
          <w:szCs w:val="26"/>
        </w:rPr>
        <w:t>обеспеченные</w:t>
      </w:r>
      <w:proofErr w:type="gramEnd"/>
      <w:r w:rsidRPr="00DE189D">
        <w:rPr>
          <w:sz w:val="26"/>
          <w:szCs w:val="26"/>
        </w:rPr>
        <w:t xml:space="preserve"> лимитами на сумму 20 000,00 руб.;</w:t>
      </w:r>
    </w:p>
    <w:p w:rsidR="000F6EEE" w:rsidRPr="00DE189D" w:rsidRDefault="000F6EEE" w:rsidP="000F6EEE">
      <w:pPr>
        <w:spacing w:before="120"/>
        <w:ind w:firstLine="567"/>
        <w:jc w:val="both"/>
        <w:rPr>
          <w:sz w:val="26"/>
          <w:szCs w:val="26"/>
        </w:rPr>
      </w:pPr>
      <w:r w:rsidRPr="00DE189D">
        <w:rPr>
          <w:sz w:val="26"/>
          <w:szCs w:val="26"/>
        </w:rPr>
        <w:t>- отсутствие оформления приказов о командировании работников ЦДТ при выезде в командировочные поездки в количестве 143 ед. на сумму 52,8 тыс. руб.;</w:t>
      </w:r>
    </w:p>
    <w:p w:rsidR="000F6EEE" w:rsidRPr="00DE189D" w:rsidRDefault="000F6EEE" w:rsidP="000F6EEE">
      <w:pPr>
        <w:spacing w:before="120"/>
        <w:ind w:firstLine="567"/>
        <w:jc w:val="both"/>
        <w:rPr>
          <w:i/>
          <w:sz w:val="26"/>
          <w:szCs w:val="26"/>
        </w:rPr>
      </w:pPr>
      <w:r w:rsidRPr="00DE189D">
        <w:rPr>
          <w:i/>
          <w:sz w:val="26"/>
          <w:szCs w:val="26"/>
        </w:rPr>
        <w:lastRenderedPageBreak/>
        <w:t xml:space="preserve">Нарушения при учете ГСМ в количестве 60 ед. на общую сумму 92,7 тыс. руб., в </w:t>
      </w:r>
      <w:proofErr w:type="spellStart"/>
      <w:r w:rsidRPr="00DE189D">
        <w:rPr>
          <w:i/>
          <w:sz w:val="26"/>
          <w:szCs w:val="26"/>
        </w:rPr>
        <w:t>т.ч</w:t>
      </w:r>
      <w:proofErr w:type="spellEnd"/>
      <w:r w:rsidRPr="00DE189D">
        <w:rPr>
          <w:i/>
          <w:sz w:val="26"/>
          <w:szCs w:val="26"/>
        </w:rPr>
        <w:t>.</w:t>
      </w:r>
      <w:proofErr w:type="gramStart"/>
      <w:r w:rsidRPr="00DE189D">
        <w:rPr>
          <w:i/>
          <w:sz w:val="26"/>
          <w:szCs w:val="26"/>
        </w:rPr>
        <w:t xml:space="preserve"> :</w:t>
      </w:r>
      <w:proofErr w:type="gramEnd"/>
      <w:r w:rsidRPr="00DE189D">
        <w:rPr>
          <w:i/>
          <w:sz w:val="26"/>
          <w:szCs w:val="26"/>
        </w:rPr>
        <w:t xml:space="preserve"> </w:t>
      </w:r>
    </w:p>
    <w:p w:rsidR="000F6EEE" w:rsidRPr="00DE189D" w:rsidRDefault="000F6EEE" w:rsidP="000F6EEE">
      <w:pPr>
        <w:spacing w:before="120"/>
        <w:ind w:firstLine="567"/>
        <w:jc w:val="both"/>
        <w:rPr>
          <w:sz w:val="26"/>
          <w:szCs w:val="26"/>
        </w:rPr>
      </w:pPr>
      <w:proofErr w:type="gramStart"/>
      <w:r w:rsidRPr="00DE189D">
        <w:rPr>
          <w:sz w:val="26"/>
          <w:szCs w:val="26"/>
        </w:rPr>
        <w:t>- отсутствие детальных отчетов от поставщиков ГСМ: 2017 год – в целом; 2018 год – февраль, март, декабрь; 6 мес. 2019 г. – январь, февраль, апрель, май, июнь на общую стоимость ГСМ в количестве 20 ед. в сумму 40,9 тыс. руб.;</w:t>
      </w:r>
      <w:proofErr w:type="gramEnd"/>
    </w:p>
    <w:p w:rsidR="000F6EEE" w:rsidRPr="00DE189D" w:rsidRDefault="000F6EEE" w:rsidP="000F6EEE">
      <w:pPr>
        <w:spacing w:before="120"/>
        <w:ind w:firstLine="567"/>
        <w:jc w:val="both"/>
        <w:rPr>
          <w:sz w:val="26"/>
          <w:szCs w:val="26"/>
        </w:rPr>
      </w:pPr>
      <w:r w:rsidRPr="00DE189D">
        <w:rPr>
          <w:sz w:val="26"/>
          <w:szCs w:val="26"/>
        </w:rPr>
        <w:t>-  отсутствие с 04.05.2018 года ведения журнала учета путевых листов. Также с 04.05.2018 по 24.12.2018 отсутствует нумерация путевых;</w:t>
      </w:r>
    </w:p>
    <w:p w:rsidR="000F6EEE" w:rsidRPr="00DE189D" w:rsidRDefault="000F6EEE" w:rsidP="000F6EEE">
      <w:pPr>
        <w:pStyle w:val="a3"/>
        <w:spacing w:before="120"/>
        <w:ind w:firstLine="567"/>
        <w:jc w:val="both"/>
        <w:rPr>
          <w:sz w:val="26"/>
          <w:szCs w:val="26"/>
        </w:rPr>
      </w:pPr>
      <w:r w:rsidRPr="00DE189D">
        <w:rPr>
          <w:sz w:val="26"/>
          <w:szCs w:val="26"/>
        </w:rPr>
        <w:t xml:space="preserve">- с августа по декабрь 2018 года в путевых листах не ведется раздел «Показания спидометра, </w:t>
      </w:r>
      <w:proofErr w:type="gramStart"/>
      <w:r w:rsidRPr="00DE189D">
        <w:rPr>
          <w:sz w:val="26"/>
          <w:szCs w:val="26"/>
        </w:rPr>
        <w:t>км</w:t>
      </w:r>
      <w:proofErr w:type="gramEnd"/>
      <w:r w:rsidRPr="00DE189D">
        <w:rPr>
          <w:sz w:val="26"/>
          <w:szCs w:val="26"/>
        </w:rPr>
        <w:t>.» при выезде и возвращении при общем пробеге 2 850 км., в количестве 15 ед. на общую стоимость ГСМ в сумме 8,73 тыс. руб..</w:t>
      </w:r>
    </w:p>
    <w:p w:rsidR="000F6EEE" w:rsidRPr="00DE189D" w:rsidRDefault="000F6EEE" w:rsidP="000F6EEE">
      <w:pPr>
        <w:pStyle w:val="a3"/>
        <w:spacing w:before="120"/>
        <w:ind w:firstLine="567"/>
        <w:jc w:val="both"/>
        <w:rPr>
          <w:i/>
          <w:sz w:val="26"/>
          <w:szCs w:val="26"/>
        </w:rPr>
      </w:pPr>
      <w:r w:rsidRPr="00DE189D">
        <w:rPr>
          <w:i/>
          <w:sz w:val="26"/>
          <w:szCs w:val="26"/>
        </w:rPr>
        <w:t xml:space="preserve">Нарушения учета и использование имущества в количестве 3 ед. на сумму 116,1 тыс. руб., в </w:t>
      </w:r>
      <w:proofErr w:type="spellStart"/>
      <w:r w:rsidRPr="00DE189D">
        <w:rPr>
          <w:i/>
          <w:sz w:val="26"/>
          <w:szCs w:val="26"/>
        </w:rPr>
        <w:t>т.ч</w:t>
      </w:r>
      <w:proofErr w:type="spellEnd"/>
      <w:r w:rsidRPr="00DE189D">
        <w:rPr>
          <w:i/>
          <w:sz w:val="26"/>
          <w:szCs w:val="26"/>
        </w:rPr>
        <w:t>.:</w:t>
      </w:r>
    </w:p>
    <w:p w:rsidR="000F6EEE" w:rsidRPr="00DE189D" w:rsidRDefault="000F6EEE" w:rsidP="000F6EEE">
      <w:pPr>
        <w:autoSpaceDE w:val="0"/>
        <w:autoSpaceDN w:val="0"/>
        <w:adjustRightInd w:val="0"/>
        <w:spacing w:before="120"/>
        <w:ind w:firstLine="567"/>
        <w:jc w:val="both"/>
        <w:rPr>
          <w:sz w:val="26"/>
          <w:szCs w:val="26"/>
        </w:rPr>
      </w:pPr>
      <w:r w:rsidRPr="00DE189D">
        <w:rPr>
          <w:sz w:val="26"/>
          <w:szCs w:val="26"/>
        </w:rPr>
        <w:t xml:space="preserve">- отсутствие каких-либо правоустанавливающих документов на использование помещения кузнечной мастерской; </w:t>
      </w:r>
    </w:p>
    <w:p w:rsidR="000F6EEE" w:rsidRPr="00DE189D" w:rsidRDefault="000F6EEE" w:rsidP="000F6EEE">
      <w:pPr>
        <w:autoSpaceDE w:val="0"/>
        <w:autoSpaceDN w:val="0"/>
        <w:adjustRightInd w:val="0"/>
        <w:spacing w:before="120"/>
        <w:ind w:firstLine="567"/>
        <w:jc w:val="both"/>
        <w:rPr>
          <w:sz w:val="26"/>
          <w:szCs w:val="26"/>
        </w:rPr>
      </w:pPr>
      <w:r w:rsidRPr="00DE189D">
        <w:rPr>
          <w:sz w:val="26"/>
          <w:szCs w:val="26"/>
        </w:rPr>
        <w:t xml:space="preserve">- отсутствие документа – основания передачи третьему лицу на хранение объектов основных средств ЦДТ в количестве 2 ед. общей балансовой стоимостью 116,1 тыс. руб.;  </w:t>
      </w:r>
    </w:p>
    <w:p w:rsidR="000F6EEE" w:rsidRPr="00DE189D" w:rsidRDefault="000F6EEE" w:rsidP="000F6EEE">
      <w:pPr>
        <w:autoSpaceDE w:val="0"/>
        <w:autoSpaceDN w:val="0"/>
        <w:adjustRightInd w:val="0"/>
        <w:spacing w:before="120"/>
        <w:ind w:firstLine="567"/>
        <w:jc w:val="both"/>
        <w:rPr>
          <w:i/>
          <w:sz w:val="26"/>
          <w:szCs w:val="26"/>
        </w:rPr>
      </w:pPr>
      <w:r w:rsidRPr="00DE189D">
        <w:rPr>
          <w:i/>
          <w:sz w:val="26"/>
          <w:szCs w:val="26"/>
        </w:rPr>
        <w:t xml:space="preserve">Неэффективное использование имущества, в </w:t>
      </w:r>
      <w:proofErr w:type="spellStart"/>
      <w:r w:rsidRPr="00DE189D">
        <w:rPr>
          <w:i/>
          <w:sz w:val="26"/>
          <w:szCs w:val="26"/>
        </w:rPr>
        <w:t>т.ч</w:t>
      </w:r>
      <w:proofErr w:type="spellEnd"/>
      <w:r w:rsidRPr="00DE189D">
        <w:rPr>
          <w:i/>
          <w:sz w:val="26"/>
          <w:szCs w:val="26"/>
        </w:rPr>
        <w:t xml:space="preserve">. денежных средств, в количестве 4 ед. на общую сумму 575,55 тыс. руб., в </w:t>
      </w:r>
      <w:proofErr w:type="spellStart"/>
      <w:r w:rsidRPr="00DE189D">
        <w:rPr>
          <w:i/>
          <w:sz w:val="26"/>
          <w:szCs w:val="26"/>
        </w:rPr>
        <w:t>т.ч</w:t>
      </w:r>
      <w:proofErr w:type="spellEnd"/>
      <w:r w:rsidRPr="00DE189D">
        <w:rPr>
          <w:i/>
          <w:sz w:val="26"/>
          <w:szCs w:val="26"/>
        </w:rPr>
        <w:t>.:</w:t>
      </w:r>
    </w:p>
    <w:p w:rsidR="000F6EEE" w:rsidRPr="00DE189D" w:rsidRDefault="000F6EEE" w:rsidP="000F6EEE">
      <w:pPr>
        <w:autoSpaceDE w:val="0"/>
        <w:autoSpaceDN w:val="0"/>
        <w:adjustRightInd w:val="0"/>
        <w:spacing w:before="120"/>
        <w:ind w:firstLine="567"/>
        <w:jc w:val="both"/>
        <w:rPr>
          <w:sz w:val="26"/>
          <w:szCs w:val="26"/>
        </w:rPr>
      </w:pPr>
      <w:r w:rsidRPr="00DE189D">
        <w:rPr>
          <w:sz w:val="26"/>
          <w:szCs w:val="26"/>
        </w:rPr>
        <w:t>- предоставление на систематической основе служебного автотранспорта балансовой стоимостью 298,4 тыс. руб., закрепленного на праве оперативного управления за ЦДТ, для использования иному муниципальному учреждению (МУ «Отдел образования Исполкома района РТ») при отсутствии на то документального основания, а также отсутствия возмещения расходов по содержанию (ремонту) транспортного средства;</w:t>
      </w:r>
    </w:p>
    <w:p w:rsidR="000F6EEE" w:rsidRPr="00DE189D" w:rsidRDefault="000F6EEE" w:rsidP="000F6EEE">
      <w:pPr>
        <w:spacing w:before="120"/>
        <w:ind w:firstLine="567"/>
        <w:jc w:val="both"/>
        <w:rPr>
          <w:sz w:val="26"/>
          <w:szCs w:val="26"/>
        </w:rPr>
      </w:pPr>
      <w:r w:rsidRPr="00DE189D">
        <w:rPr>
          <w:sz w:val="26"/>
          <w:szCs w:val="26"/>
        </w:rPr>
        <w:t>- неэффективное использование имущества (не вовлечено в хозяйственный оборот) в количестве 2 ед. общей балансовой стоимостью 116,10 тыс. руб.;</w:t>
      </w:r>
    </w:p>
    <w:p w:rsidR="000F6EEE" w:rsidRPr="00DE189D" w:rsidRDefault="000F6EEE" w:rsidP="000F6EEE">
      <w:pPr>
        <w:pStyle w:val="ConsPlusNormal"/>
        <w:spacing w:before="120"/>
        <w:ind w:firstLine="567"/>
        <w:jc w:val="both"/>
        <w:outlineLvl w:val="0"/>
        <w:rPr>
          <w:rFonts w:ascii="Times New Roman" w:hAnsi="Times New Roman" w:cs="Times New Roman"/>
          <w:sz w:val="26"/>
          <w:szCs w:val="26"/>
        </w:rPr>
      </w:pPr>
      <w:r w:rsidRPr="00DE189D">
        <w:rPr>
          <w:sz w:val="26"/>
          <w:szCs w:val="26"/>
        </w:rPr>
        <w:t xml:space="preserve">- </w:t>
      </w:r>
      <w:r w:rsidRPr="00DE189D">
        <w:rPr>
          <w:rFonts w:ascii="Times New Roman" w:hAnsi="Times New Roman" w:cs="Times New Roman"/>
          <w:sz w:val="26"/>
          <w:szCs w:val="26"/>
        </w:rPr>
        <w:t xml:space="preserve">не принятие мер по подключению к бесплатной государственной сети интернет ГИСТ </w:t>
      </w:r>
      <w:r w:rsidR="00044328" w:rsidRPr="00DE189D">
        <w:rPr>
          <w:rFonts w:ascii="Times New Roman" w:hAnsi="Times New Roman" w:cs="Times New Roman"/>
          <w:sz w:val="26"/>
          <w:szCs w:val="26"/>
        </w:rPr>
        <w:t>учреждения</w:t>
      </w:r>
      <w:r w:rsidRPr="00DE189D">
        <w:rPr>
          <w:rFonts w:ascii="Times New Roman" w:hAnsi="Times New Roman" w:cs="Times New Roman"/>
          <w:sz w:val="26"/>
          <w:szCs w:val="26"/>
        </w:rPr>
        <w:t>, привело к неэффективному использованию бюджетных средств за период 2017-2018 гг. и 1-е полугодие 2019 года в общей сумме 161,05 тыс. руб</w:t>
      </w:r>
      <w:proofErr w:type="gramStart"/>
      <w:r w:rsidRPr="00DE189D">
        <w:rPr>
          <w:rFonts w:ascii="Times New Roman" w:hAnsi="Times New Roman" w:cs="Times New Roman"/>
          <w:sz w:val="26"/>
          <w:szCs w:val="26"/>
        </w:rPr>
        <w:t>..</w:t>
      </w:r>
      <w:proofErr w:type="gramEnd"/>
    </w:p>
    <w:p w:rsidR="00044328" w:rsidRPr="00DE189D" w:rsidRDefault="00DE189D" w:rsidP="00F836C7">
      <w:pPr>
        <w:pStyle w:val="a8"/>
        <w:spacing w:before="120" w:line="264" w:lineRule="auto"/>
        <w:ind w:left="0" w:firstLine="567"/>
        <w:contextualSpacing w:val="0"/>
        <w:jc w:val="both"/>
        <w:rPr>
          <w:sz w:val="26"/>
          <w:szCs w:val="26"/>
        </w:rPr>
      </w:pPr>
      <w:r w:rsidRPr="00DE189D">
        <w:rPr>
          <w:sz w:val="26"/>
          <w:szCs w:val="26"/>
        </w:rPr>
        <w:t>По итогу проверки приняты меры по устранению выявленных нарушений.</w:t>
      </w:r>
      <w:r w:rsidR="00044328" w:rsidRPr="00DE189D">
        <w:rPr>
          <w:sz w:val="26"/>
          <w:szCs w:val="26"/>
        </w:rPr>
        <w:t xml:space="preserve"> На директора и главного бухгалтера составлены протокола об </w:t>
      </w:r>
      <w:r w:rsidRPr="00DE189D">
        <w:rPr>
          <w:sz w:val="26"/>
          <w:szCs w:val="26"/>
        </w:rPr>
        <w:t>административном правонарушении.</w:t>
      </w:r>
      <w:r w:rsidR="00044328" w:rsidRPr="00DE189D">
        <w:rPr>
          <w:sz w:val="26"/>
          <w:szCs w:val="26"/>
        </w:rPr>
        <w:t xml:space="preserve"> </w:t>
      </w:r>
      <w:r w:rsidRPr="00DE189D">
        <w:rPr>
          <w:sz w:val="26"/>
          <w:szCs w:val="26"/>
        </w:rPr>
        <w:t>М</w:t>
      </w:r>
      <w:r w:rsidR="00044328" w:rsidRPr="00DE189D">
        <w:rPr>
          <w:sz w:val="26"/>
          <w:szCs w:val="26"/>
        </w:rPr>
        <w:t xml:space="preserve">атериалы проверки направлены руководству района и правоохранительные органы. </w:t>
      </w:r>
    </w:p>
    <w:p w:rsidR="00044328" w:rsidRPr="00DE189D" w:rsidRDefault="00044328" w:rsidP="00F836C7">
      <w:pPr>
        <w:pStyle w:val="a8"/>
        <w:spacing w:before="120" w:line="264" w:lineRule="auto"/>
        <w:ind w:left="0" w:firstLine="567"/>
        <w:contextualSpacing w:val="0"/>
        <w:jc w:val="both"/>
        <w:rPr>
          <w:sz w:val="26"/>
          <w:szCs w:val="26"/>
        </w:rPr>
      </w:pPr>
    </w:p>
    <w:p w:rsidR="00044328" w:rsidRPr="00DE189D" w:rsidRDefault="00044328" w:rsidP="00F836C7">
      <w:pPr>
        <w:pStyle w:val="a8"/>
        <w:spacing w:before="120" w:line="264" w:lineRule="auto"/>
        <w:ind w:left="0" w:firstLine="567"/>
        <w:contextualSpacing w:val="0"/>
        <w:jc w:val="both"/>
        <w:rPr>
          <w:sz w:val="26"/>
          <w:szCs w:val="26"/>
        </w:rPr>
      </w:pPr>
      <w:bookmarkStart w:id="0" w:name="_GoBack"/>
      <w:bookmarkEnd w:id="0"/>
    </w:p>
    <w:p w:rsidR="00E27404" w:rsidRPr="00DE189D" w:rsidRDefault="00E27404" w:rsidP="008A5F9B">
      <w:pPr>
        <w:ind w:firstLine="669"/>
        <w:jc w:val="both"/>
        <w:rPr>
          <w:sz w:val="26"/>
          <w:szCs w:val="26"/>
        </w:rPr>
      </w:pPr>
    </w:p>
    <w:tbl>
      <w:tblPr>
        <w:tblW w:w="0" w:type="auto"/>
        <w:tblLook w:val="01E0" w:firstRow="1" w:lastRow="1" w:firstColumn="1" w:lastColumn="1" w:noHBand="0" w:noVBand="0"/>
      </w:tblPr>
      <w:tblGrid>
        <w:gridCol w:w="10139"/>
      </w:tblGrid>
      <w:tr w:rsidR="0069458D" w:rsidRPr="00DE189D" w:rsidTr="004D5E84">
        <w:tc>
          <w:tcPr>
            <w:tcW w:w="10107" w:type="dxa"/>
          </w:tcPr>
          <w:tbl>
            <w:tblPr>
              <w:tblW w:w="10033" w:type="dxa"/>
              <w:tblInd w:w="7" w:type="dxa"/>
              <w:tblLook w:val="00A0" w:firstRow="1" w:lastRow="0" w:firstColumn="1" w:lastColumn="0" w:noHBand="0" w:noVBand="0"/>
            </w:tblPr>
            <w:tblGrid>
              <w:gridCol w:w="6147"/>
              <w:gridCol w:w="2159"/>
              <w:gridCol w:w="1727"/>
            </w:tblGrid>
            <w:tr w:rsidR="00064398" w:rsidRPr="00DE189D" w:rsidTr="00F836C7">
              <w:trPr>
                <w:trHeight w:val="631"/>
              </w:trPr>
              <w:tc>
                <w:tcPr>
                  <w:tcW w:w="6147" w:type="dxa"/>
                </w:tcPr>
                <w:p w:rsidR="00F836C7" w:rsidRPr="00DE189D" w:rsidRDefault="00064398" w:rsidP="007E79BA">
                  <w:pPr>
                    <w:ind w:left="-7"/>
                    <w:rPr>
                      <w:sz w:val="26"/>
                      <w:szCs w:val="26"/>
                    </w:rPr>
                  </w:pPr>
                  <w:r w:rsidRPr="00DE189D">
                    <w:rPr>
                      <w:sz w:val="26"/>
                      <w:szCs w:val="26"/>
                    </w:rPr>
                    <w:t>Председатель Контрольно-счетной палаты Новошешминского муниципального района  РТ</w:t>
                  </w:r>
                </w:p>
                <w:p w:rsidR="00F836C7" w:rsidRPr="00DE189D" w:rsidRDefault="00F836C7" w:rsidP="00F836C7">
                  <w:pPr>
                    <w:rPr>
                      <w:sz w:val="26"/>
                      <w:szCs w:val="26"/>
                    </w:rPr>
                  </w:pPr>
                </w:p>
                <w:p w:rsidR="00064398" w:rsidRPr="00DE189D" w:rsidRDefault="00064398" w:rsidP="00F836C7">
                  <w:pPr>
                    <w:rPr>
                      <w:sz w:val="26"/>
                      <w:szCs w:val="26"/>
                    </w:rPr>
                  </w:pPr>
                </w:p>
              </w:tc>
              <w:tc>
                <w:tcPr>
                  <w:tcW w:w="2159" w:type="dxa"/>
                  <w:vAlign w:val="center"/>
                </w:tcPr>
                <w:p w:rsidR="00064398" w:rsidRPr="00DE189D" w:rsidRDefault="00064398" w:rsidP="007E79BA">
                  <w:pPr>
                    <w:pStyle w:val="a3"/>
                    <w:spacing w:line="316" w:lineRule="exact"/>
                    <w:jc w:val="center"/>
                    <w:rPr>
                      <w:sz w:val="26"/>
                      <w:szCs w:val="26"/>
                    </w:rPr>
                  </w:pPr>
                </w:p>
              </w:tc>
              <w:tc>
                <w:tcPr>
                  <w:tcW w:w="1727" w:type="dxa"/>
                </w:tcPr>
                <w:p w:rsidR="00064398" w:rsidRPr="00DE189D" w:rsidRDefault="00064398" w:rsidP="007E79BA">
                  <w:pPr>
                    <w:pStyle w:val="a3"/>
                    <w:spacing w:line="316" w:lineRule="exact"/>
                    <w:rPr>
                      <w:sz w:val="26"/>
                      <w:szCs w:val="26"/>
                    </w:rPr>
                  </w:pPr>
                </w:p>
                <w:p w:rsidR="00064398" w:rsidRPr="00DE189D" w:rsidRDefault="00064398" w:rsidP="006826E2">
                  <w:pPr>
                    <w:pStyle w:val="a3"/>
                    <w:spacing w:line="316" w:lineRule="exact"/>
                    <w:rPr>
                      <w:sz w:val="26"/>
                      <w:szCs w:val="26"/>
                    </w:rPr>
                  </w:pPr>
                  <w:r w:rsidRPr="00DE189D">
                    <w:rPr>
                      <w:sz w:val="26"/>
                      <w:szCs w:val="26"/>
                    </w:rPr>
                    <w:t>Губкин Р.А.</w:t>
                  </w:r>
                </w:p>
              </w:tc>
            </w:tr>
          </w:tbl>
          <w:p w:rsidR="0069458D" w:rsidRPr="00DE189D" w:rsidRDefault="0069458D" w:rsidP="006826E2">
            <w:pPr>
              <w:jc w:val="right"/>
              <w:rPr>
                <w:sz w:val="26"/>
                <w:szCs w:val="26"/>
              </w:rPr>
            </w:pPr>
          </w:p>
        </w:tc>
      </w:tr>
    </w:tbl>
    <w:p w:rsidR="007E79BA" w:rsidRDefault="007E79BA" w:rsidP="006826E2">
      <w:pPr>
        <w:jc w:val="right"/>
      </w:pPr>
    </w:p>
    <w:sectPr w:rsidR="007E79BA" w:rsidSect="00F836C7">
      <w:footerReference w:type="even" r:id="rId9"/>
      <w:footerReference w:type="default" r:id="rId10"/>
      <w:pgSz w:w="11906" w:h="16838"/>
      <w:pgMar w:top="709" w:right="707" w:bottom="539"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245" w:rsidRDefault="00505245">
      <w:r>
        <w:separator/>
      </w:r>
    </w:p>
  </w:endnote>
  <w:endnote w:type="continuationSeparator" w:id="0">
    <w:p w:rsidR="00505245" w:rsidRDefault="00505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9BA" w:rsidRDefault="00827C5E" w:rsidP="002254B0">
    <w:pPr>
      <w:pStyle w:val="a5"/>
      <w:framePr w:wrap="around" w:vAnchor="text" w:hAnchor="margin" w:xAlign="right" w:y="1"/>
      <w:rPr>
        <w:rStyle w:val="a6"/>
      </w:rPr>
    </w:pPr>
    <w:r>
      <w:rPr>
        <w:rStyle w:val="a6"/>
      </w:rPr>
      <w:fldChar w:fldCharType="begin"/>
    </w:r>
    <w:r w:rsidR="007E79BA">
      <w:rPr>
        <w:rStyle w:val="a6"/>
      </w:rPr>
      <w:instrText xml:space="preserve">PAGE  </w:instrText>
    </w:r>
    <w:r>
      <w:rPr>
        <w:rStyle w:val="a6"/>
      </w:rPr>
      <w:fldChar w:fldCharType="end"/>
    </w:r>
  </w:p>
  <w:p w:rsidR="007E79BA" w:rsidRDefault="007E79BA" w:rsidP="00120B7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9BA" w:rsidRDefault="00827C5E" w:rsidP="002254B0">
    <w:pPr>
      <w:pStyle w:val="a5"/>
      <w:framePr w:wrap="around" w:vAnchor="text" w:hAnchor="margin" w:xAlign="right" w:y="1"/>
      <w:rPr>
        <w:rStyle w:val="a6"/>
      </w:rPr>
    </w:pPr>
    <w:r>
      <w:rPr>
        <w:rStyle w:val="a6"/>
      </w:rPr>
      <w:fldChar w:fldCharType="begin"/>
    </w:r>
    <w:r w:rsidR="007E79BA">
      <w:rPr>
        <w:rStyle w:val="a6"/>
      </w:rPr>
      <w:instrText xml:space="preserve">PAGE  </w:instrText>
    </w:r>
    <w:r>
      <w:rPr>
        <w:rStyle w:val="a6"/>
      </w:rPr>
      <w:fldChar w:fldCharType="separate"/>
    </w:r>
    <w:r w:rsidR="00DE189D">
      <w:rPr>
        <w:rStyle w:val="a6"/>
        <w:noProof/>
      </w:rPr>
      <w:t>2</w:t>
    </w:r>
    <w:r>
      <w:rPr>
        <w:rStyle w:val="a6"/>
      </w:rPr>
      <w:fldChar w:fldCharType="end"/>
    </w:r>
  </w:p>
  <w:p w:rsidR="007E79BA" w:rsidRDefault="007E79BA" w:rsidP="00120B7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245" w:rsidRDefault="00505245">
      <w:r>
        <w:separator/>
      </w:r>
    </w:p>
  </w:footnote>
  <w:footnote w:type="continuationSeparator" w:id="0">
    <w:p w:rsidR="00505245" w:rsidRDefault="005052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038BB"/>
    <w:multiLevelType w:val="hybridMultilevel"/>
    <w:tmpl w:val="3EA6B3C4"/>
    <w:lvl w:ilvl="0" w:tplc="6AB6454E">
      <w:start w:val="2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0B89311D"/>
    <w:multiLevelType w:val="hybridMultilevel"/>
    <w:tmpl w:val="BC246A04"/>
    <w:lvl w:ilvl="0" w:tplc="9960A152">
      <w:start w:val="1"/>
      <w:numFmt w:val="decimal"/>
      <w:lvlText w:val="%1."/>
      <w:lvlJc w:val="left"/>
      <w:pPr>
        <w:ind w:left="900" w:hanging="360"/>
      </w:pPr>
      <w:rPr>
        <w:rFonts w:cs="Times New Roman" w:hint="default"/>
        <w:sz w:val="28"/>
        <w:szCs w:val="28"/>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nsid w:val="201A2BA0"/>
    <w:multiLevelType w:val="hybridMultilevel"/>
    <w:tmpl w:val="ADC4CF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B883218"/>
    <w:multiLevelType w:val="hybridMultilevel"/>
    <w:tmpl w:val="EC6EEA5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8E269E8"/>
    <w:multiLevelType w:val="hybridMultilevel"/>
    <w:tmpl w:val="E5E075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9DE1ECE"/>
    <w:multiLevelType w:val="hybridMultilevel"/>
    <w:tmpl w:val="71ECFA4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4A392D32"/>
    <w:multiLevelType w:val="hybridMultilevel"/>
    <w:tmpl w:val="C276E2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C396CAD"/>
    <w:multiLevelType w:val="hybridMultilevel"/>
    <w:tmpl w:val="60B8DE64"/>
    <w:lvl w:ilvl="0" w:tplc="CD6A1AA4">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D9808E8"/>
    <w:multiLevelType w:val="hybridMultilevel"/>
    <w:tmpl w:val="24043668"/>
    <w:lvl w:ilvl="0" w:tplc="00A4D68A">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554D3B53"/>
    <w:multiLevelType w:val="hybridMultilevel"/>
    <w:tmpl w:val="E054ADB8"/>
    <w:lvl w:ilvl="0" w:tplc="04190001">
      <w:start w:val="1"/>
      <w:numFmt w:val="bullet"/>
      <w:lvlText w:val=""/>
      <w:lvlJc w:val="left"/>
      <w:pPr>
        <w:ind w:left="1358" w:hanging="360"/>
      </w:pPr>
      <w:rPr>
        <w:rFonts w:ascii="Symbol" w:hAnsi="Symbol"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10">
    <w:nsid w:val="602E1306"/>
    <w:multiLevelType w:val="hybridMultilevel"/>
    <w:tmpl w:val="284EAF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61B22765"/>
    <w:multiLevelType w:val="hybridMultilevel"/>
    <w:tmpl w:val="09A432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62DD1141"/>
    <w:multiLevelType w:val="hybridMultilevel"/>
    <w:tmpl w:val="32F65700"/>
    <w:lvl w:ilvl="0" w:tplc="04190001">
      <w:start w:val="1"/>
      <w:numFmt w:val="bullet"/>
      <w:lvlText w:val=""/>
      <w:lvlJc w:val="left"/>
      <w:pPr>
        <w:ind w:left="1389" w:hanging="360"/>
      </w:pPr>
      <w:rPr>
        <w:rFonts w:ascii="Symbol" w:hAnsi="Symbol" w:hint="default"/>
      </w:rPr>
    </w:lvl>
    <w:lvl w:ilvl="1" w:tplc="04190003" w:tentative="1">
      <w:start w:val="1"/>
      <w:numFmt w:val="bullet"/>
      <w:lvlText w:val="o"/>
      <w:lvlJc w:val="left"/>
      <w:pPr>
        <w:ind w:left="2109" w:hanging="360"/>
      </w:pPr>
      <w:rPr>
        <w:rFonts w:ascii="Courier New" w:hAnsi="Courier New" w:cs="Courier New" w:hint="default"/>
      </w:rPr>
    </w:lvl>
    <w:lvl w:ilvl="2" w:tplc="04190005" w:tentative="1">
      <w:start w:val="1"/>
      <w:numFmt w:val="bullet"/>
      <w:lvlText w:val=""/>
      <w:lvlJc w:val="left"/>
      <w:pPr>
        <w:ind w:left="2829" w:hanging="360"/>
      </w:pPr>
      <w:rPr>
        <w:rFonts w:ascii="Wingdings" w:hAnsi="Wingdings" w:hint="default"/>
      </w:rPr>
    </w:lvl>
    <w:lvl w:ilvl="3" w:tplc="04190001" w:tentative="1">
      <w:start w:val="1"/>
      <w:numFmt w:val="bullet"/>
      <w:lvlText w:val=""/>
      <w:lvlJc w:val="left"/>
      <w:pPr>
        <w:ind w:left="3549" w:hanging="360"/>
      </w:pPr>
      <w:rPr>
        <w:rFonts w:ascii="Symbol" w:hAnsi="Symbol" w:hint="default"/>
      </w:rPr>
    </w:lvl>
    <w:lvl w:ilvl="4" w:tplc="04190003" w:tentative="1">
      <w:start w:val="1"/>
      <w:numFmt w:val="bullet"/>
      <w:lvlText w:val="o"/>
      <w:lvlJc w:val="left"/>
      <w:pPr>
        <w:ind w:left="4269" w:hanging="360"/>
      </w:pPr>
      <w:rPr>
        <w:rFonts w:ascii="Courier New" w:hAnsi="Courier New" w:cs="Courier New" w:hint="default"/>
      </w:rPr>
    </w:lvl>
    <w:lvl w:ilvl="5" w:tplc="04190005" w:tentative="1">
      <w:start w:val="1"/>
      <w:numFmt w:val="bullet"/>
      <w:lvlText w:val=""/>
      <w:lvlJc w:val="left"/>
      <w:pPr>
        <w:ind w:left="4989" w:hanging="360"/>
      </w:pPr>
      <w:rPr>
        <w:rFonts w:ascii="Wingdings" w:hAnsi="Wingdings" w:hint="default"/>
      </w:rPr>
    </w:lvl>
    <w:lvl w:ilvl="6" w:tplc="04190001" w:tentative="1">
      <w:start w:val="1"/>
      <w:numFmt w:val="bullet"/>
      <w:lvlText w:val=""/>
      <w:lvlJc w:val="left"/>
      <w:pPr>
        <w:ind w:left="5709" w:hanging="360"/>
      </w:pPr>
      <w:rPr>
        <w:rFonts w:ascii="Symbol" w:hAnsi="Symbol" w:hint="default"/>
      </w:rPr>
    </w:lvl>
    <w:lvl w:ilvl="7" w:tplc="04190003" w:tentative="1">
      <w:start w:val="1"/>
      <w:numFmt w:val="bullet"/>
      <w:lvlText w:val="o"/>
      <w:lvlJc w:val="left"/>
      <w:pPr>
        <w:ind w:left="6429" w:hanging="360"/>
      </w:pPr>
      <w:rPr>
        <w:rFonts w:ascii="Courier New" w:hAnsi="Courier New" w:cs="Courier New" w:hint="default"/>
      </w:rPr>
    </w:lvl>
    <w:lvl w:ilvl="8" w:tplc="04190005" w:tentative="1">
      <w:start w:val="1"/>
      <w:numFmt w:val="bullet"/>
      <w:lvlText w:val=""/>
      <w:lvlJc w:val="left"/>
      <w:pPr>
        <w:ind w:left="7149" w:hanging="360"/>
      </w:pPr>
      <w:rPr>
        <w:rFonts w:ascii="Wingdings" w:hAnsi="Wingdings" w:hint="default"/>
      </w:rPr>
    </w:lvl>
  </w:abstractNum>
  <w:abstractNum w:abstractNumId="13">
    <w:nsid w:val="6BBD0848"/>
    <w:multiLevelType w:val="hybridMultilevel"/>
    <w:tmpl w:val="CAEC6B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70570BB8"/>
    <w:multiLevelType w:val="hybridMultilevel"/>
    <w:tmpl w:val="C9F2CA0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73694352"/>
    <w:multiLevelType w:val="hybridMultilevel"/>
    <w:tmpl w:val="FB1CF28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79044F24"/>
    <w:multiLevelType w:val="hybridMultilevel"/>
    <w:tmpl w:val="62F25B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7CCC65B0"/>
    <w:multiLevelType w:val="hybridMultilevel"/>
    <w:tmpl w:val="5010108A"/>
    <w:lvl w:ilvl="0" w:tplc="73C60FB0">
      <w:start w:val="1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nsid w:val="7DC40E39"/>
    <w:multiLevelType w:val="hybridMultilevel"/>
    <w:tmpl w:val="FB98842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7F1D5E10"/>
    <w:multiLevelType w:val="hybridMultilevel"/>
    <w:tmpl w:val="95AC905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hint="default"/>
      </w:rPr>
    </w:lvl>
    <w:lvl w:ilvl="8" w:tplc="04190005" w:tentative="1">
      <w:start w:val="1"/>
      <w:numFmt w:val="bullet"/>
      <w:lvlText w:val=""/>
      <w:lvlJc w:val="left"/>
      <w:pPr>
        <w:ind w:left="7080" w:hanging="360"/>
      </w:pPr>
      <w:rPr>
        <w:rFonts w:ascii="Wingdings" w:hAnsi="Wingdings" w:hint="default"/>
      </w:rPr>
    </w:lvl>
  </w:abstractNum>
  <w:num w:numId="1">
    <w:abstractNumId w:val="2"/>
  </w:num>
  <w:num w:numId="2">
    <w:abstractNumId w:val="6"/>
  </w:num>
  <w:num w:numId="3">
    <w:abstractNumId w:val="14"/>
  </w:num>
  <w:num w:numId="4">
    <w:abstractNumId w:val="8"/>
  </w:num>
  <w:num w:numId="5">
    <w:abstractNumId w:val="9"/>
  </w:num>
  <w:num w:numId="6">
    <w:abstractNumId w:val="16"/>
  </w:num>
  <w:num w:numId="7">
    <w:abstractNumId w:val="12"/>
  </w:num>
  <w:num w:numId="8">
    <w:abstractNumId w:val="5"/>
  </w:num>
  <w:num w:numId="9">
    <w:abstractNumId w:val="10"/>
  </w:num>
  <w:num w:numId="10">
    <w:abstractNumId w:val="1"/>
  </w:num>
  <w:num w:numId="11">
    <w:abstractNumId w:val="18"/>
  </w:num>
  <w:num w:numId="12">
    <w:abstractNumId w:val="19"/>
  </w:num>
  <w:num w:numId="13">
    <w:abstractNumId w:val="11"/>
  </w:num>
  <w:num w:numId="14">
    <w:abstractNumId w:val="0"/>
  </w:num>
  <w:num w:numId="15">
    <w:abstractNumId w:val="13"/>
  </w:num>
  <w:num w:numId="16">
    <w:abstractNumId w:val="15"/>
  </w:num>
  <w:num w:numId="17">
    <w:abstractNumId w:val="7"/>
  </w:num>
  <w:num w:numId="18">
    <w:abstractNumId w:val="4"/>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C2E"/>
    <w:rsid w:val="00014E55"/>
    <w:rsid w:val="000161DF"/>
    <w:rsid w:val="0002051E"/>
    <w:rsid w:val="0004319F"/>
    <w:rsid w:val="000433AE"/>
    <w:rsid w:val="00044328"/>
    <w:rsid w:val="00044ED4"/>
    <w:rsid w:val="00055C96"/>
    <w:rsid w:val="00064398"/>
    <w:rsid w:val="00064AD3"/>
    <w:rsid w:val="0007105F"/>
    <w:rsid w:val="000714F2"/>
    <w:rsid w:val="000722BA"/>
    <w:rsid w:val="000770B8"/>
    <w:rsid w:val="00082FF7"/>
    <w:rsid w:val="00097F9B"/>
    <w:rsid w:val="000A7274"/>
    <w:rsid w:val="000B54F7"/>
    <w:rsid w:val="000B6001"/>
    <w:rsid w:val="000C1230"/>
    <w:rsid w:val="000C37FA"/>
    <w:rsid w:val="000C7949"/>
    <w:rsid w:val="000D2148"/>
    <w:rsid w:val="000E332C"/>
    <w:rsid w:val="000E567D"/>
    <w:rsid w:val="000F21BF"/>
    <w:rsid w:val="000F6EEE"/>
    <w:rsid w:val="0010117E"/>
    <w:rsid w:val="00102F33"/>
    <w:rsid w:val="00110C5A"/>
    <w:rsid w:val="00112A11"/>
    <w:rsid w:val="00113845"/>
    <w:rsid w:val="0011624C"/>
    <w:rsid w:val="00120B70"/>
    <w:rsid w:val="00126FE8"/>
    <w:rsid w:val="0014331C"/>
    <w:rsid w:val="00146E8A"/>
    <w:rsid w:val="001510A9"/>
    <w:rsid w:val="00171659"/>
    <w:rsid w:val="001732DC"/>
    <w:rsid w:val="00177233"/>
    <w:rsid w:val="001817C5"/>
    <w:rsid w:val="001856E7"/>
    <w:rsid w:val="00186C2E"/>
    <w:rsid w:val="00187262"/>
    <w:rsid w:val="00191D7B"/>
    <w:rsid w:val="00192695"/>
    <w:rsid w:val="00193D6C"/>
    <w:rsid w:val="00197221"/>
    <w:rsid w:val="001A14A5"/>
    <w:rsid w:val="001A1673"/>
    <w:rsid w:val="001A5E6B"/>
    <w:rsid w:val="001A7470"/>
    <w:rsid w:val="001B470F"/>
    <w:rsid w:val="001B5AE3"/>
    <w:rsid w:val="001C1272"/>
    <w:rsid w:val="001C3CDD"/>
    <w:rsid w:val="001C5025"/>
    <w:rsid w:val="001D12E1"/>
    <w:rsid w:val="001D18B2"/>
    <w:rsid w:val="001D579E"/>
    <w:rsid w:val="001D589B"/>
    <w:rsid w:val="001E1314"/>
    <w:rsid w:val="00201E60"/>
    <w:rsid w:val="00211FB9"/>
    <w:rsid w:val="00221FE5"/>
    <w:rsid w:val="002254B0"/>
    <w:rsid w:val="00226F9C"/>
    <w:rsid w:val="002315F2"/>
    <w:rsid w:val="0023303A"/>
    <w:rsid w:val="00233E31"/>
    <w:rsid w:val="0024206E"/>
    <w:rsid w:val="002424BB"/>
    <w:rsid w:val="002441D2"/>
    <w:rsid w:val="00244247"/>
    <w:rsid w:val="00247652"/>
    <w:rsid w:val="002536A4"/>
    <w:rsid w:val="00253DBE"/>
    <w:rsid w:val="00256FCD"/>
    <w:rsid w:val="00257B6A"/>
    <w:rsid w:val="00264EEF"/>
    <w:rsid w:val="00267A4C"/>
    <w:rsid w:val="00270522"/>
    <w:rsid w:val="002706B8"/>
    <w:rsid w:val="00270C89"/>
    <w:rsid w:val="00286854"/>
    <w:rsid w:val="00287F68"/>
    <w:rsid w:val="002904FA"/>
    <w:rsid w:val="002932BA"/>
    <w:rsid w:val="00293710"/>
    <w:rsid w:val="00295F56"/>
    <w:rsid w:val="002A5C3B"/>
    <w:rsid w:val="002A7893"/>
    <w:rsid w:val="002B1C35"/>
    <w:rsid w:val="002B3A0E"/>
    <w:rsid w:val="002C4F10"/>
    <w:rsid w:val="002D24D5"/>
    <w:rsid w:val="002D55E4"/>
    <w:rsid w:val="002D58A4"/>
    <w:rsid w:val="002E1F26"/>
    <w:rsid w:val="002E3451"/>
    <w:rsid w:val="002E6519"/>
    <w:rsid w:val="002F15A1"/>
    <w:rsid w:val="002F318B"/>
    <w:rsid w:val="002F5478"/>
    <w:rsid w:val="003018A8"/>
    <w:rsid w:val="00316F03"/>
    <w:rsid w:val="0031719D"/>
    <w:rsid w:val="0031724A"/>
    <w:rsid w:val="003207C2"/>
    <w:rsid w:val="00323E6E"/>
    <w:rsid w:val="00326920"/>
    <w:rsid w:val="0033075B"/>
    <w:rsid w:val="003327E0"/>
    <w:rsid w:val="00347A66"/>
    <w:rsid w:val="0036449E"/>
    <w:rsid w:val="00370A98"/>
    <w:rsid w:val="00373E5A"/>
    <w:rsid w:val="00385A9B"/>
    <w:rsid w:val="00396DD2"/>
    <w:rsid w:val="003B36C5"/>
    <w:rsid w:val="003B6615"/>
    <w:rsid w:val="003B74DA"/>
    <w:rsid w:val="003D3C26"/>
    <w:rsid w:val="003E0D6F"/>
    <w:rsid w:val="003E74E4"/>
    <w:rsid w:val="003E7F92"/>
    <w:rsid w:val="003F32D2"/>
    <w:rsid w:val="003F600D"/>
    <w:rsid w:val="004061F9"/>
    <w:rsid w:val="00412250"/>
    <w:rsid w:val="00412D45"/>
    <w:rsid w:val="00415A5C"/>
    <w:rsid w:val="0041687A"/>
    <w:rsid w:val="0042294E"/>
    <w:rsid w:val="004229A7"/>
    <w:rsid w:val="00446EF4"/>
    <w:rsid w:val="004558B6"/>
    <w:rsid w:val="0046377D"/>
    <w:rsid w:val="00465E7C"/>
    <w:rsid w:val="00472AE8"/>
    <w:rsid w:val="00486340"/>
    <w:rsid w:val="00495530"/>
    <w:rsid w:val="004A754A"/>
    <w:rsid w:val="004B44BB"/>
    <w:rsid w:val="004B5E85"/>
    <w:rsid w:val="004C2652"/>
    <w:rsid w:val="004C3D13"/>
    <w:rsid w:val="004C3F91"/>
    <w:rsid w:val="004D5E84"/>
    <w:rsid w:val="004E01BF"/>
    <w:rsid w:val="004F38A5"/>
    <w:rsid w:val="004F54BE"/>
    <w:rsid w:val="00500103"/>
    <w:rsid w:val="0050101F"/>
    <w:rsid w:val="00505245"/>
    <w:rsid w:val="005059F6"/>
    <w:rsid w:val="00510948"/>
    <w:rsid w:val="00515C2E"/>
    <w:rsid w:val="00516D8F"/>
    <w:rsid w:val="00524DE7"/>
    <w:rsid w:val="00524E71"/>
    <w:rsid w:val="005370E2"/>
    <w:rsid w:val="0054165C"/>
    <w:rsid w:val="00543ADB"/>
    <w:rsid w:val="005445D9"/>
    <w:rsid w:val="00546C3B"/>
    <w:rsid w:val="005540C0"/>
    <w:rsid w:val="00580769"/>
    <w:rsid w:val="00586A77"/>
    <w:rsid w:val="00596096"/>
    <w:rsid w:val="005B3C0F"/>
    <w:rsid w:val="005C6625"/>
    <w:rsid w:val="005D1456"/>
    <w:rsid w:val="005D6BA4"/>
    <w:rsid w:val="005F1820"/>
    <w:rsid w:val="005F27B0"/>
    <w:rsid w:val="005F4754"/>
    <w:rsid w:val="005F741A"/>
    <w:rsid w:val="00600B28"/>
    <w:rsid w:val="00603389"/>
    <w:rsid w:val="00603B94"/>
    <w:rsid w:val="00604B02"/>
    <w:rsid w:val="006071E9"/>
    <w:rsid w:val="0061118F"/>
    <w:rsid w:val="0061388B"/>
    <w:rsid w:val="00613DEE"/>
    <w:rsid w:val="00614DCB"/>
    <w:rsid w:val="00616F92"/>
    <w:rsid w:val="006178F9"/>
    <w:rsid w:val="00622E62"/>
    <w:rsid w:val="00634729"/>
    <w:rsid w:val="00646265"/>
    <w:rsid w:val="00651839"/>
    <w:rsid w:val="00652B20"/>
    <w:rsid w:val="00660554"/>
    <w:rsid w:val="00660C2C"/>
    <w:rsid w:val="00664915"/>
    <w:rsid w:val="00671C6C"/>
    <w:rsid w:val="006803F6"/>
    <w:rsid w:val="006826E2"/>
    <w:rsid w:val="00682FA6"/>
    <w:rsid w:val="006921D4"/>
    <w:rsid w:val="0069458D"/>
    <w:rsid w:val="006A6903"/>
    <w:rsid w:val="006B1105"/>
    <w:rsid w:val="006B23B0"/>
    <w:rsid w:val="006C7D5A"/>
    <w:rsid w:val="006D1213"/>
    <w:rsid w:val="006D155E"/>
    <w:rsid w:val="006E554D"/>
    <w:rsid w:val="006F4937"/>
    <w:rsid w:val="006F5149"/>
    <w:rsid w:val="006F5576"/>
    <w:rsid w:val="006F796D"/>
    <w:rsid w:val="007035DE"/>
    <w:rsid w:val="00707423"/>
    <w:rsid w:val="00707DF0"/>
    <w:rsid w:val="00707EC6"/>
    <w:rsid w:val="007117C7"/>
    <w:rsid w:val="0071443A"/>
    <w:rsid w:val="0071689B"/>
    <w:rsid w:val="00716D16"/>
    <w:rsid w:val="00720AF1"/>
    <w:rsid w:val="00723F6B"/>
    <w:rsid w:val="007343C4"/>
    <w:rsid w:val="00734F95"/>
    <w:rsid w:val="00737727"/>
    <w:rsid w:val="00741E3A"/>
    <w:rsid w:val="00743944"/>
    <w:rsid w:val="00752972"/>
    <w:rsid w:val="00761B48"/>
    <w:rsid w:val="00762982"/>
    <w:rsid w:val="00767A05"/>
    <w:rsid w:val="00767FB3"/>
    <w:rsid w:val="00773574"/>
    <w:rsid w:val="00776130"/>
    <w:rsid w:val="00781C4F"/>
    <w:rsid w:val="0079081B"/>
    <w:rsid w:val="00794104"/>
    <w:rsid w:val="007952B4"/>
    <w:rsid w:val="007A0B28"/>
    <w:rsid w:val="007C10BC"/>
    <w:rsid w:val="007D0033"/>
    <w:rsid w:val="007D1608"/>
    <w:rsid w:val="007D479D"/>
    <w:rsid w:val="007E06F1"/>
    <w:rsid w:val="007E1A8A"/>
    <w:rsid w:val="007E79BA"/>
    <w:rsid w:val="007F127D"/>
    <w:rsid w:val="008009E8"/>
    <w:rsid w:val="008029BD"/>
    <w:rsid w:val="00814060"/>
    <w:rsid w:val="008206E6"/>
    <w:rsid w:val="00827C5E"/>
    <w:rsid w:val="00830ADA"/>
    <w:rsid w:val="00841489"/>
    <w:rsid w:val="008421EE"/>
    <w:rsid w:val="00846135"/>
    <w:rsid w:val="00856134"/>
    <w:rsid w:val="0086154F"/>
    <w:rsid w:val="00861EDE"/>
    <w:rsid w:val="0086335C"/>
    <w:rsid w:val="0086660C"/>
    <w:rsid w:val="0087163E"/>
    <w:rsid w:val="008A5870"/>
    <w:rsid w:val="008A5F9B"/>
    <w:rsid w:val="008B5778"/>
    <w:rsid w:val="008C6B38"/>
    <w:rsid w:val="008D3513"/>
    <w:rsid w:val="008D5D13"/>
    <w:rsid w:val="008E20A8"/>
    <w:rsid w:val="008E2589"/>
    <w:rsid w:val="008F0F19"/>
    <w:rsid w:val="008F1207"/>
    <w:rsid w:val="008F1294"/>
    <w:rsid w:val="008F4E09"/>
    <w:rsid w:val="00913D44"/>
    <w:rsid w:val="00932BFB"/>
    <w:rsid w:val="00935723"/>
    <w:rsid w:val="009739DB"/>
    <w:rsid w:val="009754D8"/>
    <w:rsid w:val="0098319A"/>
    <w:rsid w:val="00983F19"/>
    <w:rsid w:val="00987AE5"/>
    <w:rsid w:val="0099170D"/>
    <w:rsid w:val="00993074"/>
    <w:rsid w:val="009953F1"/>
    <w:rsid w:val="00996180"/>
    <w:rsid w:val="00997812"/>
    <w:rsid w:val="009B6488"/>
    <w:rsid w:val="009C00F6"/>
    <w:rsid w:val="009C053B"/>
    <w:rsid w:val="009C16D1"/>
    <w:rsid w:val="009D5E03"/>
    <w:rsid w:val="009D64F5"/>
    <w:rsid w:val="009E1616"/>
    <w:rsid w:val="009E2CCB"/>
    <w:rsid w:val="009E41F6"/>
    <w:rsid w:val="009E5D01"/>
    <w:rsid w:val="009E68FB"/>
    <w:rsid w:val="009E7528"/>
    <w:rsid w:val="00A01931"/>
    <w:rsid w:val="00A10B7B"/>
    <w:rsid w:val="00A13D50"/>
    <w:rsid w:val="00A25F1E"/>
    <w:rsid w:val="00A26D75"/>
    <w:rsid w:val="00A32F88"/>
    <w:rsid w:val="00A35CD0"/>
    <w:rsid w:val="00A41802"/>
    <w:rsid w:val="00A45919"/>
    <w:rsid w:val="00A51499"/>
    <w:rsid w:val="00A526D6"/>
    <w:rsid w:val="00A718AF"/>
    <w:rsid w:val="00A72BAA"/>
    <w:rsid w:val="00A9075F"/>
    <w:rsid w:val="00A93622"/>
    <w:rsid w:val="00A9391D"/>
    <w:rsid w:val="00AA04CB"/>
    <w:rsid w:val="00AA05A5"/>
    <w:rsid w:val="00AA6D8A"/>
    <w:rsid w:val="00AB2D03"/>
    <w:rsid w:val="00AB47E2"/>
    <w:rsid w:val="00AD1596"/>
    <w:rsid w:val="00AD5D94"/>
    <w:rsid w:val="00AF345A"/>
    <w:rsid w:val="00B04220"/>
    <w:rsid w:val="00B1056E"/>
    <w:rsid w:val="00B111A1"/>
    <w:rsid w:val="00B12919"/>
    <w:rsid w:val="00B16940"/>
    <w:rsid w:val="00B205F7"/>
    <w:rsid w:val="00B35E02"/>
    <w:rsid w:val="00B726E4"/>
    <w:rsid w:val="00B906DE"/>
    <w:rsid w:val="00B9503E"/>
    <w:rsid w:val="00BA23FF"/>
    <w:rsid w:val="00BA7F06"/>
    <w:rsid w:val="00BB159D"/>
    <w:rsid w:val="00BB2650"/>
    <w:rsid w:val="00BB36A7"/>
    <w:rsid w:val="00BB3B98"/>
    <w:rsid w:val="00BC2ABA"/>
    <w:rsid w:val="00BC2C7E"/>
    <w:rsid w:val="00BC75AA"/>
    <w:rsid w:val="00BE0E97"/>
    <w:rsid w:val="00BE187F"/>
    <w:rsid w:val="00C03BB3"/>
    <w:rsid w:val="00C13153"/>
    <w:rsid w:val="00C23D90"/>
    <w:rsid w:val="00C23DA7"/>
    <w:rsid w:val="00C24924"/>
    <w:rsid w:val="00C32E3A"/>
    <w:rsid w:val="00C3433F"/>
    <w:rsid w:val="00C34BB0"/>
    <w:rsid w:val="00C35142"/>
    <w:rsid w:val="00C501C4"/>
    <w:rsid w:val="00C50A1D"/>
    <w:rsid w:val="00C50F39"/>
    <w:rsid w:val="00C6002F"/>
    <w:rsid w:val="00C61EAC"/>
    <w:rsid w:val="00C772AF"/>
    <w:rsid w:val="00C80944"/>
    <w:rsid w:val="00C81B58"/>
    <w:rsid w:val="00C833A7"/>
    <w:rsid w:val="00C8503B"/>
    <w:rsid w:val="00C94CF9"/>
    <w:rsid w:val="00C9580E"/>
    <w:rsid w:val="00C95B13"/>
    <w:rsid w:val="00CA00BE"/>
    <w:rsid w:val="00CA7C92"/>
    <w:rsid w:val="00CB08B3"/>
    <w:rsid w:val="00CB42A2"/>
    <w:rsid w:val="00CD1FFF"/>
    <w:rsid w:val="00CD2A9D"/>
    <w:rsid w:val="00CD3AE2"/>
    <w:rsid w:val="00CD4ABE"/>
    <w:rsid w:val="00CE504D"/>
    <w:rsid w:val="00CF1C32"/>
    <w:rsid w:val="00CF5A04"/>
    <w:rsid w:val="00D00339"/>
    <w:rsid w:val="00D01949"/>
    <w:rsid w:val="00D042CC"/>
    <w:rsid w:val="00D04776"/>
    <w:rsid w:val="00D06B33"/>
    <w:rsid w:val="00D16F39"/>
    <w:rsid w:val="00D178AD"/>
    <w:rsid w:val="00D17A3B"/>
    <w:rsid w:val="00D202A0"/>
    <w:rsid w:val="00D21902"/>
    <w:rsid w:val="00D242A5"/>
    <w:rsid w:val="00D255F8"/>
    <w:rsid w:val="00D26900"/>
    <w:rsid w:val="00D36863"/>
    <w:rsid w:val="00D43188"/>
    <w:rsid w:val="00D43213"/>
    <w:rsid w:val="00D43380"/>
    <w:rsid w:val="00D435E2"/>
    <w:rsid w:val="00D61B67"/>
    <w:rsid w:val="00D679F3"/>
    <w:rsid w:val="00D7281F"/>
    <w:rsid w:val="00D84635"/>
    <w:rsid w:val="00D87739"/>
    <w:rsid w:val="00D97AF0"/>
    <w:rsid w:val="00D97B6A"/>
    <w:rsid w:val="00DA5EBD"/>
    <w:rsid w:val="00DA623F"/>
    <w:rsid w:val="00DA65BA"/>
    <w:rsid w:val="00DC507F"/>
    <w:rsid w:val="00DD4882"/>
    <w:rsid w:val="00DE189D"/>
    <w:rsid w:val="00DE2912"/>
    <w:rsid w:val="00DF0BD1"/>
    <w:rsid w:val="00DF2BF1"/>
    <w:rsid w:val="00E01CE8"/>
    <w:rsid w:val="00E06093"/>
    <w:rsid w:val="00E070BC"/>
    <w:rsid w:val="00E10F1F"/>
    <w:rsid w:val="00E168F8"/>
    <w:rsid w:val="00E22674"/>
    <w:rsid w:val="00E24D3F"/>
    <w:rsid w:val="00E26874"/>
    <w:rsid w:val="00E27404"/>
    <w:rsid w:val="00E30838"/>
    <w:rsid w:val="00E363A1"/>
    <w:rsid w:val="00E413F3"/>
    <w:rsid w:val="00E43055"/>
    <w:rsid w:val="00E4468B"/>
    <w:rsid w:val="00E478CC"/>
    <w:rsid w:val="00E50A8F"/>
    <w:rsid w:val="00E533B4"/>
    <w:rsid w:val="00E535E5"/>
    <w:rsid w:val="00E701D8"/>
    <w:rsid w:val="00E705B5"/>
    <w:rsid w:val="00E72A8B"/>
    <w:rsid w:val="00E73C0B"/>
    <w:rsid w:val="00E74798"/>
    <w:rsid w:val="00E76F92"/>
    <w:rsid w:val="00E81B29"/>
    <w:rsid w:val="00E923E5"/>
    <w:rsid w:val="00EA064F"/>
    <w:rsid w:val="00EA1546"/>
    <w:rsid w:val="00EA2E06"/>
    <w:rsid w:val="00EB1861"/>
    <w:rsid w:val="00EB18B1"/>
    <w:rsid w:val="00EB3CA2"/>
    <w:rsid w:val="00EB7A12"/>
    <w:rsid w:val="00EC6739"/>
    <w:rsid w:val="00ED08FC"/>
    <w:rsid w:val="00ED3396"/>
    <w:rsid w:val="00EE7F9B"/>
    <w:rsid w:val="00EF3031"/>
    <w:rsid w:val="00F04303"/>
    <w:rsid w:val="00F06339"/>
    <w:rsid w:val="00F06922"/>
    <w:rsid w:val="00F06992"/>
    <w:rsid w:val="00F0700E"/>
    <w:rsid w:val="00F5494F"/>
    <w:rsid w:val="00F54BCE"/>
    <w:rsid w:val="00F55D18"/>
    <w:rsid w:val="00F61547"/>
    <w:rsid w:val="00F73774"/>
    <w:rsid w:val="00F80188"/>
    <w:rsid w:val="00F807B4"/>
    <w:rsid w:val="00F813B6"/>
    <w:rsid w:val="00F82023"/>
    <w:rsid w:val="00F836C7"/>
    <w:rsid w:val="00F85AA9"/>
    <w:rsid w:val="00F8671B"/>
    <w:rsid w:val="00F905CC"/>
    <w:rsid w:val="00F941C0"/>
    <w:rsid w:val="00FA135C"/>
    <w:rsid w:val="00FD49CB"/>
    <w:rsid w:val="00FE19D3"/>
    <w:rsid w:val="00FE2C66"/>
    <w:rsid w:val="00FE4D61"/>
    <w:rsid w:val="00FF149C"/>
    <w:rsid w:val="00FF1F41"/>
    <w:rsid w:val="00FF30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5C2E"/>
    <w:rPr>
      <w:sz w:val="24"/>
      <w:szCs w:val="24"/>
    </w:rPr>
  </w:style>
  <w:style w:type="paragraph" w:styleId="2">
    <w:name w:val="heading 2"/>
    <w:basedOn w:val="a"/>
    <w:link w:val="20"/>
    <w:uiPriority w:val="9"/>
    <w:qFormat/>
    <w:rsid w:val="00D17A3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qFormat/>
    <w:rsid w:val="00515C2E"/>
    <w:pPr>
      <w:widowControl w:val="0"/>
      <w:autoSpaceDE w:val="0"/>
      <w:autoSpaceDN w:val="0"/>
      <w:adjustRightInd w:val="0"/>
    </w:pPr>
    <w:rPr>
      <w:sz w:val="24"/>
      <w:szCs w:val="24"/>
    </w:rPr>
  </w:style>
  <w:style w:type="character" w:styleId="a4">
    <w:name w:val="Hyperlink"/>
    <w:basedOn w:val="a0"/>
    <w:rsid w:val="00253DBE"/>
    <w:rPr>
      <w:rFonts w:ascii="Tahoma" w:hAnsi="Tahoma" w:cs="Tahoma" w:hint="default"/>
      <w:color w:val="4C4C4C"/>
      <w:sz w:val="11"/>
      <w:szCs w:val="11"/>
      <w:u w:val="single"/>
    </w:rPr>
  </w:style>
  <w:style w:type="paragraph" w:styleId="a5">
    <w:name w:val="footer"/>
    <w:basedOn w:val="a"/>
    <w:rsid w:val="00120B70"/>
    <w:pPr>
      <w:tabs>
        <w:tab w:val="center" w:pos="4677"/>
        <w:tab w:val="right" w:pos="9355"/>
      </w:tabs>
    </w:pPr>
  </w:style>
  <w:style w:type="character" w:styleId="a6">
    <w:name w:val="page number"/>
    <w:basedOn w:val="a0"/>
    <w:rsid w:val="00120B70"/>
  </w:style>
  <w:style w:type="table" w:styleId="a7">
    <w:name w:val="Table Grid"/>
    <w:basedOn w:val="a1"/>
    <w:rsid w:val="00FF30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B9503E"/>
  </w:style>
  <w:style w:type="character" w:customStyle="1" w:styleId="apple-converted-space">
    <w:name w:val="apple-converted-space"/>
    <w:basedOn w:val="a0"/>
    <w:rsid w:val="00415A5C"/>
  </w:style>
  <w:style w:type="paragraph" w:customStyle="1" w:styleId="ConsPlusNormal">
    <w:name w:val="ConsPlusNormal"/>
    <w:uiPriority w:val="99"/>
    <w:rsid w:val="00486340"/>
    <w:pPr>
      <w:autoSpaceDE w:val="0"/>
      <w:autoSpaceDN w:val="0"/>
      <w:adjustRightInd w:val="0"/>
    </w:pPr>
    <w:rPr>
      <w:rFonts w:ascii="Arial" w:hAnsi="Arial" w:cs="Arial"/>
    </w:rPr>
  </w:style>
  <w:style w:type="character" w:customStyle="1" w:styleId="20">
    <w:name w:val="Заголовок 2 Знак"/>
    <w:basedOn w:val="a0"/>
    <w:link w:val="2"/>
    <w:uiPriority w:val="9"/>
    <w:rsid w:val="00D17A3B"/>
    <w:rPr>
      <w:b/>
      <w:bCs/>
      <w:sz w:val="36"/>
      <w:szCs w:val="36"/>
    </w:rPr>
  </w:style>
  <w:style w:type="paragraph" w:styleId="a8">
    <w:name w:val="List Paragraph"/>
    <w:basedOn w:val="a"/>
    <w:link w:val="a9"/>
    <w:uiPriority w:val="34"/>
    <w:qFormat/>
    <w:rsid w:val="002E3451"/>
    <w:pPr>
      <w:ind w:left="720"/>
      <w:contextualSpacing/>
    </w:pPr>
  </w:style>
  <w:style w:type="paragraph" w:customStyle="1" w:styleId="ConsPlusNonformat">
    <w:name w:val="ConsPlusNonformat"/>
    <w:uiPriority w:val="99"/>
    <w:rsid w:val="00257B6A"/>
    <w:pPr>
      <w:autoSpaceDE w:val="0"/>
      <w:autoSpaceDN w:val="0"/>
      <w:adjustRightInd w:val="0"/>
    </w:pPr>
    <w:rPr>
      <w:rFonts w:ascii="Courier New" w:hAnsi="Courier New" w:cs="Courier New"/>
    </w:rPr>
  </w:style>
  <w:style w:type="paragraph" w:customStyle="1" w:styleId="1">
    <w:name w:val="Абзац списка1"/>
    <w:basedOn w:val="a"/>
    <w:rsid w:val="00112A11"/>
    <w:pPr>
      <w:ind w:left="720"/>
      <w:contextualSpacing/>
    </w:pPr>
    <w:rPr>
      <w:rFonts w:eastAsia="Calibri"/>
    </w:rPr>
  </w:style>
  <w:style w:type="character" w:customStyle="1" w:styleId="FontStyle63">
    <w:name w:val="Font Style63"/>
    <w:uiPriority w:val="99"/>
    <w:rsid w:val="005D1456"/>
    <w:rPr>
      <w:rFonts w:ascii="Times New Roman" w:hAnsi="Times New Roman"/>
      <w:sz w:val="26"/>
    </w:rPr>
  </w:style>
  <w:style w:type="character" w:customStyle="1" w:styleId="a9">
    <w:name w:val="Абзац списка Знак"/>
    <w:link w:val="a8"/>
    <w:uiPriority w:val="34"/>
    <w:locked/>
    <w:rsid w:val="0098319A"/>
    <w:rPr>
      <w:sz w:val="24"/>
      <w:szCs w:val="24"/>
    </w:rPr>
  </w:style>
  <w:style w:type="paragraph" w:styleId="aa">
    <w:name w:val="Balloon Text"/>
    <w:basedOn w:val="a"/>
    <w:link w:val="ab"/>
    <w:rsid w:val="00270C89"/>
    <w:rPr>
      <w:rFonts w:ascii="Tahoma" w:hAnsi="Tahoma" w:cs="Tahoma"/>
      <w:sz w:val="16"/>
      <w:szCs w:val="16"/>
    </w:rPr>
  </w:style>
  <w:style w:type="character" w:customStyle="1" w:styleId="ab">
    <w:name w:val="Текст выноски Знак"/>
    <w:basedOn w:val="a0"/>
    <w:link w:val="aa"/>
    <w:rsid w:val="00270C89"/>
    <w:rPr>
      <w:rFonts w:ascii="Tahoma" w:hAnsi="Tahoma" w:cs="Tahoma"/>
      <w:sz w:val="16"/>
      <w:szCs w:val="16"/>
    </w:rPr>
  </w:style>
  <w:style w:type="paragraph" w:styleId="ac">
    <w:name w:val="Body Text Indent"/>
    <w:basedOn w:val="a"/>
    <w:link w:val="ad"/>
    <w:rsid w:val="000F6EEE"/>
    <w:pPr>
      <w:spacing w:after="120"/>
      <w:ind w:left="283"/>
    </w:pPr>
  </w:style>
  <w:style w:type="character" w:customStyle="1" w:styleId="ad">
    <w:name w:val="Основной текст с отступом Знак"/>
    <w:basedOn w:val="a0"/>
    <w:link w:val="ac"/>
    <w:rsid w:val="000F6EE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5C2E"/>
    <w:rPr>
      <w:sz w:val="24"/>
      <w:szCs w:val="24"/>
    </w:rPr>
  </w:style>
  <w:style w:type="paragraph" w:styleId="2">
    <w:name w:val="heading 2"/>
    <w:basedOn w:val="a"/>
    <w:link w:val="20"/>
    <w:uiPriority w:val="9"/>
    <w:qFormat/>
    <w:rsid w:val="00D17A3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qFormat/>
    <w:rsid w:val="00515C2E"/>
    <w:pPr>
      <w:widowControl w:val="0"/>
      <w:autoSpaceDE w:val="0"/>
      <w:autoSpaceDN w:val="0"/>
      <w:adjustRightInd w:val="0"/>
    </w:pPr>
    <w:rPr>
      <w:sz w:val="24"/>
      <w:szCs w:val="24"/>
    </w:rPr>
  </w:style>
  <w:style w:type="character" w:styleId="a4">
    <w:name w:val="Hyperlink"/>
    <w:basedOn w:val="a0"/>
    <w:rsid w:val="00253DBE"/>
    <w:rPr>
      <w:rFonts w:ascii="Tahoma" w:hAnsi="Tahoma" w:cs="Tahoma" w:hint="default"/>
      <w:color w:val="4C4C4C"/>
      <w:sz w:val="11"/>
      <w:szCs w:val="11"/>
      <w:u w:val="single"/>
    </w:rPr>
  </w:style>
  <w:style w:type="paragraph" w:styleId="a5">
    <w:name w:val="footer"/>
    <w:basedOn w:val="a"/>
    <w:rsid w:val="00120B70"/>
    <w:pPr>
      <w:tabs>
        <w:tab w:val="center" w:pos="4677"/>
        <w:tab w:val="right" w:pos="9355"/>
      </w:tabs>
    </w:pPr>
  </w:style>
  <w:style w:type="character" w:styleId="a6">
    <w:name w:val="page number"/>
    <w:basedOn w:val="a0"/>
    <w:rsid w:val="00120B70"/>
  </w:style>
  <w:style w:type="table" w:styleId="a7">
    <w:name w:val="Table Grid"/>
    <w:basedOn w:val="a1"/>
    <w:rsid w:val="00FF30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B9503E"/>
  </w:style>
  <w:style w:type="character" w:customStyle="1" w:styleId="apple-converted-space">
    <w:name w:val="apple-converted-space"/>
    <w:basedOn w:val="a0"/>
    <w:rsid w:val="00415A5C"/>
  </w:style>
  <w:style w:type="paragraph" w:customStyle="1" w:styleId="ConsPlusNormal">
    <w:name w:val="ConsPlusNormal"/>
    <w:uiPriority w:val="99"/>
    <w:rsid w:val="00486340"/>
    <w:pPr>
      <w:autoSpaceDE w:val="0"/>
      <w:autoSpaceDN w:val="0"/>
      <w:adjustRightInd w:val="0"/>
    </w:pPr>
    <w:rPr>
      <w:rFonts w:ascii="Arial" w:hAnsi="Arial" w:cs="Arial"/>
    </w:rPr>
  </w:style>
  <w:style w:type="character" w:customStyle="1" w:styleId="20">
    <w:name w:val="Заголовок 2 Знак"/>
    <w:basedOn w:val="a0"/>
    <w:link w:val="2"/>
    <w:uiPriority w:val="9"/>
    <w:rsid w:val="00D17A3B"/>
    <w:rPr>
      <w:b/>
      <w:bCs/>
      <w:sz w:val="36"/>
      <w:szCs w:val="36"/>
    </w:rPr>
  </w:style>
  <w:style w:type="paragraph" w:styleId="a8">
    <w:name w:val="List Paragraph"/>
    <w:basedOn w:val="a"/>
    <w:link w:val="a9"/>
    <w:uiPriority w:val="34"/>
    <w:qFormat/>
    <w:rsid w:val="002E3451"/>
    <w:pPr>
      <w:ind w:left="720"/>
      <w:contextualSpacing/>
    </w:pPr>
  </w:style>
  <w:style w:type="paragraph" w:customStyle="1" w:styleId="ConsPlusNonformat">
    <w:name w:val="ConsPlusNonformat"/>
    <w:uiPriority w:val="99"/>
    <w:rsid w:val="00257B6A"/>
    <w:pPr>
      <w:autoSpaceDE w:val="0"/>
      <w:autoSpaceDN w:val="0"/>
      <w:adjustRightInd w:val="0"/>
    </w:pPr>
    <w:rPr>
      <w:rFonts w:ascii="Courier New" w:hAnsi="Courier New" w:cs="Courier New"/>
    </w:rPr>
  </w:style>
  <w:style w:type="paragraph" w:customStyle="1" w:styleId="1">
    <w:name w:val="Абзац списка1"/>
    <w:basedOn w:val="a"/>
    <w:rsid w:val="00112A11"/>
    <w:pPr>
      <w:ind w:left="720"/>
      <w:contextualSpacing/>
    </w:pPr>
    <w:rPr>
      <w:rFonts w:eastAsia="Calibri"/>
    </w:rPr>
  </w:style>
  <w:style w:type="character" w:customStyle="1" w:styleId="FontStyle63">
    <w:name w:val="Font Style63"/>
    <w:uiPriority w:val="99"/>
    <w:rsid w:val="005D1456"/>
    <w:rPr>
      <w:rFonts w:ascii="Times New Roman" w:hAnsi="Times New Roman"/>
      <w:sz w:val="26"/>
    </w:rPr>
  </w:style>
  <w:style w:type="character" w:customStyle="1" w:styleId="a9">
    <w:name w:val="Абзац списка Знак"/>
    <w:link w:val="a8"/>
    <w:uiPriority w:val="34"/>
    <w:locked/>
    <w:rsid w:val="0098319A"/>
    <w:rPr>
      <w:sz w:val="24"/>
      <w:szCs w:val="24"/>
    </w:rPr>
  </w:style>
  <w:style w:type="paragraph" w:styleId="aa">
    <w:name w:val="Balloon Text"/>
    <w:basedOn w:val="a"/>
    <w:link w:val="ab"/>
    <w:rsid w:val="00270C89"/>
    <w:rPr>
      <w:rFonts w:ascii="Tahoma" w:hAnsi="Tahoma" w:cs="Tahoma"/>
      <w:sz w:val="16"/>
      <w:szCs w:val="16"/>
    </w:rPr>
  </w:style>
  <w:style w:type="character" w:customStyle="1" w:styleId="ab">
    <w:name w:val="Текст выноски Знак"/>
    <w:basedOn w:val="a0"/>
    <w:link w:val="aa"/>
    <w:rsid w:val="00270C89"/>
    <w:rPr>
      <w:rFonts w:ascii="Tahoma" w:hAnsi="Tahoma" w:cs="Tahoma"/>
      <w:sz w:val="16"/>
      <w:szCs w:val="16"/>
    </w:rPr>
  </w:style>
  <w:style w:type="paragraph" w:styleId="ac">
    <w:name w:val="Body Text Indent"/>
    <w:basedOn w:val="a"/>
    <w:link w:val="ad"/>
    <w:rsid w:val="000F6EEE"/>
    <w:pPr>
      <w:spacing w:after="120"/>
      <w:ind w:left="283"/>
    </w:pPr>
  </w:style>
  <w:style w:type="character" w:customStyle="1" w:styleId="ad">
    <w:name w:val="Основной текст с отступом Знак"/>
    <w:basedOn w:val="a0"/>
    <w:link w:val="ac"/>
    <w:rsid w:val="000F6E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206823">
      <w:bodyDiv w:val="1"/>
      <w:marLeft w:val="0"/>
      <w:marRight w:val="0"/>
      <w:marTop w:val="0"/>
      <w:marBottom w:val="0"/>
      <w:divBdr>
        <w:top w:val="none" w:sz="0" w:space="0" w:color="auto"/>
        <w:left w:val="none" w:sz="0" w:space="0" w:color="auto"/>
        <w:bottom w:val="none" w:sz="0" w:space="0" w:color="auto"/>
        <w:right w:val="none" w:sz="0" w:space="0" w:color="auto"/>
      </w:divBdr>
    </w:div>
    <w:div w:id="1898006281">
      <w:bodyDiv w:val="1"/>
      <w:marLeft w:val="0"/>
      <w:marRight w:val="0"/>
      <w:marTop w:val="0"/>
      <w:marBottom w:val="0"/>
      <w:divBdr>
        <w:top w:val="none" w:sz="0" w:space="0" w:color="auto"/>
        <w:left w:val="none" w:sz="0" w:space="0" w:color="auto"/>
        <w:bottom w:val="none" w:sz="0" w:space="0" w:color="auto"/>
        <w:right w:val="none" w:sz="0" w:space="0" w:color="auto"/>
      </w:divBdr>
    </w:div>
    <w:div w:id="207153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54757-4E1D-4E9A-B208-FC8F29AC3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4475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АКТ</vt:lpstr>
    </vt:vector>
  </TitlesOfParts>
  <Company/>
  <LinksUpToDate>false</LinksUpToDate>
  <CharactersWithSpaces>5250</CharactersWithSpaces>
  <SharedDoc>false</SharedDoc>
  <HLinks>
    <vt:vector size="6" baseType="variant">
      <vt:variant>
        <vt:i4>1638430</vt:i4>
      </vt:variant>
      <vt:variant>
        <vt:i4>0</vt:i4>
      </vt:variant>
      <vt:variant>
        <vt:i4>0</vt:i4>
      </vt:variant>
      <vt:variant>
        <vt:i4>5</vt:i4>
      </vt:variant>
      <vt:variant>
        <vt:lpwstr>http://www.agzrt.ru/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dc:title>
  <dc:creator>Пользователь</dc:creator>
  <cp:lastModifiedBy>Роман Губкин</cp:lastModifiedBy>
  <cp:revision>4</cp:revision>
  <cp:lastPrinted>2011-11-03T11:36:00Z</cp:lastPrinted>
  <dcterms:created xsi:type="dcterms:W3CDTF">2019-12-17T07:58:00Z</dcterms:created>
  <dcterms:modified xsi:type="dcterms:W3CDTF">2019-12-17T08:15:00Z</dcterms:modified>
</cp:coreProperties>
</file>