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B7" w:rsidRDefault="002D31B7" w:rsidP="002D31B7">
      <w:pPr>
        <w:pStyle w:val="2"/>
        <w:spacing w:after="0" w:line="240" w:lineRule="auto"/>
        <w:jc w:val="center"/>
        <w:rPr>
          <w:b/>
          <w:sz w:val="28"/>
          <w:szCs w:val="28"/>
        </w:rPr>
      </w:pPr>
    </w:p>
    <w:p w:rsidR="002D31B7" w:rsidRPr="002D31B7" w:rsidRDefault="002D31B7" w:rsidP="002D31B7">
      <w:pPr>
        <w:rPr>
          <w:rFonts w:ascii="Times New Roman" w:eastAsia="Times New Roman" w:hAnsi="Times New Roman" w:cs="Times New Roman"/>
          <w:bCs/>
          <w:sz w:val="28"/>
          <w:szCs w:val="28"/>
        </w:rPr>
      </w:pPr>
      <w:r w:rsidRPr="002D31B7">
        <w:rPr>
          <w:rFonts w:ascii="Times New Roman" w:eastAsia="Times New Roman" w:hAnsi="Times New Roman" w:cs="Times New Roman"/>
          <w:bCs/>
          <w:sz w:val="28"/>
          <w:szCs w:val="28"/>
        </w:rPr>
        <w:t>ПОСТАНОВЛЕНИЕ                                                                                   КАРАР</w:t>
      </w:r>
    </w:p>
    <w:p w:rsidR="002D31B7" w:rsidRPr="00FD7104" w:rsidRDefault="002D31B7" w:rsidP="002D31B7">
      <w:pPr>
        <w:rPr>
          <w:rFonts w:ascii="Times New Roman" w:hAnsi="Times New Roman"/>
          <w:b/>
          <w:bCs/>
          <w:sz w:val="28"/>
        </w:rPr>
      </w:pPr>
      <w:r w:rsidRPr="00FD7104">
        <w:rPr>
          <w:rFonts w:ascii="Times New Roman" w:hAnsi="Times New Roman"/>
          <w:b/>
          <w:bCs/>
          <w:sz w:val="28"/>
        </w:rPr>
        <w:t>от  18 октября 2013 года</w:t>
      </w:r>
      <w:r w:rsidRPr="00FD7104">
        <w:rPr>
          <w:rFonts w:ascii="Times New Roman" w:hAnsi="Times New Roman"/>
          <w:b/>
          <w:bCs/>
          <w:sz w:val="28"/>
        </w:rPr>
        <w:tab/>
      </w:r>
      <w:r w:rsidRPr="00FD7104">
        <w:rPr>
          <w:rFonts w:ascii="Times New Roman" w:hAnsi="Times New Roman"/>
          <w:b/>
          <w:bCs/>
          <w:sz w:val="28"/>
        </w:rPr>
        <w:tab/>
      </w:r>
      <w:r w:rsidRPr="00FD7104">
        <w:rPr>
          <w:rFonts w:ascii="Times New Roman" w:hAnsi="Times New Roman"/>
          <w:b/>
          <w:bCs/>
          <w:sz w:val="28"/>
        </w:rPr>
        <w:tab/>
      </w:r>
      <w:r w:rsidRPr="00FD7104">
        <w:rPr>
          <w:rFonts w:ascii="Times New Roman" w:hAnsi="Times New Roman"/>
          <w:b/>
          <w:bCs/>
          <w:sz w:val="28"/>
        </w:rPr>
        <w:tab/>
      </w:r>
      <w:r w:rsidRPr="00FD7104">
        <w:rPr>
          <w:rFonts w:ascii="Times New Roman" w:hAnsi="Times New Roman"/>
          <w:b/>
          <w:bCs/>
          <w:sz w:val="28"/>
        </w:rPr>
        <w:tab/>
        <w:t xml:space="preserve">        № </w:t>
      </w:r>
      <w:r>
        <w:rPr>
          <w:rFonts w:ascii="Times New Roman" w:hAnsi="Times New Roman"/>
          <w:b/>
          <w:bCs/>
          <w:sz w:val="28"/>
        </w:rPr>
        <w:t>21</w:t>
      </w:r>
    </w:p>
    <w:p w:rsidR="002D31B7" w:rsidRDefault="002D31B7" w:rsidP="002D31B7">
      <w:pPr>
        <w:spacing w:line="240" w:lineRule="auto"/>
        <w:rPr>
          <w:b/>
          <w:bCs/>
          <w:sz w:val="28"/>
          <w:szCs w:val="28"/>
        </w:rPr>
      </w:pPr>
    </w:p>
    <w:p w:rsidR="002D31B7" w:rsidRPr="00FD7104" w:rsidRDefault="002D31B7" w:rsidP="002D31B7">
      <w:pPr>
        <w:spacing w:after="0" w:line="240" w:lineRule="auto"/>
        <w:ind w:firstLine="708"/>
        <w:jc w:val="both"/>
        <w:rPr>
          <w:rFonts w:ascii="Times New Roman" w:hAnsi="Times New Roman"/>
          <w:b/>
          <w:sz w:val="28"/>
          <w:szCs w:val="28"/>
        </w:rPr>
      </w:pPr>
      <w:r>
        <w:rPr>
          <w:rFonts w:ascii="Times New Roman" w:hAnsi="Times New Roman"/>
          <w:b/>
          <w:sz w:val="28"/>
          <w:szCs w:val="28"/>
        </w:rPr>
        <w:t>«Об утверждении п</w:t>
      </w:r>
      <w:r w:rsidRPr="0069746C">
        <w:rPr>
          <w:rFonts w:ascii="Times New Roman" w:hAnsi="Times New Roman"/>
          <w:b/>
          <w:sz w:val="28"/>
          <w:szCs w:val="28"/>
        </w:rPr>
        <w:t>рогра</w:t>
      </w:r>
      <w:r>
        <w:rPr>
          <w:rFonts w:ascii="Times New Roman" w:hAnsi="Times New Roman"/>
          <w:b/>
          <w:sz w:val="28"/>
          <w:szCs w:val="28"/>
        </w:rPr>
        <w:t>ммы по профилактике терроризма</w:t>
      </w:r>
      <w:r w:rsidRPr="0069746C">
        <w:rPr>
          <w:rFonts w:ascii="Times New Roman" w:hAnsi="Times New Roman"/>
          <w:b/>
          <w:sz w:val="28"/>
          <w:szCs w:val="28"/>
        </w:rPr>
        <w:t xml:space="preserve"> и экстремизма, а так же  минимизации, и </w:t>
      </w:r>
      <w:r>
        <w:rPr>
          <w:rFonts w:ascii="Times New Roman" w:hAnsi="Times New Roman"/>
          <w:b/>
          <w:sz w:val="28"/>
          <w:szCs w:val="28"/>
        </w:rPr>
        <w:t>(</w:t>
      </w:r>
      <w:r w:rsidRPr="0069746C">
        <w:rPr>
          <w:rFonts w:ascii="Times New Roman" w:hAnsi="Times New Roman"/>
          <w:b/>
          <w:sz w:val="28"/>
          <w:szCs w:val="28"/>
        </w:rPr>
        <w:t>или</w:t>
      </w:r>
      <w:r>
        <w:rPr>
          <w:rFonts w:ascii="Times New Roman" w:hAnsi="Times New Roman"/>
          <w:b/>
          <w:sz w:val="28"/>
          <w:szCs w:val="28"/>
        </w:rPr>
        <w:t>)</w:t>
      </w:r>
      <w:r w:rsidRPr="0069746C">
        <w:rPr>
          <w:rFonts w:ascii="Times New Roman" w:hAnsi="Times New Roman"/>
          <w:b/>
          <w:sz w:val="28"/>
          <w:szCs w:val="28"/>
        </w:rPr>
        <w:t xml:space="preserve">  ликвидации  последствий  проявления  терроризма  и  экстремизма на территории  </w:t>
      </w:r>
      <w:r>
        <w:rPr>
          <w:rFonts w:ascii="Times New Roman" w:hAnsi="Times New Roman"/>
          <w:b/>
          <w:sz w:val="28"/>
          <w:szCs w:val="28"/>
        </w:rPr>
        <w:t xml:space="preserve">Архангельского </w:t>
      </w:r>
      <w:r w:rsidRPr="0069746C">
        <w:rPr>
          <w:rFonts w:ascii="Times New Roman" w:hAnsi="Times New Roman"/>
          <w:b/>
          <w:sz w:val="28"/>
          <w:szCs w:val="28"/>
        </w:rPr>
        <w:t>сельского поселения  Новошешминского муниципального р</w:t>
      </w:r>
      <w:r>
        <w:rPr>
          <w:rFonts w:ascii="Times New Roman" w:hAnsi="Times New Roman"/>
          <w:b/>
          <w:sz w:val="28"/>
          <w:szCs w:val="28"/>
        </w:rPr>
        <w:t>айона Республики Татарстан   на 2014–2016 годы»</w:t>
      </w:r>
    </w:p>
    <w:p w:rsidR="002D31B7" w:rsidRPr="002D31B7" w:rsidRDefault="002D31B7" w:rsidP="002D31B7">
      <w:pPr>
        <w:spacing w:after="0"/>
        <w:jc w:val="center"/>
        <w:rPr>
          <w:b/>
          <w:i/>
          <w:sz w:val="28"/>
          <w:szCs w:val="28"/>
        </w:rPr>
      </w:pPr>
    </w:p>
    <w:p w:rsidR="002D31B7" w:rsidRDefault="002D31B7" w:rsidP="002D31B7">
      <w:pPr>
        <w:spacing w:after="0" w:line="240" w:lineRule="auto"/>
        <w:ind w:firstLine="539"/>
        <w:jc w:val="both"/>
        <w:rPr>
          <w:rFonts w:ascii="Times New Roman" w:hAnsi="Times New Roman"/>
          <w:sz w:val="28"/>
          <w:szCs w:val="28"/>
        </w:rPr>
      </w:pPr>
    </w:p>
    <w:p w:rsidR="002D31B7" w:rsidRPr="0069746C" w:rsidRDefault="002D31B7" w:rsidP="002D31B7">
      <w:pPr>
        <w:ind w:firstLine="539"/>
        <w:jc w:val="cente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А Е Т:</w:t>
      </w:r>
    </w:p>
    <w:p w:rsidR="002D31B7" w:rsidRPr="00F94A3F" w:rsidRDefault="002D31B7" w:rsidP="002D31B7">
      <w:pPr>
        <w:spacing w:after="0" w:line="240" w:lineRule="auto"/>
        <w:ind w:firstLine="708"/>
        <w:jc w:val="both"/>
        <w:rPr>
          <w:rFonts w:ascii="Times New Roman" w:hAnsi="Times New Roman"/>
          <w:sz w:val="28"/>
          <w:szCs w:val="28"/>
        </w:rPr>
      </w:pPr>
      <w:r w:rsidRPr="0069746C">
        <w:rPr>
          <w:rFonts w:ascii="Times New Roman" w:hAnsi="Times New Roman"/>
          <w:sz w:val="28"/>
          <w:szCs w:val="28"/>
        </w:rPr>
        <w:t xml:space="preserve">1. Утвердить </w:t>
      </w:r>
      <w:r>
        <w:rPr>
          <w:rFonts w:ascii="Times New Roman" w:hAnsi="Times New Roman"/>
          <w:sz w:val="28"/>
          <w:szCs w:val="28"/>
        </w:rPr>
        <w:t>Программу</w:t>
      </w:r>
      <w:r w:rsidRPr="00F94A3F">
        <w:rPr>
          <w:rFonts w:ascii="Times New Roman" w:hAnsi="Times New Roman"/>
          <w:sz w:val="28"/>
          <w:szCs w:val="28"/>
        </w:rPr>
        <w:t xml:space="preserve"> по профилактике терроризма   и экстремизма, а так же  минимизации, и </w:t>
      </w:r>
      <w:r>
        <w:rPr>
          <w:rFonts w:ascii="Times New Roman" w:hAnsi="Times New Roman"/>
          <w:sz w:val="28"/>
          <w:szCs w:val="28"/>
        </w:rPr>
        <w:t>(</w:t>
      </w:r>
      <w:r w:rsidRPr="00F94A3F">
        <w:rPr>
          <w:rFonts w:ascii="Times New Roman" w:hAnsi="Times New Roman"/>
          <w:sz w:val="28"/>
          <w:szCs w:val="28"/>
        </w:rPr>
        <w:t>или</w:t>
      </w:r>
      <w:r>
        <w:rPr>
          <w:rFonts w:ascii="Times New Roman" w:hAnsi="Times New Roman"/>
          <w:sz w:val="28"/>
          <w:szCs w:val="28"/>
        </w:rPr>
        <w:t>)</w:t>
      </w:r>
      <w:r w:rsidRPr="00F94A3F">
        <w:rPr>
          <w:rFonts w:ascii="Times New Roman" w:hAnsi="Times New Roman"/>
          <w:sz w:val="28"/>
          <w:szCs w:val="28"/>
        </w:rPr>
        <w:t xml:space="preserve">  ликвидации  последствий  проявления  терроризма  и  экстремизма на территории  </w:t>
      </w:r>
      <w:r>
        <w:rPr>
          <w:rFonts w:ascii="Times New Roman" w:hAnsi="Times New Roman"/>
          <w:sz w:val="28"/>
          <w:szCs w:val="28"/>
        </w:rPr>
        <w:t>Архангельского</w:t>
      </w:r>
      <w:r w:rsidRPr="00F94A3F">
        <w:rPr>
          <w:rFonts w:ascii="Times New Roman" w:hAnsi="Times New Roman"/>
          <w:sz w:val="28"/>
          <w:szCs w:val="28"/>
        </w:rPr>
        <w:t xml:space="preserve"> сельского поселения  Новошешминского муниципального района Республики Татарстан   </w:t>
      </w:r>
      <w:r>
        <w:rPr>
          <w:rFonts w:ascii="Times New Roman" w:hAnsi="Times New Roman"/>
          <w:sz w:val="28"/>
          <w:szCs w:val="28"/>
        </w:rPr>
        <w:t>на 2014</w:t>
      </w:r>
      <w:r w:rsidRPr="00F94A3F">
        <w:rPr>
          <w:rFonts w:ascii="Times New Roman" w:hAnsi="Times New Roman"/>
          <w:sz w:val="28"/>
          <w:szCs w:val="28"/>
        </w:rPr>
        <w:t>–2016 годы</w:t>
      </w:r>
    </w:p>
    <w:p w:rsidR="002D31B7" w:rsidRPr="0069746C" w:rsidRDefault="002D31B7" w:rsidP="002D31B7">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9746C">
        <w:rPr>
          <w:rFonts w:ascii="Times New Roman" w:hAnsi="Times New Roman"/>
          <w:sz w:val="28"/>
          <w:szCs w:val="28"/>
        </w:rPr>
        <w:t>2.Рекомендовать учреждениям расположенных на территории</w:t>
      </w:r>
      <w:r>
        <w:rPr>
          <w:rFonts w:ascii="Times New Roman" w:hAnsi="Times New Roman"/>
          <w:sz w:val="28"/>
          <w:szCs w:val="28"/>
        </w:rPr>
        <w:t xml:space="preserve"> Архангельского</w:t>
      </w:r>
      <w:r w:rsidRPr="0069746C">
        <w:rPr>
          <w:rFonts w:ascii="Times New Roman" w:hAnsi="Times New Roman"/>
          <w:sz w:val="28"/>
          <w:szCs w:val="28"/>
        </w:rPr>
        <w:t xml:space="preserve"> сельского поселения вести работу по реализации мероприятий</w:t>
      </w:r>
      <w:r w:rsidRPr="0069746C">
        <w:rPr>
          <w:rFonts w:ascii="Times New Roman" w:hAnsi="Times New Roman"/>
          <w:b/>
          <w:sz w:val="28"/>
          <w:szCs w:val="28"/>
        </w:rPr>
        <w:t xml:space="preserve"> </w:t>
      </w:r>
      <w:r>
        <w:rPr>
          <w:rFonts w:ascii="Times New Roman" w:hAnsi="Times New Roman"/>
          <w:sz w:val="28"/>
          <w:szCs w:val="28"/>
        </w:rPr>
        <w:t xml:space="preserve">по профилактике терроризма </w:t>
      </w:r>
      <w:r w:rsidRPr="00F94A3F">
        <w:rPr>
          <w:rFonts w:ascii="Times New Roman" w:hAnsi="Times New Roman"/>
          <w:sz w:val="28"/>
          <w:szCs w:val="28"/>
        </w:rPr>
        <w:t xml:space="preserve">и экстремизма, а так же  минимизации, и </w:t>
      </w:r>
      <w:r>
        <w:rPr>
          <w:rFonts w:ascii="Times New Roman" w:hAnsi="Times New Roman"/>
          <w:sz w:val="28"/>
          <w:szCs w:val="28"/>
        </w:rPr>
        <w:t>(</w:t>
      </w:r>
      <w:r w:rsidRPr="00F94A3F">
        <w:rPr>
          <w:rFonts w:ascii="Times New Roman" w:hAnsi="Times New Roman"/>
          <w:sz w:val="28"/>
          <w:szCs w:val="28"/>
        </w:rPr>
        <w:t>или</w:t>
      </w:r>
      <w:r>
        <w:rPr>
          <w:rFonts w:ascii="Times New Roman" w:hAnsi="Times New Roman"/>
          <w:sz w:val="28"/>
          <w:szCs w:val="28"/>
        </w:rPr>
        <w:t>)</w:t>
      </w:r>
      <w:r w:rsidRPr="00F94A3F">
        <w:rPr>
          <w:rFonts w:ascii="Times New Roman" w:hAnsi="Times New Roman"/>
          <w:sz w:val="28"/>
          <w:szCs w:val="28"/>
        </w:rPr>
        <w:t xml:space="preserve">  ликвидации  последствий  проявления  терроризма  и  экстремизма на территории  </w:t>
      </w:r>
      <w:r>
        <w:rPr>
          <w:rFonts w:ascii="Times New Roman" w:hAnsi="Times New Roman"/>
          <w:sz w:val="28"/>
          <w:szCs w:val="28"/>
        </w:rPr>
        <w:t>Архангельского</w:t>
      </w:r>
      <w:r w:rsidRPr="00F94A3F">
        <w:rPr>
          <w:rFonts w:ascii="Times New Roman" w:hAnsi="Times New Roman"/>
          <w:sz w:val="28"/>
          <w:szCs w:val="28"/>
        </w:rPr>
        <w:t xml:space="preserve"> сельского поселения</w:t>
      </w:r>
      <w:r w:rsidRPr="0069746C">
        <w:rPr>
          <w:rFonts w:ascii="Times New Roman" w:hAnsi="Times New Roman"/>
          <w:sz w:val="28"/>
          <w:szCs w:val="28"/>
        </w:rPr>
        <w:t xml:space="preserve">  </w:t>
      </w:r>
      <w:proofErr w:type="gramStart"/>
      <w:r w:rsidRPr="0069746C">
        <w:rPr>
          <w:rFonts w:ascii="Times New Roman" w:hAnsi="Times New Roman"/>
          <w:sz w:val="28"/>
          <w:szCs w:val="28"/>
        </w:rPr>
        <w:t>согласно</w:t>
      </w:r>
      <w:proofErr w:type="gramEnd"/>
      <w:r w:rsidRPr="0069746C">
        <w:rPr>
          <w:rFonts w:ascii="Times New Roman" w:hAnsi="Times New Roman"/>
          <w:sz w:val="28"/>
          <w:szCs w:val="28"/>
        </w:rPr>
        <w:t xml:space="preserve"> данной   Программы.</w:t>
      </w:r>
    </w:p>
    <w:p w:rsidR="002D31B7" w:rsidRPr="00014E34" w:rsidRDefault="002D31B7" w:rsidP="002D31B7">
      <w:pPr>
        <w:spacing w:after="0" w:line="240" w:lineRule="auto"/>
        <w:jc w:val="both"/>
        <w:rPr>
          <w:rFonts w:ascii="Times New Roman" w:hAnsi="Times New Roman"/>
          <w:sz w:val="28"/>
          <w:szCs w:val="28"/>
        </w:rPr>
      </w:pPr>
      <w:r>
        <w:rPr>
          <w:rFonts w:ascii="Times New Roman" w:hAnsi="Times New Roman"/>
          <w:sz w:val="28"/>
          <w:szCs w:val="28"/>
        </w:rPr>
        <w:t xml:space="preserve">      </w:t>
      </w:r>
      <w:r w:rsidRPr="0069746C">
        <w:rPr>
          <w:rFonts w:ascii="Times New Roman" w:hAnsi="Times New Roman"/>
          <w:sz w:val="28"/>
          <w:szCs w:val="28"/>
        </w:rPr>
        <w:t xml:space="preserve"> 3.</w:t>
      </w:r>
      <w:r w:rsidRPr="00F94A3F">
        <w:t xml:space="preserve"> </w:t>
      </w:r>
      <w:proofErr w:type="gramStart"/>
      <w:r w:rsidRPr="00F94A3F">
        <w:rPr>
          <w:rFonts w:ascii="Times New Roman" w:hAnsi="Times New Roman"/>
          <w:sz w:val="28"/>
          <w:szCs w:val="28"/>
        </w:rPr>
        <w:t>Контроль за</w:t>
      </w:r>
      <w:proofErr w:type="gramEnd"/>
      <w:r w:rsidRPr="00F94A3F">
        <w:rPr>
          <w:rFonts w:ascii="Times New Roman" w:hAnsi="Times New Roman"/>
          <w:sz w:val="28"/>
          <w:szCs w:val="28"/>
        </w:rPr>
        <w:t xml:space="preserve"> исполнением настоящего  решения  оставляю за собой</w:t>
      </w:r>
      <w:r>
        <w:rPr>
          <w:rFonts w:ascii="Times New Roman" w:hAnsi="Times New Roman"/>
          <w:sz w:val="28"/>
          <w:szCs w:val="28"/>
        </w:rPr>
        <w:t>.</w:t>
      </w:r>
    </w:p>
    <w:p w:rsidR="002D31B7" w:rsidRPr="0069746C" w:rsidRDefault="002D31B7" w:rsidP="002D31B7">
      <w:pPr>
        <w:spacing w:after="0" w:line="240" w:lineRule="auto"/>
        <w:ind w:firstLine="539"/>
        <w:jc w:val="both"/>
        <w:rPr>
          <w:rFonts w:ascii="Times New Roman" w:hAnsi="Times New Roman"/>
          <w:b/>
          <w:i/>
        </w:rPr>
      </w:pPr>
    </w:p>
    <w:p w:rsidR="002D31B7" w:rsidRDefault="002D31B7" w:rsidP="002D31B7">
      <w:pPr>
        <w:pStyle w:val="a5"/>
        <w:ind w:left="360" w:hanging="360"/>
        <w:jc w:val="both"/>
        <w:rPr>
          <w:i/>
        </w:rPr>
      </w:pPr>
    </w:p>
    <w:p w:rsidR="002D31B7" w:rsidRDefault="002D31B7" w:rsidP="002D31B7">
      <w:pPr>
        <w:pStyle w:val="a5"/>
        <w:ind w:left="360" w:hanging="360"/>
        <w:jc w:val="both"/>
        <w:rPr>
          <w:i/>
        </w:rPr>
      </w:pPr>
    </w:p>
    <w:p w:rsidR="002D31B7" w:rsidRPr="0090159C" w:rsidRDefault="002D31B7" w:rsidP="002D31B7">
      <w:pPr>
        <w:pStyle w:val="a5"/>
        <w:ind w:left="360" w:hanging="360"/>
        <w:jc w:val="both"/>
        <w:rPr>
          <w:b/>
          <w:i/>
          <w:sz w:val="28"/>
          <w:szCs w:val="28"/>
        </w:rPr>
      </w:pPr>
      <w:r w:rsidRPr="0090159C">
        <w:rPr>
          <w:b/>
          <w:sz w:val="28"/>
          <w:szCs w:val="28"/>
        </w:rPr>
        <w:t xml:space="preserve">Глава </w:t>
      </w:r>
      <w:r>
        <w:rPr>
          <w:b/>
          <w:sz w:val="28"/>
          <w:szCs w:val="28"/>
        </w:rPr>
        <w:t>Архангельского</w:t>
      </w:r>
    </w:p>
    <w:p w:rsidR="002D31B7" w:rsidRPr="0090159C" w:rsidRDefault="002D31B7" w:rsidP="002D31B7">
      <w:pPr>
        <w:pStyle w:val="a5"/>
        <w:ind w:left="360" w:hanging="360"/>
        <w:jc w:val="both"/>
        <w:rPr>
          <w:b/>
          <w:i/>
          <w:sz w:val="28"/>
          <w:szCs w:val="28"/>
        </w:rPr>
      </w:pPr>
      <w:r w:rsidRPr="0090159C">
        <w:rPr>
          <w:b/>
          <w:sz w:val="28"/>
          <w:szCs w:val="28"/>
        </w:rPr>
        <w:t xml:space="preserve">сельского поселения                                                       </w:t>
      </w:r>
      <w:r>
        <w:rPr>
          <w:b/>
          <w:sz w:val="28"/>
          <w:szCs w:val="28"/>
        </w:rPr>
        <w:t>Н.А.Сердюк</w:t>
      </w:r>
    </w:p>
    <w:p w:rsidR="002D31B7" w:rsidRPr="0090159C" w:rsidRDefault="002D31B7" w:rsidP="002D31B7">
      <w:pPr>
        <w:rPr>
          <w:b/>
          <w:sz w:val="28"/>
          <w:szCs w:val="28"/>
        </w:rPr>
      </w:pPr>
    </w:p>
    <w:p w:rsidR="002D31B7" w:rsidRDefault="002D31B7" w:rsidP="002D31B7"/>
    <w:p w:rsidR="002D31B7" w:rsidRDefault="002D31B7" w:rsidP="002D31B7">
      <w:pPr>
        <w:ind w:left="5664"/>
        <w:jc w:val="right"/>
        <w:outlineLvl w:val="0"/>
        <w:rPr>
          <w:rFonts w:ascii="Times New Roman" w:hAnsi="Times New Roman"/>
          <w:b/>
        </w:rPr>
      </w:pPr>
    </w:p>
    <w:p w:rsidR="002D31B7" w:rsidRDefault="002D31B7" w:rsidP="002D31B7">
      <w:pPr>
        <w:ind w:left="5664"/>
        <w:jc w:val="right"/>
        <w:outlineLvl w:val="0"/>
        <w:rPr>
          <w:rFonts w:ascii="Times New Roman" w:hAnsi="Times New Roman"/>
          <w:b/>
        </w:rPr>
      </w:pPr>
    </w:p>
    <w:p w:rsidR="002D31B7" w:rsidRDefault="002D31B7" w:rsidP="002D31B7">
      <w:pPr>
        <w:ind w:left="5664"/>
        <w:jc w:val="right"/>
        <w:outlineLvl w:val="0"/>
        <w:rPr>
          <w:rFonts w:ascii="Times New Roman" w:hAnsi="Times New Roman"/>
          <w:b/>
        </w:rPr>
      </w:pPr>
    </w:p>
    <w:p w:rsidR="002D31B7" w:rsidRDefault="002D31B7" w:rsidP="002D31B7">
      <w:pPr>
        <w:ind w:left="5664"/>
        <w:jc w:val="right"/>
        <w:outlineLvl w:val="0"/>
        <w:rPr>
          <w:rFonts w:ascii="Times New Roman" w:hAnsi="Times New Roman"/>
          <w:b/>
        </w:rPr>
      </w:pPr>
    </w:p>
    <w:p w:rsidR="002D31B7" w:rsidRDefault="002D31B7" w:rsidP="002D31B7">
      <w:pPr>
        <w:ind w:left="5664"/>
        <w:jc w:val="right"/>
        <w:outlineLvl w:val="0"/>
        <w:rPr>
          <w:rFonts w:ascii="Times New Roman" w:hAnsi="Times New Roman"/>
          <w:b/>
        </w:rPr>
      </w:pPr>
    </w:p>
    <w:p w:rsidR="002D31B7" w:rsidRDefault="002D31B7" w:rsidP="002D31B7">
      <w:pPr>
        <w:ind w:left="5664"/>
        <w:jc w:val="right"/>
        <w:outlineLvl w:val="0"/>
        <w:rPr>
          <w:rFonts w:ascii="Times New Roman" w:hAnsi="Times New Roman"/>
          <w:b/>
        </w:rPr>
      </w:pPr>
    </w:p>
    <w:p w:rsidR="002D31B7" w:rsidRPr="00DD3AC6" w:rsidRDefault="002D31B7" w:rsidP="002D31B7">
      <w:pPr>
        <w:spacing w:after="0"/>
        <w:jc w:val="right"/>
        <w:outlineLvl w:val="0"/>
        <w:rPr>
          <w:rFonts w:ascii="Times New Roman" w:hAnsi="Times New Roman"/>
          <w:sz w:val="24"/>
          <w:szCs w:val="24"/>
        </w:rPr>
      </w:pPr>
      <w:r w:rsidRPr="00DD3AC6">
        <w:rPr>
          <w:rFonts w:ascii="Times New Roman" w:hAnsi="Times New Roman"/>
          <w:sz w:val="24"/>
          <w:szCs w:val="24"/>
        </w:rPr>
        <w:lastRenderedPageBreak/>
        <w:t xml:space="preserve">Приложение № 1 к </w:t>
      </w:r>
      <w:r>
        <w:rPr>
          <w:rFonts w:ascii="Times New Roman" w:hAnsi="Times New Roman"/>
          <w:sz w:val="24"/>
          <w:szCs w:val="24"/>
        </w:rPr>
        <w:t>Постановлению</w:t>
      </w:r>
    </w:p>
    <w:p w:rsidR="002D31B7" w:rsidRPr="00DD3AC6" w:rsidRDefault="002D31B7" w:rsidP="002D31B7">
      <w:pPr>
        <w:spacing w:after="0"/>
        <w:jc w:val="right"/>
        <w:outlineLvl w:val="0"/>
        <w:rPr>
          <w:rFonts w:ascii="Times New Roman" w:hAnsi="Times New Roman"/>
          <w:sz w:val="24"/>
          <w:szCs w:val="24"/>
        </w:rPr>
      </w:pPr>
      <w:r>
        <w:rPr>
          <w:rFonts w:ascii="Times New Roman" w:hAnsi="Times New Roman"/>
          <w:sz w:val="24"/>
          <w:szCs w:val="24"/>
        </w:rPr>
        <w:t>Главы</w:t>
      </w:r>
      <w:r w:rsidRPr="00DD3AC6">
        <w:rPr>
          <w:rFonts w:ascii="Times New Roman" w:hAnsi="Times New Roman"/>
          <w:sz w:val="24"/>
          <w:szCs w:val="24"/>
        </w:rPr>
        <w:t xml:space="preserve"> </w:t>
      </w:r>
      <w:r>
        <w:rPr>
          <w:rFonts w:ascii="Times New Roman" w:hAnsi="Times New Roman"/>
          <w:sz w:val="24"/>
          <w:szCs w:val="24"/>
        </w:rPr>
        <w:t>Архангельского</w:t>
      </w:r>
    </w:p>
    <w:p w:rsidR="002D31B7" w:rsidRDefault="002D31B7" w:rsidP="002D31B7">
      <w:pPr>
        <w:spacing w:after="0"/>
        <w:jc w:val="right"/>
        <w:outlineLvl w:val="0"/>
        <w:rPr>
          <w:rFonts w:ascii="Times New Roman" w:hAnsi="Times New Roman"/>
          <w:sz w:val="24"/>
          <w:szCs w:val="24"/>
        </w:rPr>
      </w:pPr>
      <w:r w:rsidRPr="00DD3AC6">
        <w:rPr>
          <w:rFonts w:ascii="Times New Roman" w:hAnsi="Times New Roman"/>
          <w:sz w:val="24"/>
          <w:szCs w:val="24"/>
        </w:rPr>
        <w:t>сельского поселения</w:t>
      </w:r>
    </w:p>
    <w:p w:rsidR="002D31B7" w:rsidRDefault="002D31B7" w:rsidP="002D31B7">
      <w:pPr>
        <w:spacing w:after="0"/>
        <w:jc w:val="right"/>
        <w:outlineLvl w:val="0"/>
        <w:rPr>
          <w:rFonts w:ascii="Times New Roman" w:hAnsi="Times New Roman"/>
          <w:sz w:val="24"/>
          <w:szCs w:val="24"/>
        </w:rPr>
      </w:pPr>
      <w:r>
        <w:rPr>
          <w:rFonts w:ascii="Times New Roman" w:hAnsi="Times New Roman"/>
          <w:sz w:val="24"/>
          <w:szCs w:val="24"/>
        </w:rPr>
        <w:t>Новошешминского</w:t>
      </w:r>
    </w:p>
    <w:p w:rsidR="002D31B7" w:rsidRDefault="002D31B7" w:rsidP="002D31B7">
      <w:pPr>
        <w:spacing w:after="0"/>
        <w:jc w:val="right"/>
        <w:outlineLvl w:val="0"/>
        <w:rPr>
          <w:rFonts w:ascii="Times New Roman" w:hAnsi="Times New Roman"/>
          <w:sz w:val="24"/>
          <w:szCs w:val="24"/>
        </w:rPr>
      </w:pPr>
      <w:r>
        <w:rPr>
          <w:rFonts w:ascii="Times New Roman" w:hAnsi="Times New Roman"/>
          <w:sz w:val="24"/>
          <w:szCs w:val="24"/>
        </w:rPr>
        <w:t>муниципального района</w:t>
      </w:r>
    </w:p>
    <w:p w:rsidR="002D31B7" w:rsidRDefault="002D31B7" w:rsidP="002D31B7">
      <w:pPr>
        <w:spacing w:after="0"/>
        <w:jc w:val="right"/>
        <w:outlineLvl w:val="0"/>
        <w:rPr>
          <w:rFonts w:ascii="Times New Roman" w:hAnsi="Times New Roman"/>
          <w:sz w:val="24"/>
          <w:szCs w:val="24"/>
        </w:rPr>
      </w:pPr>
      <w:r>
        <w:rPr>
          <w:rFonts w:ascii="Times New Roman" w:hAnsi="Times New Roman"/>
          <w:sz w:val="24"/>
          <w:szCs w:val="24"/>
        </w:rPr>
        <w:t>Республики Татарстан</w:t>
      </w:r>
    </w:p>
    <w:p w:rsidR="002D31B7" w:rsidRPr="00F03FE0" w:rsidRDefault="002D31B7" w:rsidP="002D31B7">
      <w:pPr>
        <w:spacing w:after="0"/>
        <w:jc w:val="right"/>
        <w:outlineLvl w:val="0"/>
        <w:rPr>
          <w:rFonts w:ascii="Times New Roman" w:hAnsi="Times New Roman"/>
          <w:sz w:val="24"/>
          <w:szCs w:val="24"/>
        </w:rPr>
      </w:pPr>
      <w:r>
        <w:rPr>
          <w:rFonts w:ascii="Times New Roman" w:hAnsi="Times New Roman"/>
          <w:sz w:val="24"/>
          <w:szCs w:val="24"/>
        </w:rPr>
        <w:t>от 18.10.2013 г. № 21</w:t>
      </w:r>
    </w:p>
    <w:p w:rsidR="002D31B7" w:rsidRPr="00B66D6B" w:rsidRDefault="002D31B7" w:rsidP="002D31B7">
      <w:pPr>
        <w:jc w:val="both"/>
        <w:rPr>
          <w:b/>
          <w:sz w:val="28"/>
          <w:szCs w:val="28"/>
        </w:rPr>
      </w:pPr>
    </w:p>
    <w:p w:rsidR="002D31B7" w:rsidRPr="002D31B7" w:rsidRDefault="002D31B7" w:rsidP="002D31B7">
      <w:pPr>
        <w:spacing w:after="0" w:line="240" w:lineRule="auto"/>
        <w:ind w:firstLine="708"/>
        <w:jc w:val="center"/>
        <w:rPr>
          <w:rFonts w:ascii="Times New Roman" w:hAnsi="Times New Roman"/>
          <w:b/>
          <w:sz w:val="28"/>
          <w:szCs w:val="28"/>
        </w:rPr>
      </w:pPr>
      <w:r w:rsidRPr="0069746C">
        <w:rPr>
          <w:rFonts w:ascii="Times New Roman" w:hAnsi="Times New Roman"/>
          <w:b/>
          <w:sz w:val="28"/>
          <w:szCs w:val="28"/>
        </w:rPr>
        <w:t xml:space="preserve">Программа по профилактике терроризма   и экстремизма, а так же  минимизации, и </w:t>
      </w:r>
      <w:r>
        <w:rPr>
          <w:rFonts w:ascii="Times New Roman" w:hAnsi="Times New Roman"/>
          <w:b/>
          <w:sz w:val="28"/>
          <w:szCs w:val="28"/>
        </w:rPr>
        <w:t>(</w:t>
      </w:r>
      <w:r w:rsidRPr="0069746C">
        <w:rPr>
          <w:rFonts w:ascii="Times New Roman" w:hAnsi="Times New Roman"/>
          <w:b/>
          <w:sz w:val="28"/>
          <w:szCs w:val="28"/>
        </w:rPr>
        <w:t>или</w:t>
      </w:r>
      <w:r>
        <w:rPr>
          <w:rFonts w:ascii="Times New Roman" w:hAnsi="Times New Roman"/>
          <w:b/>
          <w:sz w:val="28"/>
          <w:szCs w:val="28"/>
        </w:rPr>
        <w:t>)</w:t>
      </w:r>
      <w:r w:rsidRPr="0069746C">
        <w:rPr>
          <w:rFonts w:ascii="Times New Roman" w:hAnsi="Times New Roman"/>
          <w:b/>
          <w:sz w:val="28"/>
          <w:szCs w:val="28"/>
        </w:rPr>
        <w:t xml:space="preserve">  ликвидации  последствий  проявления  терроризма  и  экстремизма на территории  </w:t>
      </w:r>
      <w:r>
        <w:rPr>
          <w:rFonts w:ascii="Times New Roman" w:hAnsi="Times New Roman"/>
          <w:b/>
          <w:sz w:val="28"/>
          <w:szCs w:val="28"/>
        </w:rPr>
        <w:t xml:space="preserve">Архангельского </w:t>
      </w:r>
      <w:r w:rsidRPr="0069746C">
        <w:rPr>
          <w:rFonts w:ascii="Times New Roman" w:hAnsi="Times New Roman"/>
          <w:b/>
          <w:sz w:val="28"/>
          <w:szCs w:val="28"/>
        </w:rPr>
        <w:t>сельского поселения  Новошешминского муниципального р</w:t>
      </w:r>
      <w:r>
        <w:rPr>
          <w:rFonts w:ascii="Times New Roman" w:hAnsi="Times New Roman"/>
          <w:b/>
          <w:sz w:val="28"/>
          <w:szCs w:val="28"/>
        </w:rPr>
        <w:t>айона Республики Татарстан   на 2014–2016 годы</w:t>
      </w:r>
    </w:p>
    <w:p w:rsidR="002D31B7" w:rsidRDefault="002D31B7" w:rsidP="002D31B7">
      <w:pPr>
        <w:spacing w:after="0"/>
        <w:rPr>
          <w:sz w:val="28"/>
          <w:szCs w:val="28"/>
        </w:rPr>
      </w:pPr>
    </w:p>
    <w:tbl>
      <w:tblPr>
        <w:tblStyle w:val="a3"/>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64"/>
        <w:gridCol w:w="6120"/>
      </w:tblGrid>
      <w:tr w:rsidR="002D31B7" w:rsidRPr="0090159C" w:rsidTr="00E66C35">
        <w:tc>
          <w:tcPr>
            <w:tcW w:w="3764" w:type="dxa"/>
          </w:tcPr>
          <w:p w:rsidR="002D31B7" w:rsidRPr="0090159C" w:rsidRDefault="002D31B7" w:rsidP="00E66C35">
            <w:pPr>
              <w:jc w:val="both"/>
              <w:rPr>
                <w:b/>
                <w:sz w:val="28"/>
                <w:szCs w:val="28"/>
              </w:rPr>
            </w:pPr>
            <w:r w:rsidRPr="0090159C">
              <w:rPr>
                <w:b/>
                <w:sz w:val="28"/>
                <w:szCs w:val="28"/>
              </w:rPr>
              <w:t>Наименование Программы</w:t>
            </w:r>
          </w:p>
        </w:tc>
        <w:tc>
          <w:tcPr>
            <w:tcW w:w="6120" w:type="dxa"/>
          </w:tcPr>
          <w:p w:rsidR="002D31B7" w:rsidRPr="0090159C" w:rsidRDefault="002D31B7" w:rsidP="00E66C35">
            <w:pPr>
              <w:jc w:val="both"/>
              <w:rPr>
                <w:sz w:val="28"/>
                <w:szCs w:val="28"/>
              </w:rPr>
            </w:pPr>
            <w:r w:rsidRPr="0090159C">
              <w:rPr>
                <w:sz w:val="28"/>
                <w:szCs w:val="28"/>
              </w:rPr>
              <w:t xml:space="preserve">Программа по профилактике терроризма   и экстремизма, а так же  минимизации, и или  ликвидации  последствий  проявления  терроризма  и  экстремизма на территории  </w:t>
            </w:r>
            <w:r>
              <w:rPr>
                <w:sz w:val="28"/>
                <w:szCs w:val="28"/>
              </w:rPr>
              <w:t>Архангельского</w:t>
            </w:r>
            <w:r w:rsidRPr="0090159C">
              <w:rPr>
                <w:sz w:val="28"/>
                <w:szCs w:val="28"/>
              </w:rPr>
              <w:t xml:space="preserve"> сельского поселения  Новошешминского муниципального района Республики Татарстан   на 2014–2016 годы</w:t>
            </w:r>
          </w:p>
          <w:p w:rsidR="002D31B7" w:rsidRPr="0090159C" w:rsidRDefault="002D31B7" w:rsidP="00E66C35">
            <w:pPr>
              <w:jc w:val="both"/>
              <w:rPr>
                <w:sz w:val="28"/>
                <w:szCs w:val="28"/>
              </w:rPr>
            </w:pPr>
          </w:p>
        </w:tc>
      </w:tr>
      <w:tr w:rsidR="002D31B7" w:rsidRPr="0090159C" w:rsidTr="00E66C35">
        <w:tc>
          <w:tcPr>
            <w:tcW w:w="3764" w:type="dxa"/>
          </w:tcPr>
          <w:p w:rsidR="002D31B7" w:rsidRPr="0090159C" w:rsidRDefault="002D31B7" w:rsidP="00E66C35">
            <w:pPr>
              <w:jc w:val="both"/>
              <w:rPr>
                <w:b/>
                <w:sz w:val="28"/>
                <w:szCs w:val="28"/>
              </w:rPr>
            </w:pPr>
            <w:r w:rsidRPr="0090159C">
              <w:rPr>
                <w:b/>
                <w:sz w:val="28"/>
                <w:szCs w:val="28"/>
              </w:rPr>
              <w:t>Основание для разработки Программы</w:t>
            </w:r>
          </w:p>
        </w:tc>
        <w:tc>
          <w:tcPr>
            <w:tcW w:w="6120" w:type="dxa"/>
          </w:tcPr>
          <w:p w:rsidR="002D31B7" w:rsidRPr="0090159C" w:rsidRDefault="002D31B7" w:rsidP="00E66C35">
            <w:pPr>
              <w:jc w:val="both"/>
              <w:rPr>
                <w:sz w:val="28"/>
                <w:szCs w:val="28"/>
              </w:rPr>
            </w:pPr>
            <w:r w:rsidRPr="0090159C">
              <w:rPr>
                <w:sz w:val="28"/>
                <w:szCs w:val="28"/>
              </w:rPr>
              <w:t>Федеральный закон от 06.10.2003 № 131-ФЗ «Об общих принципах организации местного самоуправления в Российской Федерации», Федеральный закон от 06.03.2006  № 35-ФЗ «О противодействии терроризму», Федеральный закон от 25.07.2002 № 114-ФЗ «О противодействии экстремистской деятельности»</w:t>
            </w:r>
          </w:p>
        </w:tc>
      </w:tr>
      <w:tr w:rsidR="002D31B7" w:rsidRPr="0090159C" w:rsidTr="00E66C35">
        <w:trPr>
          <w:trHeight w:val="540"/>
        </w:trPr>
        <w:tc>
          <w:tcPr>
            <w:tcW w:w="3764" w:type="dxa"/>
          </w:tcPr>
          <w:p w:rsidR="002D31B7" w:rsidRPr="0090159C" w:rsidRDefault="002D31B7" w:rsidP="00E66C35">
            <w:pPr>
              <w:jc w:val="both"/>
              <w:rPr>
                <w:b/>
                <w:sz w:val="28"/>
                <w:szCs w:val="28"/>
              </w:rPr>
            </w:pPr>
            <w:r w:rsidRPr="0090159C">
              <w:rPr>
                <w:b/>
                <w:sz w:val="28"/>
                <w:szCs w:val="28"/>
              </w:rPr>
              <w:t>Цели Программы</w:t>
            </w:r>
          </w:p>
        </w:tc>
        <w:tc>
          <w:tcPr>
            <w:tcW w:w="6120" w:type="dxa"/>
          </w:tcPr>
          <w:p w:rsidR="002D31B7" w:rsidRPr="0090159C" w:rsidRDefault="002D31B7" w:rsidP="00E66C35">
            <w:pPr>
              <w:jc w:val="both"/>
              <w:rPr>
                <w:sz w:val="28"/>
                <w:szCs w:val="28"/>
              </w:rPr>
            </w:pPr>
            <w:r w:rsidRPr="0090159C">
              <w:rPr>
                <w:sz w:val="28"/>
                <w:szCs w:val="28"/>
              </w:rPr>
              <w:t>- реализация на территории сельского поселения государственной политики в области профилактики терроризма и экстремизма в Российской Федерации;</w:t>
            </w:r>
          </w:p>
          <w:p w:rsidR="002D31B7" w:rsidRPr="0090159C" w:rsidRDefault="002D31B7" w:rsidP="00E66C35">
            <w:pPr>
              <w:jc w:val="both"/>
              <w:rPr>
                <w:sz w:val="28"/>
                <w:szCs w:val="28"/>
              </w:rPr>
            </w:pPr>
            <w:r w:rsidRPr="0090159C">
              <w:rPr>
                <w:sz w:val="28"/>
                <w:szCs w:val="28"/>
              </w:rPr>
              <w:t>-совершенствование системы профилактических мер антитеррористической и антиэкстремистской направленности;</w:t>
            </w:r>
          </w:p>
          <w:p w:rsidR="002D31B7" w:rsidRPr="0090159C" w:rsidRDefault="002D31B7" w:rsidP="00E66C35">
            <w:pPr>
              <w:jc w:val="both"/>
              <w:rPr>
                <w:sz w:val="28"/>
                <w:szCs w:val="28"/>
              </w:rPr>
            </w:pPr>
            <w:r w:rsidRPr="0090159C">
              <w:rPr>
                <w:sz w:val="28"/>
                <w:szCs w:val="28"/>
              </w:rPr>
              <w:t>- предупреждение террористических и экстремистских проявлений на территории сельского поселения;</w:t>
            </w:r>
          </w:p>
          <w:p w:rsidR="002D31B7" w:rsidRPr="0090159C" w:rsidRDefault="002D31B7" w:rsidP="00E66C35">
            <w:pPr>
              <w:jc w:val="both"/>
              <w:rPr>
                <w:sz w:val="28"/>
                <w:szCs w:val="28"/>
              </w:rPr>
            </w:pPr>
            <w:r w:rsidRPr="0090159C">
              <w:rPr>
                <w:sz w:val="28"/>
                <w:szCs w:val="28"/>
              </w:rPr>
              <w:t>- укрепление межнационального согласия;</w:t>
            </w:r>
          </w:p>
          <w:p w:rsidR="002D31B7" w:rsidRPr="0090159C" w:rsidRDefault="002D31B7" w:rsidP="00E66C35">
            <w:pPr>
              <w:jc w:val="both"/>
              <w:rPr>
                <w:sz w:val="28"/>
                <w:szCs w:val="28"/>
              </w:rPr>
            </w:pPr>
            <w:r w:rsidRPr="0090159C">
              <w:rPr>
                <w:sz w:val="28"/>
                <w:szCs w:val="28"/>
              </w:rPr>
              <w:t xml:space="preserve">- достижение взаимопонимания и взаимного уважения в вопросах межэтнического и межкультурного сотрудничества. </w:t>
            </w:r>
          </w:p>
        </w:tc>
      </w:tr>
      <w:tr w:rsidR="002D31B7" w:rsidRPr="0090159C" w:rsidTr="00E66C35">
        <w:trPr>
          <w:trHeight w:val="2688"/>
        </w:trPr>
        <w:tc>
          <w:tcPr>
            <w:tcW w:w="3764" w:type="dxa"/>
          </w:tcPr>
          <w:p w:rsidR="002D31B7" w:rsidRPr="0090159C" w:rsidRDefault="002D31B7" w:rsidP="00E66C35">
            <w:pPr>
              <w:jc w:val="both"/>
              <w:rPr>
                <w:b/>
                <w:sz w:val="28"/>
                <w:szCs w:val="28"/>
              </w:rPr>
            </w:pPr>
            <w:r w:rsidRPr="0090159C">
              <w:rPr>
                <w:b/>
                <w:sz w:val="28"/>
                <w:szCs w:val="28"/>
              </w:rPr>
              <w:lastRenderedPageBreak/>
              <w:t>Задачи Программы</w:t>
            </w:r>
          </w:p>
        </w:tc>
        <w:tc>
          <w:tcPr>
            <w:tcW w:w="6120" w:type="dxa"/>
          </w:tcPr>
          <w:p w:rsidR="002D31B7" w:rsidRPr="0090159C" w:rsidRDefault="002D31B7" w:rsidP="00E66C35">
            <w:pPr>
              <w:jc w:val="both"/>
              <w:rPr>
                <w:sz w:val="28"/>
                <w:szCs w:val="28"/>
              </w:rPr>
            </w:pPr>
            <w:r w:rsidRPr="0090159C">
              <w:rPr>
                <w:sz w:val="28"/>
                <w:szCs w:val="28"/>
              </w:rPr>
              <w:t>- повышение уровня межведомственного взаимодействия по профилактике терроризма и экстремизма;</w:t>
            </w:r>
          </w:p>
          <w:p w:rsidR="002D31B7" w:rsidRPr="0090159C" w:rsidRDefault="002D31B7" w:rsidP="00E66C35">
            <w:pPr>
              <w:jc w:val="both"/>
              <w:rPr>
                <w:sz w:val="28"/>
                <w:szCs w:val="28"/>
              </w:rPr>
            </w:pPr>
            <w:r w:rsidRPr="0090159C">
              <w:rPr>
                <w:sz w:val="28"/>
                <w:szCs w:val="28"/>
              </w:rPr>
              <w:t>- сведение к минимуму проявлений терроризма и экстремизма на территории сельского поселения;</w:t>
            </w:r>
          </w:p>
          <w:p w:rsidR="002D31B7" w:rsidRPr="0090159C" w:rsidRDefault="002D31B7" w:rsidP="00E66C35">
            <w:pPr>
              <w:jc w:val="both"/>
              <w:rPr>
                <w:sz w:val="28"/>
                <w:szCs w:val="28"/>
              </w:rPr>
            </w:pPr>
            <w:r w:rsidRPr="0090159C">
              <w:rPr>
                <w:sz w:val="28"/>
                <w:szCs w:val="28"/>
              </w:rPr>
              <w:t>- усиление антитеррористической защищенности объектов социальной сферы и мест массового пребывания людей;</w:t>
            </w:r>
          </w:p>
          <w:p w:rsidR="002D31B7" w:rsidRPr="0090159C" w:rsidRDefault="002D31B7" w:rsidP="00E66C35">
            <w:pPr>
              <w:jc w:val="both"/>
              <w:rPr>
                <w:sz w:val="28"/>
                <w:szCs w:val="28"/>
              </w:rPr>
            </w:pPr>
            <w:r w:rsidRPr="0090159C">
              <w:rPr>
                <w:sz w:val="28"/>
                <w:szCs w:val="28"/>
              </w:rPr>
              <w:t>- 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2D31B7" w:rsidRPr="0090159C" w:rsidRDefault="002D31B7" w:rsidP="00E66C35">
            <w:pPr>
              <w:jc w:val="both"/>
              <w:rPr>
                <w:sz w:val="28"/>
                <w:szCs w:val="28"/>
              </w:rPr>
            </w:pPr>
            <w:r w:rsidRPr="0090159C">
              <w:rPr>
                <w:sz w:val="28"/>
                <w:szCs w:val="28"/>
              </w:rPr>
              <w:t xml:space="preserve">- проведение воспитательной, пропагандистской работы с населением сельского поселения, направленной на предупреждение террористической и экстремистской деятельности, повышения бдительности населения </w:t>
            </w:r>
          </w:p>
          <w:p w:rsidR="002D31B7" w:rsidRPr="0090159C" w:rsidRDefault="002D31B7" w:rsidP="00E66C35">
            <w:pPr>
              <w:jc w:val="both"/>
              <w:rPr>
                <w:sz w:val="28"/>
                <w:szCs w:val="28"/>
              </w:rPr>
            </w:pPr>
          </w:p>
        </w:tc>
      </w:tr>
      <w:tr w:rsidR="002D31B7" w:rsidRPr="0090159C" w:rsidTr="00E66C35">
        <w:trPr>
          <w:trHeight w:val="774"/>
        </w:trPr>
        <w:tc>
          <w:tcPr>
            <w:tcW w:w="3764" w:type="dxa"/>
          </w:tcPr>
          <w:p w:rsidR="002D31B7" w:rsidRPr="0090159C" w:rsidRDefault="002D31B7" w:rsidP="00E66C35">
            <w:pPr>
              <w:jc w:val="both"/>
              <w:rPr>
                <w:b/>
                <w:sz w:val="28"/>
                <w:szCs w:val="28"/>
              </w:rPr>
            </w:pPr>
            <w:r w:rsidRPr="0090159C">
              <w:rPr>
                <w:b/>
                <w:sz w:val="28"/>
                <w:szCs w:val="28"/>
              </w:rPr>
              <w:t xml:space="preserve">Сроки реализации </w:t>
            </w:r>
          </w:p>
          <w:p w:rsidR="002D31B7" w:rsidRPr="0090159C" w:rsidRDefault="002D31B7" w:rsidP="00E66C35">
            <w:pPr>
              <w:jc w:val="both"/>
              <w:rPr>
                <w:b/>
                <w:sz w:val="28"/>
                <w:szCs w:val="28"/>
              </w:rPr>
            </w:pPr>
            <w:r w:rsidRPr="0090159C">
              <w:rPr>
                <w:b/>
                <w:sz w:val="28"/>
                <w:szCs w:val="28"/>
              </w:rPr>
              <w:t>Программы</w:t>
            </w:r>
          </w:p>
        </w:tc>
        <w:tc>
          <w:tcPr>
            <w:tcW w:w="6120" w:type="dxa"/>
          </w:tcPr>
          <w:p w:rsidR="002D31B7" w:rsidRPr="0090159C" w:rsidRDefault="002D31B7" w:rsidP="00E66C35">
            <w:pPr>
              <w:jc w:val="both"/>
              <w:rPr>
                <w:sz w:val="28"/>
                <w:szCs w:val="28"/>
              </w:rPr>
            </w:pPr>
            <w:r w:rsidRPr="0090159C">
              <w:rPr>
                <w:sz w:val="28"/>
                <w:szCs w:val="28"/>
              </w:rPr>
              <w:t>2014 – 2016 годы</w:t>
            </w:r>
          </w:p>
        </w:tc>
      </w:tr>
      <w:tr w:rsidR="002D31B7" w:rsidRPr="0090159C" w:rsidTr="00E66C35">
        <w:trPr>
          <w:trHeight w:val="1344"/>
        </w:trPr>
        <w:tc>
          <w:tcPr>
            <w:tcW w:w="3764" w:type="dxa"/>
          </w:tcPr>
          <w:p w:rsidR="002D31B7" w:rsidRPr="0090159C" w:rsidRDefault="002D31B7" w:rsidP="00E66C35">
            <w:pPr>
              <w:rPr>
                <w:b/>
                <w:sz w:val="28"/>
                <w:szCs w:val="28"/>
              </w:rPr>
            </w:pPr>
            <w:r w:rsidRPr="0090159C">
              <w:rPr>
                <w:b/>
                <w:sz w:val="28"/>
                <w:szCs w:val="28"/>
              </w:rPr>
              <w:t>Исполнители основных мероприятий Программы</w:t>
            </w:r>
          </w:p>
        </w:tc>
        <w:tc>
          <w:tcPr>
            <w:tcW w:w="6120" w:type="dxa"/>
          </w:tcPr>
          <w:p w:rsidR="002D31B7" w:rsidRPr="0090159C" w:rsidRDefault="002D31B7" w:rsidP="00E66C35">
            <w:pPr>
              <w:jc w:val="both"/>
              <w:rPr>
                <w:sz w:val="28"/>
                <w:szCs w:val="28"/>
              </w:rPr>
            </w:pPr>
            <w:r w:rsidRPr="0090159C">
              <w:rPr>
                <w:sz w:val="28"/>
                <w:szCs w:val="28"/>
              </w:rPr>
              <w:t>Администрация сельского поселения, ОВД по Новошешминскому району (по согласованию), антитеррористическая комиссия по профилактике терроризма и экстремизма на территории сельского поселения;</w:t>
            </w:r>
          </w:p>
        </w:tc>
      </w:tr>
      <w:tr w:rsidR="002D31B7" w:rsidRPr="0090159C" w:rsidTr="00E66C35">
        <w:trPr>
          <w:trHeight w:val="529"/>
        </w:trPr>
        <w:tc>
          <w:tcPr>
            <w:tcW w:w="3764" w:type="dxa"/>
          </w:tcPr>
          <w:p w:rsidR="002D31B7" w:rsidRPr="0090159C" w:rsidRDefault="002D31B7" w:rsidP="00E66C35">
            <w:pPr>
              <w:jc w:val="both"/>
              <w:rPr>
                <w:b/>
                <w:sz w:val="28"/>
                <w:szCs w:val="28"/>
              </w:rPr>
            </w:pPr>
            <w:r w:rsidRPr="0090159C">
              <w:rPr>
                <w:b/>
                <w:sz w:val="28"/>
                <w:szCs w:val="28"/>
              </w:rPr>
              <w:t>Объем и источники финансирования Программы</w:t>
            </w:r>
          </w:p>
        </w:tc>
        <w:tc>
          <w:tcPr>
            <w:tcW w:w="6120" w:type="dxa"/>
          </w:tcPr>
          <w:p w:rsidR="002D31B7" w:rsidRPr="0090159C" w:rsidRDefault="002D31B7" w:rsidP="00E66C35">
            <w:pPr>
              <w:jc w:val="both"/>
              <w:rPr>
                <w:sz w:val="28"/>
                <w:szCs w:val="28"/>
              </w:rPr>
            </w:pPr>
            <w:r w:rsidRPr="0090159C">
              <w:rPr>
                <w:sz w:val="28"/>
                <w:szCs w:val="28"/>
              </w:rPr>
              <w:t>общие затраты на реализацию Программы составляют 3 тыс</w:t>
            </w:r>
            <w:proofErr w:type="gramStart"/>
            <w:r w:rsidRPr="0090159C">
              <w:rPr>
                <w:sz w:val="28"/>
                <w:szCs w:val="28"/>
              </w:rPr>
              <w:t>.р</w:t>
            </w:r>
            <w:proofErr w:type="gramEnd"/>
            <w:r w:rsidRPr="0090159C">
              <w:rPr>
                <w:sz w:val="28"/>
                <w:szCs w:val="28"/>
              </w:rPr>
              <w:t>ублей, из них по годам:</w:t>
            </w:r>
          </w:p>
          <w:p w:rsidR="002D31B7" w:rsidRPr="0090159C" w:rsidRDefault="002D31B7" w:rsidP="00E66C35">
            <w:pPr>
              <w:jc w:val="both"/>
              <w:rPr>
                <w:sz w:val="28"/>
                <w:szCs w:val="28"/>
              </w:rPr>
            </w:pPr>
            <w:r w:rsidRPr="0090159C">
              <w:rPr>
                <w:sz w:val="28"/>
                <w:szCs w:val="28"/>
              </w:rPr>
              <w:t xml:space="preserve">   2014 год –  1 тыс. рублей;</w:t>
            </w:r>
          </w:p>
          <w:p w:rsidR="002D31B7" w:rsidRPr="0090159C" w:rsidRDefault="002D31B7" w:rsidP="00E66C35">
            <w:pPr>
              <w:jc w:val="both"/>
              <w:rPr>
                <w:sz w:val="28"/>
                <w:szCs w:val="28"/>
              </w:rPr>
            </w:pPr>
            <w:r w:rsidRPr="0090159C">
              <w:rPr>
                <w:sz w:val="28"/>
                <w:szCs w:val="28"/>
              </w:rPr>
              <w:t xml:space="preserve">   2015 год –  1 тыс. рублей;</w:t>
            </w:r>
          </w:p>
          <w:p w:rsidR="002D31B7" w:rsidRPr="0090159C" w:rsidRDefault="002D31B7" w:rsidP="00E66C35">
            <w:pPr>
              <w:jc w:val="both"/>
              <w:rPr>
                <w:sz w:val="28"/>
                <w:szCs w:val="28"/>
              </w:rPr>
            </w:pPr>
            <w:r w:rsidRPr="0090159C">
              <w:rPr>
                <w:sz w:val="28"/>
                <w:szCs w:val="28"/>
              </w:rPr>
              <w:t xml:space="preserve">   2016 год –  1 тыс. рублей</w:t>
            </w:r>
          </w:p>
          <w:p w:rsidR="002D31B7" w:rsidRPr="0090159C" w:rsidRDefault="002D31B7" w:rsidP="00E66C35">
            <w:pPr>
              <w:jc w:val="both"/>
              <w:rPr>
                <w:sz w:val="28"/>
                <w:szCs w:val="28"/>
              </w:rPr>
            </w:pPr>
            <w:r w:rsidRPr="0090159C">
              <w:rPr>
                <w:sz w:val="28"/>
                <w:szCs w:val="28"/>
              </w:rPr>
              <w:t xml:space="preserve">   Финансирование Программы производится из средств бюджета сельского поселения.</w:t>
            </w:r>
          </w:p>
        </w:tc>
      </w:tr>
      <w:tr w:rsidR="002D31B7" w:rsidRPr="0090159C" w:rsidTr="00E66C35">
        <w:trPr>
          <w:trHeight w:val="529"/>
        </w:trPr>
        <w:tc>
          <w:tcPr>
            <w:tcW w:w="3764" w:type="dxa"/>
          </w:tcPr>
          <w:p w:rsidR="002D31B7" w:rsidRPr="0090159C" w:rsidRDefault="002D31B7" w:rsidP="00E66C35">
            <w:pPr>
              <w:rPr>
                <w:b/>
                <w:sz w:val="28"/>
                <w:szCs w:val="28"/>
              </w:rPr>
            </w:pPr>
            <w:r w:rsidRPr="0090159C">
              <w:rPr>
                <w:b/>
                <w:sz w:val="28"/>
                <w:szCs w:val="28"/>
              </w:rPr>
              <w:t>Ожидаемые результаты реализации Программы</w:t>
            </w:r>
          </w:p>
        </w:tc>
        <w:tc>
          <w:tcPr>
            <w:tcW w:w="6120" w:type="dxa"/>
          </w:tcPr>
          <w:p w:rsidR="002D31B7" w:rsidRPr="0090159C" w:rsidRDefault="002D31B7" w:rsidP="00E66C35">
            <w:pPr>
              <w:jc w:val="both"/>
              <w:rPr>
                <w:sz w:val="28"/>
                <w:szCs w:val="28"/>
              </w:rPr>
            </w:pPr>
            <w:r w:rsidRPr="0090159C">
              <w:rPr>
                <w:sz w:val="28"/>
                <w:szCs w:val="28"/>
              </w:rPr>
              <w:t>- снижение возможности совершения террористических актов на территории сельского поселения;</w:t>
            </w:r>
          </w:p>
          <w:p w:rsidR="002D31B7" w:rsidRPr="0090159C" w:rsidRDefault="002D31B7" w:rsidP="00E66C35">
            <w:pPr>
              <w:jc w:val="both"/>
              <w:rPr>
                <w:sz w:val="28"/>
                <w:szCs w:val="28"/>
              </w:rPr>
            </w:pPr>
            <w:r w:rsidRPr="0090159C">
              <w:rPr>
                <w:sz w:val="28"/>
                <w:szCs w:val="28"/>
              </w:rPr>
              <w:t xml:space="preserve">- создание системы антитеррористической защищенности объектов социальной сферы и мест  массового пребывания людей.  </w:t>
            </w:r>
          </w:p>
        </w:tc>
      </w:tr>
    </w:tbl>
    <w:p w:rsidR="002D31B7" w:rsidRPr="0090159C" w:rsidRDefault="002D31B7" w:rsidP="002D31B7">
      <w:pPr>
        <w:jc w:val="center"/>
        <w:rPr>
          <w:rFonts w:ascii="Times New Roman" w:hAnsi="Times New Roman"/>
          <w:sz w:val="28"/>
          <w:szCs w:val="28"/>
        </w:rPr>
      </w:pPr>
    </w:p>
    <w:p w:rsidR="002D31B7" w:rsidRPr="0090159C" w:rsidRDefault="002D31B7" w:rsidP="002D31B7">
      <w:pPr>
        <w:jc w:val="center"/>
        <w:rPr>
          <w:rFonts w:ascii="Times New Roman" w:hAnsi="Times New Roman"/>
          <w:sz w:val="28"/>
          <w:szCs w:val="28"/>
        </w:rPr>
      </w:pPr>
    </w:p>
    <w:p w:rsidR="002D31B7" w:rsidRPr="000F5397" w:rsidRDefault="002D31B7" w:rsidP="002D31B7">
      <w:pPr>
        <w:spacing w:after="0" w:line="240" w:lineRule="auto"/>
        <w:jc w:val="center"/>
        <w:rPr>
          <w:rFonts w:ascii="Times New Roman" w:hAnsi="Times New Roman"/>
          <w:b/>
          <w:sz w:val="28"/>
          <w:szCs w:val="28"/>
        </w:rPr>
      </w:pPr>
      <w:r w:rsidRPr="000F5397">
        <w:rPr>
          <w:rFonts w:ascii="Times New Roman" w:hAnsi="Times New Roman"/>
          <w:b/>
          <w:sz w:val="28"/>
          <w:szCs w:val="28"/>
        </w:rPr>
        <w:lastRenderedPageBreak/>
        <w:t xml:space="preserve">1. Содержание проблемы и обоснование необходимости </w:t>
      </w:r>
    </w:p>
    <w:p w:rsidR="002D31B7" w:rsidRPr="000F5397" w:rsidRDefault="002D31B7" w:rsidP="002D31B7">
      <w:pPr>
        <w:spacing w:after="0" w:line="240" w:lineRule="auto"/>
        <w:jc w:val="center"/>
        <w:rPr>
          <w:rFonts w:ascii="Times New Roman" w:hAnsi="Times New Roman"/>
          <w:b/>
          <w:sz w:val="28"/>
          <w:szCs w:val="28"/>
        </w:rPr>
      </w:pPr>
      <w:r w:rsidRPr="000F5397">
        <w:rPr>
          <w:rFonts w:ascii="Times New Roman" w:hAnsi="Times New Roman"/>
          <w:b/>
          <w:sz w:val="28"/>
          <w:szCs w:val="28"/>
        </w:rPr>
        <w:t xml:space="preserve">ее решения программными методами </w:t>
      </w:r>
    </w:p>
    <w:p w:rsidR="002D31B7" w:rsidRPr="000F5397" w:rsidRDefault="002D31B7" w:rsidP="002D31B7">
      <w:pPr>
        <w:spacing w:after="0" w:line="240" w:lineRule="auto"/>
        <w:jc w:val="center"/>
        <w:rPr>
          <w:rFonts w:ascii="Times New Roman" w:hAnsi="Times New Roman"/>
          <w:b/>
          <w:sz w:val="28"/>
          <w:szCs w:val="28"/>
        </w:rPr>
      </w:pPr>
    </w:p>
    <w:p w:rsidR="002D31B7" w:rsidRPr="000F5397" w:rsidRDefault="002D31B7" w:rsidP="002D31B7">
      <w:pPr>
        <w:spacing w:after="0"/>
        <w:jc w:val="both"/>
        <w:rPr>
          <w:rFonts w:ascii="Times New Roman" w:hAnsi="Times New Roman"/>
          <w:sz w:val="28"/>
          <w:szCs w:val="28"/>
        </w:rPr>
      </w:pPr>
      <w:r w:rsidRPr="000F5397">
        <w:rPr>
          <w:rFonts w:ascii="Times New Roman" w:hAnsi="Times New Roman"/>
          <w:b/>
          <w:sz w:val="28"/>
          <w:szCs w:val="28"/>
        </w:rPr>
        <w:tab/>
      </w:r>
      <w:r w:rsidRPr="000F5397">
        <w:rPr>
          <w:rFonts w:ascii="Times New Roman" w:hAnsi="Times New Roman"/>
          <w:sz w:val="28"/>
          <w:szCs w:val="28"/>
        </w:rPr>
        <w:t>Ситуация в сфере борьбы с терроризмом и экстремизмом на территории Российской Федерации остается напр</w:t>
      </w:r>
      <w:r>
        <w:rPr>
          <w:rFonts w:ascii="Times New Roman" w:hAnsi="Times New Roman"/>
          <w:sz w:val="28"/>
          <w:szCs w:val="28"/>
        </w:rPr>
        <w:t>яженной. Наличие на территории с</w:t>
      </w:r>
      <w:r w:rsidRPr="000F5397">
        <w:rPr>
          <w:rFonts w:ascii="Times New Roman" w:hAnsi="Times New Roman"/>
          <w:sz w:val="28"/>
          <w:szCs w:val="28"/>
        </w:rPr>
        <w:t xml:space="preserve">ельского поселения жизненно важных объектов, мест массового пребывания людей является фактором возможного планирования террористических акций членами </w:t>
      </w:r>
      <w:proofErr w:type="spellStart"/>
      <w:r w:rsidRPr="000F5397">
        <w:rPr>
          <w:rFonts w:ascii="Times New Roman" w:hAnsi="Times New Roman"/>
          <w:sz w:val="28"/>
          <w:szCs w:val="28"/>
        </w:rPr>
        <w:t>бандформирований</w:t>
      </w:r>
      <w:proofErr w:type="spellEnd"/>
      <w:r w:rsidRPr="000F5397">
        <w:rPr>
          <w:rFonts w:ascii="Times New Roman" w:hAnsi="Times New Roman"/>
          <w:sz w:val="28"/>
          <w:szCs w:val="28"/>
        </w:rPr>
        <w:t>, поэтому сохраняется реальная угроза безопасности жителей.</w:t>
      </w: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Наиболее остро стоит проблема антитеррористической защищенности объектов социальной сферы. В учреждениях здравоохранения, образования, культуры,  постоянно находится большое количество людей, в том числе и детей, а уровень материально-технической оснащенности указанных учреждений достаточно уязвим в террористическом отношении.</w:t>
      </w:r>
    </w:p>
    <w:p w:rsidR="002D31B7" w:rsidRPr="007943FA" w:rsidRDefault="002D31B7" w:rsidP="002D31B7">
      <w:pPr>
        <w:jc w:val="both"/>
        <w:rPr>
          <w:rFonts w:ascii="Times New Roman" w:hAnsi="Times New Roman"/>
          <w:sz w:val="28"/>
          <w:szCs w:val="28"/>
        </w:rPr>
      </w:pPr>
      <w:r w:rsidRPr="000F5397">
        <w:rPr>
          <w:rFonts w:ascii="Times New Roman" w:hAnsi="Times New Roman"/>
          <w:sz w:val="28"/>
          <w:szCs w:val="28"/>
        </w:rPr>
        <w:tab/>
      </w:r>
      <w:r w:rsidRPr="007943FA">
        <w:rPr>
          <w:rFonts w:ascii="Times New Roman" w:hAnsi="Times New Roman"/>
          <w:sz w:val="28"/>
          <w:szCs w:val="28"/>
        </w:rPr>
        <w:t xml:space="preserve">Практически на всех объектах социальной сферы на сегодняшний день имеются недостатки, а именно: отсутствие тревожной кнопки, системы оповещения и видеонаблюдения, металлических дверей и </w:t>
      </w:r>
      <w:proofErr w:type="spellStart"/>
      <w:r w:rsidRPr="007943FA">
        <w:rPr>
          <w:rFonts w:ascii="Times New Roman" w:hAnsi="Times New Roman"/>
          <w:sz w:val="28"/>
          <w:szCs w:val="28"/>
        </w:rPr>
        <w:t>метал</w:t>
      </w:r>
      <w:r>
        <w:rPr>
          <w:rFonts w:ascii="Times New Roman" w:hAnsi="Times New Roman"/>
          <w:sz w:val="28"/>
          <w:szCs w:val="28"/>
        </w:rPr>
        <w:t>л</w:t>
      </w:r>
      <w:r w:rsidRPr="007943FA">
        <w:rPr>
          <w:rFonts w:ascii="Times New Roman" w:hAnsi="Times New Roman"/>
          <w:sz w:val="28"/>
          <w:szCs w:val="28"/>
        </w:rPr>
        <w:t>одетекторов</w:t>
      </w:r>
      <w:proofErr w:type="spellEnd"/>
      <w:r w:rsidRPr="007943FA">
        <w:rPr>
          <w:rFonts w:ascii="Times New Roman" w:hAnsi="Times New Roman"/>
          <w:sz w:val="28"/>
          <w:szCs w:val="28"/>
        </w:rPr>
        <w:t xml:space="preserve">. Во многих учреждениях требуется ремонт внешних ограждений. Содержание  круглосуточной охраны, создание оборудованных автомобильных стоянок на безопасном расстоянии от объектов социальной сферы не может полностью финансироваться за счет средств учреждений. Имеют место недостаточные знания и отсутствие практических навыков обучающихся, посетителей и работников учреждений правил поведения в чрезвычайных ситуациях, вызванных проявлениями терроризма и экстремизма. </w:t>
      </w: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 xml:space="preserve">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 </w:t>
      </w:r>
    </w:p>
    <w:p w:rsidR="002D31B7" w:rsidRPr="000F5397" w:rsidRDefault="002D31B7" w:rsidP="002D31B7">
      <w:pPr>
        <w:jc w:val="center"/>
        <w:rPr>
          <w:rFonts w:ascii="Times New Roman" w:hAnsi="Times New Roman"/>
          <w:b/>
          <w:sz w:val="28"/>
          <w:szCs w:val="28"/>
        </w:rPr>
      </w:pPr>
      <w:r w:rsidRPr="000F5397">
        <w:rPr>
          <w:rFonts w:ascii="Times New Roman" w:hAnsi="Times New Roman"/>
          <w:b/>
          <w:sz w:val="28"/>
          <w:szCs w:val="28"/>
        </w:rPr>
        <w:t>2. Цели и задачи Программы</w:t>
      </w: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2.1 Целями Программы являются:</w:t>
      </w:r>
    </w:p>
    <w:p w:rsidR="002D31B7" w:rsidRPr="000F5397" w:rsidRDefault="002D31B7" w:rsidP="002D31B7">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реализация на территории с</w:t>
      </w:r>
      <w:r w:rsidRPr="000F5397">
        <w:rPr>
          <w:rFonts w:ascii="Times New Roman" w:hAnsi="Times New Roman"/>
          <w:sz w:val="28"/>
          <w:szCs w:val="28"/>
        </w:rPr>
        <w:t>ельского поселения государственной политики в области профилактики терроризма и экстремизма в Российской Федерации, совершенствование системы профилактических мер антитеррористической и антиэкстремистской направленности;</w:t>
      </w:r>
    </w:p>
    <w:p w:rsidR="002D31B7" w:rsidRPr="000F5397" w:rsidRDefault="002D31B7" w:rsidP="002D31B7">
      <w:pPr>
        <w:numPr>
          <w:ilvl w:val="0"/>
          <w:numId w:val="1"/>
        </w:numPr>
        <w:spacing w:after="0" w:line="240" w:lineRule="auto"/>
        <w:jc w:val="both"/>
        <w:rPr>
          <w:rFonts w:ascii="Times New Roman" w:hAnsi="Times New Roman"/>
          <w:sz w:val="28"/>
          <w:szCs w:val="28"/>
        </w:rPr>
      </w:pPr>
      <w:r w:rsidRPr="000F5397">
        <w:rPr>
          <w:rFonts w:ascii="Times New Roman" w:hAnsi="Times New Roman"/>
          <w:sz w:val="28"/>
          <w:szCs w:val="28"/>
        </w:rPr>
        <w:lastRenderedPageBreak/>
        <w:t>предупреждение террористических и экстремис</w:t>
      </w:r>
      <w:r>
        <w:rPr>
          <w:rFonts w:ascii="Times New Roman" w:hAnsi="Times New Roman"/>
          <w:sz w:val="28"/>
          <w:szCs w:val="28"/>
        </w:rPr>
        <w:t>тских проявлений на территории с</w:t>
      </w:r>
      <w:r w:rsidRPr="000F5397">
        <w:rPr>
          <w:rFonts w:ascii="Times New Roman" w:hAnsi="Times New Roman"/>
          <w:sz w:val="28"/>
          <w:szCs w:val="28"/>
        </w:rPr>
        <w:t xml:space="preserve">ельского поселения; </w:t>
      </w:r>
    </w:p>
    <w:p w:rsidR="002D31B7" w:rsidRPr="000F5397" w:rsidRDefault="002D31B7" w:rsidP="002D31B7">
      <w:pPr>
        <w:numPr>
          <w:ilvl w:val="0"/>
          <w:numId w:val="1"/>
        </w:numPr>
        <w:spacing w:after="0" w:line="240" w:lineRule="auto"/>
        <w:jc w:val="both"/>
        <w:rPr>
          <w:rFonts w:ascii="Times New Roman" w:hAnsi="Times New Roman"/>
          <w:sz w:val="28"/>
          <w:szCs w:val="28"/>
        </w:rPr>
      </w:pPr>
      <w:r w:rsidRPr="000F5397">
        <w:rPr>
          <w:rFonts w:ascii="Times New Roman" w:hAnsi="Times New Roman"/>
          <w:sz w:val="28"/>
          <w:szCs w:val="28"/>
        </w:rPr>
        <w:t>укрепление межнационального согласия;</w:t>
      </w:r>
    </w:p>
    <w:p w:rsidR="002D31B7" w:rsidRDefault="002D31B7" w:rsidP="002D31B7">
      <w:pPr>
        <w:numPr>
          <w:ilvl w:val="0"/>
          <w:numId w:val="1"/>
        </w:numPr>
        <w:spacing w:after="0" w:line="240" w:lineRule="auto"/>
        <w:jc w:val="both"/>
        <w:rPr>
          <w:rFonts w:ascii="Times New Roman" w:hAnsi="Times New Roman"/>
          <w:sz w:val="28"/>
          <w:szCs w:val="28"/>
        </w:rPr>
      </w:pPr>
      <w:r w:rsidRPr="000F5397">
        <w:rPr>
          <w:rFonts w:ascii="Times New Roman" w:hAnsi="Times New Roman"/>
          <w:sz w:val="28"/>
          <w:szCs w:val="28"/>
        </w:rPr>
        <w:t>достижение взаимопонимания и взаимного уважения в вопросах межэтнического и межкультурного сотрудничества.</w:t>
      </w:r>
    </w:p>
    <w:p w:rsidR="002D31B7" w:rsidRPr="000F5397" w:rsidRDefault="002D31B7" w:rsidP="002D31B7">
      <w:pPr>
        <w:spacing w:after="0" w:line="240" w:lineRule="auto"/>
        <w:ind w:left="720"/>
        <w:jc w:val="both"/>
        <w:rPr>
          <w:rFonts w:ascii="Times New Roman" w:hAnsi="Times New Roman"/>
          <w:sz w:val="28"/>
          <w:szCs w:val="28"/>
        </w:rPr>
      </w:pP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2.2 Достижение целей обеспечивается решением следующих задач:</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повышение уровня межведомственного взаимодействия по профилактике терроризма и экстремизма;</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 xml:space="preserve">сведение к минимуму проявлений терроризма и экстремизма на территории </w:t>
      </w:r>
      <w:r>
        <w:rPr>
          <w:rFonts w:ascii="Times New Roman" w:hAnsi="Times New Roman"/>
          <w:sz w:val="28"/>
          <w:szCs w:val="28"/>
        </w:rPr>
        <w:t>с</w:t>
      </w:r>
      <w:r w:rsidRPr="000F5397">
        <w:rPr>
          <w:rFonts w:ascii="Times New Roman" w:hAnsi="Times New Roman"/>
          <w:sz w:val="28"/>
          <w:szCs w:val="28"/>
        </w:rPr>
        <w:t>ельского поселения;</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усиление антитеррористической защищенности объектов социальной сферы и мест массового пребывания людей;</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 xml:space="preserve">проведение воспитательной, пропагандистской работы с населением </w:t>
      </w:r>
      <w:r>
        <w:rPr>
          <w:rFonts w:ascii="Times New Roman" w:hAnsi="Times New Roman"/>
          <w:sz w:val="28"/>
          <w:szCs w:val="28"/>
        </w:rPr>
        <w:t>с</w:t>
      </w:r>
      <w:r w:rsidRPr="000F5397">
        <w:rPr>
          <w:rFonts w:ascii="Times New Roman" w:hAnsi="Times New Roman"/>
          <w:sz w:val="28"/>
          <w:szCs w:val="28"/>
        </w:rPr>
        <w:t>ельского поселения, направленной на предупреждение террористической и экстремистской деятельности, повышения бдительности населения.</w:t>
      </w:r>
    </w:p>
    <w:p w:rsidR="002D31B7" w:rsidRPr="000F5397" w:rsidRDefault="002D31B7" w:rsidP="002D31B7">
      <w:pPr>
        <w:numPr>
          <w:ilvl w:val="0"/>
          <w:numId w:val="2"/>
        </w:numPr>
        <w:spacing w:after="0" w:line="240" w:lineRule="auto"/>
        <w:jc w:val="both"/>
        <w:rPr>
          <w:rFonts w:ascii="Times New Roman" w:hAnsi="Times New Roman"/>
          <w:sz w:val="28"/>
          <w:szCs w:val="28"/>
        </w:rPr>
      </w:pPr>
      <w:r w:rsidRPr="000F5397">
        <w:rPr>
          <w:rFonts w:ascii="Times New Roman" w:hAnsi="Times New Roman"/>
          <w:sz w:val="28"/>
          <w:szCs w:val="28"/>
        </w:rPr>
        <w:t>исполнение мероприятий Программы позволит решить острые проблемы,</w:t>
      </w:r>
      <w:r>
        <w:rPr>
          <w:rFonts w:ascii="Times New Roman" w:hAnsi="Times New Roman"/>
          <w:sz w:val="28"/>
          <w:szCs w:val="28"/>
        </w:rPr>
        <w:t xml:space="preserve"> стоящие  перед администрацией с</w:t>
      </w:r>
      <w:r w:rsidRPr="000F5397">
        <w:rPr>
          <w:rFonts w:ascii="Times New Roman" w:hAnsi="Times New Roman"/>
          <w:sz w:val="28"/>
          <w:szCs w:val="28"/>
        </w:rPr>
        <w:t>ельского поселения в части создания условий реального снижения напряженности в обществе,  повышения уровня антитеррористической защиты.</w:t>
      </w:r>
    </w:p>
    <w:p w:rsidR="002D31B7" w:rsidRPr="000F5397" w:rsidRDefault="002D31B7" w:rsidP="002D31B7">
      <w:pPr>
        <w:jc w:val="both"/>
        <w:rPr>
          <w:rFonts w:ascii="Times New Roman" w:hAnsi="Times New Roman"/>
          <w:sz w:val="28"/>
          <w:szCs w:val="28"/>
        </w:rPr>
      </w:pPr>
    </w:p>
    <w:p w:rsidR="002D31B7" w:rsidRPr="00D037C5" w:rsidRDefault="002D31B7" w:rsidP="002D31B7">
      <w:pPr>
        <w:jc w:val="center"/>
        <w:rPr>
          <w:rFonts w:ascii="Times New Roman" w:hAnsi="Times New Roman"/>
          <w:b/>
          <w:sz w:val="28"/>
          <w:szCs w:val="28"/>
        </w:rPr>
      </w:pPr>
      <w:r w:rsidRPr="000F5397">
        <w:rPr>
          <w:rFonts w:ascii="Times New Roman" w:hAnsi="Times New Roman"/>
          <w:b/>
          <w:sz w:val="28"/>
          <w:szCs w:val="28"/>
        </w:rPr>
        <w:t xml:space="preserve">3. Сроки реализации Программы </w:t>
      </w: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Реализация Программы</w:t>
      </w:r>
      <w:r>
        <w:rPr>
          <w:rFonts w:ascii="Times New Roman" w:hAnsi="Times New Roman"/>
          <w:sz w:val="28"/>
          <w:szCs w:val="28"/>
        </w:rPr>
        <w:t xml:space="preserve"> осуществляется  в период с 2014 года по 2016</w:t>
      </w:r>
      <w:r w:rsidRPr="000F5397">
        <w:rPr>
          <w:rFonts w:ascii="Times New Roman" w:hAnsi="Times New Roman"/>
          <w:sz w:val="28"/>
          <w:szCs w:val="28"/>
        </w:rPr>
        <w:t xml:space="preserve"> год.</w:t>
      </w:r>
    </w:p>
    <w:p w:rsidR="002D31B7" w:rsidRPr="00D037C5" w:rsidRDefault="002D31B7" w:rsidP="002D31B7">
      <w:pPr>
        <w:jc w:val="center"/>
        <w:rPr>
          <w:rFonts w:ascii="Times New Roman" w:hAnsi="Times New Roman"/>
          <w:b/>
          <w:sz w:val="28"/>
          <w:szCs w:val="28"/>
        </w:rPr>
      </w:pPr>
      <w:r w:rsidRPr="000F5397">
        <w:rPr>
          <w:rFonts w:ascii="Times New Roman" w:hAnsi="Times New Roman"/>
          <w:b/>
          <w:sz w:val="28"/>
          <w:szCs w:val="28"/>
        </w:rPr>
        <w:t>4. Ресурсное обеспечение Программы</w:t>
      </w:r>
    </w:p>
    <w:p w:rsidR="002D31B7" w:rsidRPr="000F5397" w:rsidRDefault="002D31B7" w:rsidP="002D31B7">
      <w:pPr>
        <w:jc w:val="both"/>
        <w:rPr>
          <w:rFonts w:ascii="Times New Roman" w:hAnsi="Times New Roman"/>
          <w:sz w:val="28"/>
          <w:szCs w:val="28"/>
        </w:rPr>
      </w:pPr>
      <w:r w:rsidRPr="000F5397">
        <w:rPr>
          <w:rFonts w:ascii="Times New Roman" w:hAnsi="Times New Roman"/>
          <w:sz w:val="28"/>
          <w:szCs w:val="28"/>
        </w:rPr>
        <w:tab/>
        <w:t xml:space="preserve">Финансирование Программы предполагается осуществлять за счет целевых ассигнований бюджета района. </w:t>
      </w:r>
    </w:p>
    <w:p w:rsidR="002D31B7" w:rsidRPr="007943FA" w:rsidRDefault="002D31B7" w:rsidP="002D31B7">
      <w:pPr>
        <w:jc w:val="both"/>
        <w:rPr>
          <w:rFonts w:ascii="Times New Roman" w:hAnsi="Times New Roman"/>
          <w:sz w:val="28"/>
          <w:szCs w:val="28"/>
        </w:rPr>
      </w:pPr>
      <w:r w:rsidRPr="000F5397">
        <w:rPr>
          <w:rFonts w:ascii="Times New Roman" w:hAnsi="Times New Roman"/>
          <w:sz w:val="28"/>
          <w:szCs w:val="28"/>
        </w:rPr>
        <w:tab/>
        <w:t>Общий объем финансирования Программы составляет 3 тыс.            рублей. По годам финансирование составляет:</w:t>
      </w:r>
    </w:p>
    <w:tbl>
      <w:tblPr>
        <w:tblStyle w:val="a3"/>
        <w:tblW w:w="0" w:type="auto"/>
        <w:tblLook w:val="01E0"/>
      </w:tblPr>
      <w:tblGrid>
        <w:gridCol w:w="4784"/>
        <w:gridCol w:w="4786"/>
      </w:tblGrid>
      <w:tr w:rsidR="002D31B7" w:rsidRPr="007943FA" w:rsidTr="00E66C35">
        <w:tc>
          <w:tcPr>
            <w:tcW w:w="4785" w:type="dxa"/>
          </w:tcPr>
          <w:p w:rsidR="002D31B7" w:rsidRPr="007943FA" w:rsidRDefault="002D31B7" w:rsidP="00E66C35">
            <w:pPr>
              <w:jc w:val="center"/>
              <w:rPr>
                <w:sz w:val="28"/>
                <w:szCs w:val="28"/>
              </w:rPr>
            </w:pPr>
            <w:r w:rsidRPr="007943FA">
              <w:rPr>
                <w:sz w:val="28"/>
                <w:szCs w:val="28"/>
              </w:rPr>
              <w:t>Год</w:t>
            </w:r>
          </w:p>
        </w:tc>
        <w:tc>
          <w:tcPr>
            <w:tcW w:w="4786" w:type="dxa"/>
          </w:tcPr>
          <w:p w:rsidR="002D31B7" w:rsidRPr="007943FA" w:rsidRDefault="002D31B7" w:rsidP="00E66C35">
            <w:pPr>
              <w:jc w:val="center"/>
              <w:rPr>
                <w:sz w:val="28"/>
                <w:szCs w:val="28"/>
              </w:rPr>
            </w:pPr>
            <w:r w:rsidRPr="007943FA">
              <w:rPr>
                <w:sz w:val="28"/>
                <w:szCs w:val="28"/>
              </w:rPr>
              <w:t>Всего (тыс. рублей)</w:t>
            </w:r>
          </w:p>
        </w:tc>
      </w:tr>
      <w:tr w:rsidR="002D31B7" w:rsidRPr="007943FA" w:rsidTr="00E66C35">
        <w:tc>
          <w:tcPr>
            <w:tcW w:w="4785" w:type="dxa"/>
          </w:tcPr>
          <w:p w:rsidR="002D31B7" w:rsidRPr="007943FA" w:rsidRDefault="002D31B7" w:rsidP="00E66C35">
            <w:pPr>
              <w:jc w:val="center"/>
              <w:rPr>
                <w:sz w:val="28"/>
                <w:szCs w:val="28"/>
              </w:rPr>
            </w:pPr>
            <w:r w:rsidRPr="007943FA">
              <w:rPr>
                <w:sz w:val="28"/>
                <w:szCs w:val="28"/>
              </w:rPr>
              <w:t xml:space="preserve">2014 </w:t>
            </w:r>
          </w:p>
        </w:tc>
        <w:tc>
          <w:tcPr>
            <w:tcW w:w="4786" w:type="dxa"/>
          </w:tcPr>
          <w:p w:rsidR="002D31B7" w:rsidRPr="007943FA" w:rsidRDefault="002D31B7" w:rsidP="00E66C35">
            <w:pPr>
              <w:jc w:val="center"/>
              <w:rPr>
                <w:sz w:val="28"/>
                <w:szCs w:val="28"/>
              </w:rPr>
            </w:pPr>
            <w:r w:rsidRPr="007943FA">
              <w:rPr>
                <w:sz w:val="28"/>
                <w:szCs w:val="28"/>
              </w:rPr>
              <w:t>1</w:t>
            </w:r>
          </w:p>
        </w:tc>
      </w:tr>
      <w:tr w:rsidR="002D31B7" w:rsidRPr="007943FA" w:rsidTr="00E66C35">
        <w:tc>
          <w:tcPr>
            <w:tcW w:w="4785" w:type="dxa"/>
          </w:tcPr>
          <w:p w:rsidR="002D31B7" w:rsidRPr="007943FA" w:rsidRDefault="002D31B7" w:rsidP="00E66C35">
            <w:pPr>
              <w:jc w:val="center"/>
              <w:rPr>
                <w:sz w:val="28"/>
                <w:szCs w:val="28"/>
              </w:rPr>
            </w:pPr>
            <w:r w:rsidRPr="007943FA">
              <w:rPr>
                <w:sz w:val="28"/>
                <w:szCs w:val="28"/>
              </w:rPr>
              <w:t>2015</w:t>
            </w:r>
          </w:p>
        </w:tc>
        <w:tc>
          <w:tcPr>
            <w:tcW w:w="4786" w:type="dxa"/>
          </w:tcPr>
          <w:p w:rsidR="002D31B7" w:rsidRPr="007943FA" w:rsidRDefault="002D31B7" w:rsidP="00E66C35">
            <w:pPr>
              <w:jc w:val="center"/>
              <w:rPr>
                <w:sz w:val="28"/>
                <w:szCs w:val="28"/>
              </w:rPr>
            </w:pPr>
            <w:r w:rsidRPr="007943FA">
              <w:rPr>
                <w:sz w:val="28"/>
                <w:szCs w:val="28"/>
              </w:rPr>
              <w:t>1</w:t>
            </w:r>
          </w:p>
        </w:tc>
      </w:tr>
      <w:tr w:rsidR="002D31B7" w:rsidRPr="007943FA" w:rsidTr="00E66C35">
        <w:tc>
          <w:tcPr>
            <w:tcW w:w="4785" w:type="dxa"/>
          </w:tcPr>
          <w:p w:rsidR="002D31B7" w:rsidRPr="007943FA" w:rsidRDefault="002D31B7" w:rsidP="00E66C35">
            <w:pPr>
              <w:jc w:val="center"/>
              <w:rPr>
                <w:sz w:val="28"/>
                <w:szCs w:val="28"/>
              </w:rPr>
            </w:pPr>
            <w:r w:rsidRPr="007943FA">
              <w:rPr>
                <w:sz w:val="28"/>
                <w:szCs w:val="28"/>
              </w:rPr>
              <w:t xml:space="preserve">2016 </w:t>
            </w:r>
          </w:p>
        </w:tc>
        <w:tc>
          <w:tcPr>
            <w:tcW w:w="4786" w:type="dxa"/>
          </w:tcPr>
          <w:p w:rsidR="002D31B7" w:rsidRPr="007943FA" w:rsidRDefault="002D31B7" w:rsidP="00E66C35">
            <w:pPr>
              <w:jc w:val="center"/>
              <w:rPr>
                <w:sz w:val="28"/>
                <w:szCs w:val="28"/>
              </w:rPr>
            </w:pPr>
            <w:r w:rsidRPr="007943FA">
              <w:rPr>
                <w:sz w:val="28"/>
                <w:szCs w:val="28"/>
              </w:rPr>
              <w:t>1</w:t>
            </w:r>
          </w:p>
        </w:tc>
      </w:tr>
    </w:tbl>
    <w:p w:rsidR="002D31B7" w:rsidRPr="007943FA" w:rsidRDefault="002D31B7" w:rsidP="002D31B7">
      <w:pPr>
        <w:jc w:val="both"/>
        <w:rPr>
          <w:rFonts w:ascii="Times New Roman" w:hAnsi="Times New Roman"/>
          <w:sz w:val="28"/>
          <w:szCs w:val="28"/>
        </w:rPr>
      </w:pP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lastRenderedPageBreak/>
        <w:tab/>
        <w:t xml:space="preserve">Объемы финансирования Программы </w:t>
      </w:r>
      <w:proofErr w:type="gramStart"/>
      <w:r w:rsidRPr="000F5397">
        <w:rPr>
          <w:rFonts w:ascii="Times New Roman" w:hAnsi="Times New Roman"/>
          <w:sz w:val="28"/>
          <w:szCs w:val="28"/>
        </w:rPr>
        <w:t>носят прогнозный характер и подлежат</w:t>
      </w:r>
      <w:proofErr w:type="gramEnd"/>
      <w:r w:rsidRPr="000F5397">
        <w:rPr>
          <w:rFonts w:ascii="Times New Roman" w:hAnsi="Times New Roman"/>
          <w:sz w:val="28"/>
          <w:szCs w:val="28"/>
        </w:rPr>
        <w:t xml:space="preserve"> ежегодному уточнению пр</w:t>
      </w:r>
      <w:r>
        <w:rPr>
          <w:rFonts w:ascii="Times New Roman" w:hAnsi="Times New Roman"/>
          <w:sz w:val="28"/>
          <w:szCs w:val="28"/>
        </w:rPr>
        <w:t>и формировании проекта бюджета с</w:t>
      </w:r>
      <w:r w:rsidRPr="000F5397">
        <w:rPr>
          <w:rFonts w:ascii="Times New Roman" w:hAnsi="Times New Roman"/>
          <w:sz w:val="28"/>
          <w:szCs w:val="28"/>
        </w:rPr>
        <w:t>ельского поселении на соответствующий год, исходя из возможностей</w:t>
      </w:r>
      <w:r>
        <w:rPr>
          <w:rFonts w:ascii="Times New Roman" w:hAnsi="Times New Roman"/>
          <w:sz w:val="28"/>
          <w:szCs w:val="28"/>
        </w:rPr>
        <w:t xml:space="preserve"> бюджета с</w:t>
      </w:r>
      <w:r w:rsidRPr="000F5397">
        <w:rPr>
          <w:rFonts w:ascii="Times New Roman" w:hAnsi="Times New Roman"/>
          <w:sz w:val="28"/>
          <w:szCs w:val="28"/>
        </w:rPr>
        <w:t xml:space="preserve">ельского поселения и степени реализации мероприятий Программы.  </w:t>
      </w:r>
    </w:p>
    <w:p w:rsidR="002D31B7" w:rsidRPr="000F5397" w:rsidRDefault="002D31B7" w:rsidP="002D31B7">
      <w:pPr>
        <w:spacing w:after="0"/>
        <w:rPr>
          <w:rFonts w:ascii="Times New Roman" w:hAnsi="Times New Roman"/>
          <w:sz w:val="28"/>
          <w:szCs w:val="28"/>
        </w:rPr>
      </w:pPr>
    </w:p>
    <w:p w:rsidR="002D31B7" w:rsidRPr="000F5397" w:rsidRDefault="002D31B7" w:rsidP="002D31B7">
      <w:pPr>
        <w:spacing w:after="0" w:line="240" w:lineRule="auto"/>
        <w:jc w:val="center"/>
        <w:rPr>
          <w:rFonts w:ascii="Times New Roman" w:hAnsi="Times New Roman"/>
          <w:b/>
          <w:sz w:val="28"/>
          <w:szCs w:val="28"/>
        </w:rPr>
      </w:pPr>
      <w:r w:rsidRPr="000F5397">
        <w:rPr>
          <w:rFonts w:ascii="Times New Roman" w:hAnsi="Times New Roman"/>
          <w:b/>
          <w:sz w:val="28"/>
          <w:szCs w:val="28"/>
        </w:rPr>
        <w:t>5. Организация управления реализацией Программы</w:t>
      </w:r>
    </w:p>
    <w:p w:rsidR="002D31B7" w:rsidRDefault="002D31B7" w:rsidP="002D31B7">
      <w:pPr>
        <w:spacing w:after="0" w:line="240" w:lineRule="auto"/>
        <w:jc w:val="center"/>
        <w:rPr>
          <w:rFonts w:ascii="Times New Roman" w:hAnsi="Times New Roman"/>
          <w:b/>
          <w:sz w:val="28"/>
          <w:szCs w:val="28"/>
        </w:rPr>
      </w:pPr>
      <w:r w:rsidRPr="000F5397">
        <w:rPr>
          <w:rFonts w:ascii="Times New Roman" w:hAnsi="Times New Roman"/>
          <w:b/>
          <w:sz w:val="28"/>
          <w:szCs w:val="28"/>
        </w:rPr>
        <w:t xml:space="preserve">и </w:t>
      </w:r>
      <w:proofErr w:type="gramStart"/>
      <w:r w:rsidRPr="000F5397">
        <w:rPr>
          <w:rFonts w:ascii="Times New Roman" w:hAnsi="Times New Roman"/>
          <w:b/>
          <w:sz w:val="28"/>
          <w:szCs w:val="28"/>
        </w:rPr>
        <w:t>контроля за</w:t>
      </w:r>
      <w:proofErr w:type="gramEnd"/>
      <w:r w:rsidRPr="000F5397">
        <w:rPr>
          <w:rFonts w:ascii="Times New Roman" w:hAnsi="Times New Roman"/>
          <w:b/>
          <w:sz w:val="28"/>
          <w:szCs w:val="28"/>
        </w:rPr>
        <w:t xml:space="preserve"> ходом ее исполнения</w:t>
      </w:r>
    </w:p>
    <w:p w:rsidR="002D31B7" w:rsidRPr="00D037C5" w:rsidRDefault="002D31B7" w:rsidP="002D31B7">
      <w:pPr>
        <w:spacing w:after="0" w:line="240" w:lineRule="auto"/>
        <w:jc w:val="center"/>
        <w:rPr>
          <w:rFonts w:ascii="Times New Roman" w:hAnsi="Times New Roman"/>
          <w:b/>
          <w:sz w:val="28"/>
          <w:szCs w:val="28"/>
        </w:rPr>
      </w:pP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ab/>
        <w:t xml:space="preserve">Оперативное управление исполнения программных мероприятий осуществляет председатель АТК сельского поселения.  </w:t>
      </w: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ab/>
        <w:t xml:space="preserve">Ответственными за выполнение мероприятий Программы в установленные сроки являются исполнители Программы. </w:t>
      </w: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ab/>
      </w:r>
      <w:proofErr w:type="gramStart"/>
      <w:r w:rsidRPr="000F5397">
        <w:rPr>
          <w:rFonts w:ascii="Times New Roman" w:hAnsi="Times New Roman"/>
          <w:sz w:val="28"/>
          <w:szCs w:val="28"/>
        </w:rPr>
        <w:t>Контроль за</w:t>
      </w:r>
      <w:proofErr w:type="gramEnd"/>
      <w:r w:rsidRPr="000F5397">
        <w:rPr>
          <w:rFonts w:ascii="Times New Roman" w:hAnsi="Times New Roman"/>
          <w:sz w:val="28"/>
          <w:szCs w:val="28"/>
        </w:rPr>
        <w:t xml:space="preserve"> исполнением программных мероприятий осуществляет</w:t>
      </w:r>
      <w:r>
        <w:rPr>
          <w:rFonts w:ascii="Times New Roman" w:hAnsi="Times New Roman"/>
          <w:sz w:val="28"/>
          <w:szCs w:val="28"/>
        </w:rPr>
        <w:t xml:space="preserve">  председатель и секретарь АТК с</w:t>
      </w:r>
      <w:r w:rsidRPr="000F5397">
        <w:rPr>
          <w:rFonts w:ascii="Times New Roman" w:hAnsi="Times New Roman"/>
          <w:sz w:val="28"/>
          <w:szCs w:val="28"/>
        </w:rPr>
        <w:t>ельского поселения.</w:t>
      </w: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ab/>
        <w:t xml:space="preserve">В ходе реализации Программы отдельные ее мероприятия в установленном порядке могут </w:t>
      </w:r>
      <w:proofErr w:type="gramStart"/>
      <w:r w:rsidRPr="000F5397">
        <w:rPr>
          <w:rFonts w:ascii="Times New Roman" w:hAnsi="Times New Roman"/>
          <w:sz w:val="28"/>
          <w:szCs w:val="28"/>
        </w:rPr>
        <w:t>уточнятся</w:t>
      </w:r>
      <w:proofErr w:type="gramEnd"/>
      <w:r w:rsidRPr="000F5397">
        <w:rPr>
          <w:rFonts w:ascii="Times New Roman" w:hAnsi="Times New Roman"/>
          <w:sz w:val="28"/>
          <w:szCs w:val="28"/>
        </w:rPr>
        <w:t xml:space="preserve">, а объемы финансирования корректироваться с учетом утвержденных расходов бюджета </w:t>
      </w:r>
      <w:r>
        <w:rPr>
          <w:rFonts w:ascii="Times New Roman" w:hAnsi="Times New Roman"/>
          <w:sz w:val="28"/>
          <w:szCs w:val="28"/>
        </w:rPr>
        <w:t>с</w:t>
      </w:r>
      <w:r w:rsidRPr="000F5397">
        <w:rPr>
          <w:rFonts w:ascii="Times New Roman" w:hAnsi="Times New Roman"/>
          <w:sz w:val="28"/>
          <w:szCs w:val="28"/>
        </w:rPr>
        <w:t xml:space="preserve">ельского поселения. </w:t>
      </w: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 xml:space="preserve">   </w:t>
      </w:r>
      <w:r w:rsidRPr="000F5397">
        <w:rPr>
          <w:rFonts w:ascii="Times New Roman" w:hAnsi="Times New Roman"/>
          <w:sz w:val="28"/>
          <w:szCs w:val="28"/>
        </w:rPr>
        <w:tab/>
        <w:t>При отсутствии финансирования мероприятий Программы, сроки выполнения отдельных мероприятий могут переноситься либо сниматься с контроля. Решение о переносе сроков принимаются на заседании А</w:t>
      </w:r>
      <w:r>
        <w:rPr>
          <w:rFonts w:ascii="Times New Roman" w:hAnsi="Times New Roman"/>
          <w:sz w:val="28"/>
          <w:szCs w:val="28"/>
        </w:rPr>
        <w:t>ТК с</w:t>
      </w:r>
      <w:r w:rsidRPr="000F5397">
        <w:rPr>
          <w:rFonts w:ascii="Times New Roman" w:hAnsi="Times New Roman"/>
          <w:sz w:val="28"/>
          <w:szCs w:val="28"/>
        </w:rPr>
        <w:t xml:space="preserve">ельского поселения. </w:t>
      </w:r>
    </w:p>
    <w:p w:rsidR="002D31B7" w:rsidRPr="000F5397" w:rsidRDefault="002D31B7" w:rsidP="002D31B7">
      <w:pPr>
        <w:spacing w:after="0" w:line="240" w:lineRule="auto"/>
        <w:jc w:val="both"/>
        <w:rPr>
          <w:rFonts w:ascii="Times New Roman" w:hAnsi="Times New Roman"/>
          <w:sz w:val="28"/>
          <w:szCs w:val="28"/>
        </w:rPr>
      </w:pPr>
      <w:r w:rsidRPr="000F5397">
        <w:rPr>
          <w:rFonts w:ascii="Times New Roman" w:hAnsi="Times New Roman"/>
          <w:sz w:val="28"/>
          <w:szCs w:val="28"/>
        </w:rPr>
        <w:tab/>
        <w:t xml:space="preserve">Ход и результаты выполнения  мероприятий  Программы ежеквартально </w:t>
      </w:r>
      <w:proofErr w:type="gramStart"/>
      <w:r w:rsidRPr="000F5397">
        <w:rPr>
          <w:rFonts w:ascii="Times New Roman" w:hAnsi="Times New Roman"/>
          <w:sz w:val="28"/>
          <w:szCs w:val="28"/>
        </w:rPr>
        <w:t>рассматриваю</w:t>
      </w:r>
      <w:r>
        <w:rPr>
          <w:rFonts w:ascii="Times New Roman" w:hAnsi="Times New Roman"/>
          <w:sz w:val="28"/>
          <w:szCs w:val="28"/>
        </w:rPr>
        <w:t>тся на очередном заседании АТК с</w:t>
      </w:r>
      <w:r w:rsidRPr="000F5397">
        <w:rPr>
          <w:rFonts w:ascii="Times New Roman" w:hAnsi="Times New Roman"/>
          <w:sz w:val="28"/>
          <w:szCs w:val="28"/>
        </w:rPr>
        <w:t>ельского поселения  и могут</w:t>
      </w:r>
      <w:proofErr w:type="gramEnd"/>
      <w:r w:rsidRPr="000F5397">
        <w:rPr>
          <w:rFonts w:ascii="Times New Roman" w:hAnsi="Times New Roman"/>
          <w:sz w:val="28"/>
          <w:szCs w:val="28"/>
        </w:rPr>
        <w:t xml:space="preserve">  быть освещены на инфор</w:t>
      </w:r>
      <w:r>
        <w:rPr>
          <w:rFonts w:ascii="Times New Roman" w:hAnsi="Times New Roman"/>
          <w:sz w:val="28"/>
          <w:szCs w:val="28"/>
        </w:rPr>
        <w:t>мационном стенде администрации с</w:t>
      </w:r>
      <w:r w:rsidRPr="000F5397">
        <w:rPr>
          <w:rFonts w:ascii="Times New Roman" w:hAnsi="Times New Roman"/>
          <w:sz w:val="28"/>
          <w:szCs w:val="28"/>
        </w:rPr>
        <w:t>ельского поселения.</w:t>
      </w:r>
    </w:p>
    <w:p w:rsidR="002D31B7" w:rsidRPr="000F5397" w:rsidRDefault="002D31B7" w:rsidP="002D31B7">
      <w:pPr>
        <w:spacing w:line="240" w:lineRule="auto"/>
        <w:jc w:val="both"/>
        <w:rPr>
          <w:rFonts w:ascii="Times New Roman" w:hAnsi="Times New Roman"/>
          <w:sz w:val="28"/>
          <w:szCs w:val="28"/>
        </w:rPr>
      </w:pPr>
    </w:p>
    <w:p w:rsidR="002D31B7" w:rsidRPr="000F5397" w:rsidRDefault="002D31B7" w:rsidP="002D31B7">
      <w:pPr>
        <w:spacing w:line="240" w:lineRule="auto"/>
        <w:jc w:val="both"/>
        <w:rPr>
          <w:rFonts w:ascii="Times New Roman" w:hAnsi="Times New Roman"/>
          <w:sz w:val="28"/>
          <w:szCs w:val="28"/>
        </w:rPr>
      </w:pPr>
    </w:p>
    <w:p w:rsidR="002D31B7" w:rsidRPr="000F5397" w:rsidRDefault="002D31B7" w:rsidP="002D31B7">
      <w:pPr>
        <w:spacing w:line="240" w:lineRule="auto"/>
        <w:jc w:val="both"/>
        <w:rPr>
          <w:rFonts w:ascii="Times New Roman" w:hAnsi="Times New Roman"/>
          <w:sz w:val="28"/>
          <w:szCs w:val="28"/>
        </w:rPr>
      </w:pPr>
    </w:p>
    <w:p w:rsidR="002D31B7" w:rsidRPr="000F5397" w:rsidRDefault="002D31B7" w:rsidP="002D31B7">
      <w:pPr>
        <w:jc w:val="both"/>
        <w:rPr>
          <w:rFonts w:ascii="Times New Roman" w:hAnsi="Times New Roman"/>
          <w:sz w:val="28"/>
          <w:szCs w:val="28"/>
        </w:rPr>
      </w:pPr>
    </w:p>
    <w:p w:rsidR="002D31B7" w:rsidRDefault="002D31B7" w:rsidP="002D31B7">
      <w:pPr>
        <w:jc w:val="both"/>
        <w:rPr>
          <w:sz w:val="28"/>
          <w:szCs w:val="28"/>
        </w:rPr>
        <w:sectPr w:rsidR="002D31B7" w:rsidSect="002D5680">
          <w:headerReference w:type="even" r:id="rId5"/>
          <w:headerReference w:type="default" r:id="rId6"/>
          <w:pgSz w:w="11906" w:h="16838"/>
          <w:pgMar w:top="1134" w:right="851" w:bottom="1134" w:left="1701" w:header="709" w:footer="709" w:gutter="0"/>
          <w:cols w:space="708"/>
          <w:titlePg/>
          <w:docGrid w:linePitch="360"/>
        </w:sectPr>
      </w:pPr>
    </w:p>
    <w:p w:rsidR="002D31B7" w:rsidRPr="00815C5C" w:rsidRDefault="002D31B7" w:rsidP="002D31B7">
      <w:pPr>
        <w:jc w:val="center"/>
        <w:rPr>
          <w:rFonts w:ascii="Times New Roman" w:hAnsi="Times New Roman"/>
          <w:b/>
          <w:sz w:val="28"/>
          <w:szCs w:val="28"/>
        </w:rPr>
      </w:pPr>
      <w:r w:rsidRPr="00815C5C">
        <w:rPr>
          <w:rFonts w:ascii="Times New Roman" w:hAnsi="Times New Roman"/>
          <w:b/>
          <w:sz w:val="28"/>
          <w:szCs w:val="28"/>
        </w:rPr>
        <w:lastRenderedPageBreak/>
        <w:t>6. Перечень программных мероприятий</w:t>
      </w:r>
    </w:p>
    <w:tbl>
      <w:tblPr>
        <w:tblStyle w:val="a3"/>
        <w:tblW w:w="9464" w:type="dxa"/>
        <w:tblLayout w:type="fixed"/>
        <w:tblLook w:val="01E0"/>
      </w:tblPr>
      <w:tblGrid>
        <w:gridCol w:w="534"/>
        <w:gridCol w:w="2976"/>
        <w:gridCol w:w="2552"/>
        <w:gridCol w:w="1417"/>
        <w:gridCol w:w="1985"/>
      </w:tblGrid>
      <w:tr w:rsidR="002D31B7" w:rsidRPr="00BC601B" w:rsidTr="00E66C35">
        <w:tc>
          <w:tcPr>
            <w:tcW w:w="534" w:type="dxa"/>
          </w:tcPr>
          <w:p w:rsidR="002D31B7" w:rsidRPr="00F30233" w:rsidRDefault="002D31B7" w:rsidP="00E66C35">
            <w:pPr>
              <w:jc w:val="center"/>
              <w:rPr>
                <w:b/>
              </w:rPr>
            </w:pPr>
            <w:r w:rsidRPr="00F30233">
              <w:rPr>
                <w:b/>
              </w:rPr>
              <w:t xml:space="preserve">№ </w:t>
            </w:r>
            <w:proofErr w:type="spellStart"/>
            <w:proofErr w:type="gramStart"/>
            <w:r w:rsidRPr="00F30233">
              <w:rPr>
                <w:b/>
              </w:rPr>
              <w:t>п</w:t>
            </w:r>
            <w:proofErr w:type="spellEnd"/>
            <w:proofErr w:type="gramEnd"/>
            <w:r w:rsidRPr="00F30233">
              <w:rPr>
                <w:b/>
              </w:rPr>
              <w:t>/</w:t>
            </w:r>
            <w:proofErr w:type="spellStart"/>
            <w:r w:rsidRPr="00F30233">
              <w:rPr>
                <w:b/>
              </w:rPr>
              <w:t>п</w:t>
            </w:r>
            <w:proofErr w:type="spellEnd"/>
          </w:p>
        </w:tc>
        <w:tc>
          <w:tcPr>
            <w:tcW w:w="2976" w:type="dxa"/>
          </w:tcPr>
          <w:p w:rsidR="002D31B7" w:rsidRPr="00F30233" w:rsidRDefault="002D31B7" w:rsidP="00E66C35">
            <w:pPr>
              <w:jc w:val="center"/>
              <w:rPr>
                <w:b/>
              </w:rPr>
            </w:pPr>
            <w:r w:rsidRPr="00F30233">
              <w:rPr>
                <w:b/>
              </w:rPr>
              <w:t>Наименования мероприятий</w:t>
            </w:r>
          </w:p>
        </w:tc>
        <w:tc>
          <w:tcPr>
            <w:tcW w:w="2552" w:type="dxa"/>
          </w:tcPr>
          <w:p w:rsidR="002D31B7" w:rsidRPr="00F30233" w:rsidRDefault="002D31B7" w:rsidP="00E66C35">
            <w:pPr>
              <w:jc w:val="center"/>
              <w:rPr>
                <w:b/>
              </w:rPr>
            </w:pPr>
            <w:r w:rsidRPr="00F30233">
              <w:rPr>
                <w:b/>
              </w:rPr>
              <w:t xml:space="preserve">Исполнители </w:t>
            </w:r>
          </w:p>
        </w:tc>
        <w:tc>
          <w:tcPr>
            <w:tcW w:w="1417" w:type="dxa"/>
          </w:tcPr>
          <w:p w:rsidR="002D31B7" w:rsidRPr="00F30233" w:rsidRDefault="002D31B7" w:rsidP="00E66C35">
            <w:pPr>
              <w:jc w:val="center"/>
              <w:rPr>
                <w:b/>
              </w:rPr>
            </w:pPr>
            <w:r w:rsidRPr="00F30233">
              <w:rPr>
                <w:b/>
              </w:rPr>
              <w:t>Срок исполнения (годы)</w:t>
            </w:r>
          </w:p>
        </w:tc>
        <w:tc>
          <w:tcPr>
            <w:tcW w:w="1985" w:type="dxa"/>
          </w:tcPr>
          <w:p w:rsidR="002D31B7" w:rsidRPr="00F30233" w:rsidRDefault="002D31B7" w:rsidP="00E66C35">
            <w:pPr>
              <w:jc w:val="center"/>
              <w:rPr>
                <w:b/>
              </w:rPr>
            </w:pPr>
            <w:r w:rsidRPr="00F30233">
              <w:rPr>
                <w:b/>
              </w:rPr>
              <w:t>Объем финансирования (тыс. рублей)</w:t>
            </w:r>
          </w:p>
        </w:tc>
      </w:tr>
      <w:tr w:rsidR="002D31B7" w:rsidRPr="00BC601B" w:rsidTr="00E66C35">
        <w:tc>
          <w:tcPr>
            <w:tcW w:w="534" w:type="dxa"/>
            <w:vAlign w:val="center"/>
          </w:tcPr>
          <w:p w:rsidR="002D31B7" w:rsidRPr="00F30233" w:rsidRDefault="002D31B7" w:rsidP="00E66C35">
            <w:pPr>
              <w:jc w:val="center"/>
              <w:rPr>
                <w:b/>
              </w:rPr>
            </w:pPr>
            <w:r w:rsidRPr="00F30233">
              <w:rPr>
                <w:b/>
              </w:rPr>
              <w:t>1</w:t>
            </w:r>
          </w:p>
        </w:tc>
        <w:tc>
          <w:tcPr>
            <w:tcW w:w="2976" w:type="dxa"/>
          </w:tcPr>
          <w:p w:rsidR="002D31B7" w:rsidRPr="00F30233" w:rsidRDefault="002D31B7" w:rsidP="00E66C35">
            <w:pPr>
              <w:jc w:val="center"/>
              <w:rPr>
                <w:b/>
              </w:rPr>
            </w:pPr>
            <w:r w:rsidRPr="00F30233">
              <w:rPr>
                <w:b/>
              </w:rPr>
              <w:t>2</w:t>
            </w:r>
          </w:p>
        </w:tc>
        <w:tc>
          <w:tcPr>
            <w:tcW w:w="2552" w:type="dxa"/>
          </w:tcPr>
          <w:p w:rsidR="002D31B7" w:rsidRPr="00F30233" w:rsidRDefault="002D31B7" w:rsidP="00E66C35">
            <w:pPr>
              <w:jc w:val="center"/>
              <w:rPr>
                <w:b/>
              </w:rPr>
            </w:pPr>
            <w:r w:rsidRPr="00F30233">
              <w:rPr>
                <w:b/>
              </w:rPr>
              <w:t>3</w:t>
            </w:r>
          </w:p>
        </w:tc>
        <w:tc>
          <w:tcPr>
            <w:tcW w:w="1417" w:type="dxa"/>
          </w:tcPr>
          <w:p w:rsidR="002D31B7" w:rsidRPr="00F30233" w:rsidRDefault="002D31B7" w:rsidP="00E66C35">
            <w:pPr>
              <w:jc w:val="center"/>
              <w:rPr>
                <w:b/>
              </w:rPr>
            </w:pPr>
            <w:r w:rsidRPr="00F30233">
              <w:rPr>
                <w:b/>
              </w:rPr>
              <w:t>4</w:t>
            </w:r>
          </w:p>
        </w:tc>
        <w:tc>
          <w:tcPr>
            <w:tcW w:w="1985" w:type="dxa"/>
          </w:tcPr>
          <w:p w:rsidR="002D31B7" w:rsidRPr="00F30233" w:rsidRDefault="002D31B7" w:rsidP="00E66C35">
            <w:pPr>
              <w:jc w:val="center"/>
              <w:rPr>
                <w:b/>
              </w:rPr>
            </w:pPr>
            <w:r w:rsidRPr="00F30233">
              <w:rPr>
                <w:b/>
              </w:rPr>
              <w:t>5</w:t>
            </w:r>
          </w:p>
        </w:tc>
      </w:tr>
      <w:tr w:rsidR="002D31B7" w:rsidRPr="00BC601B" w:rsidTr="00E66C35">
        <w:tc>
          <w:tcPr>
            <w:tcW w:w="534" w:type="dxa"/>
            <w:vAlign w:val="center"/>
          </w:tcPr>
          <w:p w:rsidR="002D31B7" w:rsidRPr="00F30233" w:rsidRDefault="002D31B7" w:rsidP="00E66C35">
            <w:pPr>
              <w:jc w:val="center"/>
            </w:pPr>
            <w:r w:rsidRPr="00F30233">
              <w:t>1</w:t>
            </w:r>
          </w:p>
        </w:tc>
        <w:tc>
          <w:tcPr>
            <w:tcW w:w="2976" w:type="dxa"/>
          </w:tcPr>
          <w:p w:rsidR="002D31B7" w:rsidRPr="00F30233" w:rsidRDefault="002D31B7" w:rsidP="00E66C35">
            <w:r w:rsidRPr="00F30233">
              <w:t xml:space="preserve">Провести с освещением в СМИ заседания «круглого стола» с участием представителей религиозных </w:t>
            </w:r>
            <w:proofErr w:type="spellStart"/>
            <w:r w:rsidRPr="00F30233">
              <w:t>конфессий</w:t>
            </w:r>
            <w:proofErr w:type="spellEnd"/>
            <w:r w:rsidRPr="00F30233">
              <w:t>, образовательных учреждений, сельских клубов,   женсовета,   Совета ветеранов  по проблемам укрепления нравственного здоровья в обществе.</w:t>
            </w:r>
          </w:p>
        </w:tc>
        <w:tc>
          <w:tcPr>
            <w:tcW w:w="2552" w:type="dxa"/>
            <w:vAlign w:val="center"/>
          </w:tcPr>
          <w:p w:rsidR="002D31B7" w:rsidRPr="00F30233" w:rsidRDefault="002D31B7" w:rsidP="002D31B7">
            <w:pPr>
              <w:jc w:val="center"/>
            </w:pPr>
            <w:r>
              <w:t xml:space="preserve">Архангельская </w:t>
            </w:r>
            <w:r w:rsidRPr="00F30233">
              <w:t xml:space="preserve">СОШ, женсовет, </w:t>
            </w:r>
            <w:r>
              <w:t xml:space="preserve">Архангельский </w:t>
            </w:r>
            <w:r w:rsidRPr="00F30233">
              <w:t>СДК</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2</w:t>
            </w:r>
          </w:p>
        </w:tc>
        <w:tc>
          <w:tcPr>
            <w:tcW w:w="2976" w:type="dxa"/>
          </w:tcPr>
          <w:p w:rsidR="002D31B7" w:rsidRPr="00F30233" w:rsidRDefault="002D31B7" w:rsidP="00E66C35">
            <w:r w:rsidRPr="00F30233">
              <w:t>Обеспечить оформление плакатов, способствующих активному участию населения в противодействии терроризму и экстремизму.</w:t>
            </w:r>
          </w:p>
        </w:tc>
        <w:tc>
          <w:tcPr>
            <w:tcW w:w="2552" w:type="dxa"/>
            <w:vAlign w:val="center"/>
          </w:tcPr>
          <w:p w:rsidR="002D31B7" w:rsidRPr="00F30233" w:rsidRDefault="0089450B" w:rsidP="00E66C35">
            <w:pPr>
              <w:jc w:val="center"/>
            </w:pPr>
            <w:r>
              <w:t>Архангельский</w:t>
            </w:r>
            <w:r w:rsidR="002D31B7" w:rsidRPr="00F30233">
              <w:t xml:space="preserve"> С</w:t>
            </w:r>
            <w:r>
              <w:t>Д</w:t>
            </w:r>
            <w:r w:rsidR="002D31B7" w:rsidRPr="00F30233">
              <w:t>К, библиотека</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3</w:t>
            </w:r>
          </w:p>
        </w:tc>
        <w:tc>
          <w:tcPr>
            <w:tcW w:w="2976" w:type="dxa"/>
          </w:tcPr>
          <w:p w:rsidR="002D31B7" w:rsidRPr="00F30233" w:rsidRDefault="002D31B7" w:rsidP="00E66C35">
            <w:r w:rsidRPr="00F30233">
              <w:t xml:space="preserve">Проведение цикла лекций и бесед в учреждениях сельского поселения, направленных на профилактику проявлений терроризма и экстремизма, преступлений против личности, общества, государства в молодежной среде </w:t>
            </w:r>
          </w:p>
        </w:tc>
        <w:tc>
          <w:tcPr>
            <w:tcW w:w="2552" w:type="dxa"/>
            <w:vAlign w:val="center"/>
          </w:tcPr>
          <w:p w:rsidR="002D31B7" w:rsidRPr="00F30233" w:rsidRDefault="002D31B7" w:rsidP="00E66C35">
            <w:pPr>
              <w:jc w:val="center"/>
            </w:pPr>
            <w:r w:rsidRPr="00F30233">
              <w:t>ОВД по Новошешминскому району</w:t>
            </w:r>
          </w:p>
          <w:p w:rsidR="002D31B7" w:rsidRPr="00F30233" w:rsidRDefault="002D31B7" w:rsidP="00E66C35">
            <w:pPr>
              <w:jc w:val="center"/>
            </w:pPr>
            <w:r w:rsidRPr="00F30233">
              <w:t xml:space="preserve"> (по согласованию)</w:t>
            </w:r>
          </w:p>
        </w:tc>
        <w:tc>
          <w:tcPr>
            <w:tcW w:w="1417" w:type="dxa"/>
            <w:vAlign w:val="center"/>
          </w:tcPr>
          <w:p w:rsidR="002D31B7" w:rsidRPr="00F30233" w:rsidRDefault="002D31B7" w:rsidP="00E66C35">
            <w:pPr>
              <w:jc w:val="center"/>
            </w:pPr>
            <w:r w:rsidRPr="00F30233">
              <w:t>Один раз в полугодие</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4</w:t>
            </w:r>
          </w:p>
        </w:tc>
        <w:tc>
          <w:tcPr>
            <w:tcW w:w="2976" w:type="dxa"/>
          </w:tcPr>
          <w:p w:rsidR="002D31B7" w:rsidRPr="00F30233" w:rsidRDefault="002D31B7" w:rsidP="00E66C35">
            <w:r w:rsidRPr="00F30233">
              <w:t>Реализовать проекты и программы молодежных общественных организаций, направленные на профилактику экстремизма в подростковой среде. Оказать помощь дискуссионным клубам и общественным движениям, способствующим самореализации молодежи в неэкстремистских формах.</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89450B" w:rsidP="00E66C35">
            <w:pPr>
              <w:jc w:val="both"/>
            </w:pPr>
            <w:r>
              <w:t>Архангельский</w:t>
            </w:r>
            <w:r w:rsidR="002D31B7" w:rsidRPr="00F30233">
              <w:t xml:space="preserve"> С</w:t>
            </w:r>
            <w:r>
              <w:t>Д</w:t>
            </w:r>
            <w:r w:rsidR="002D31B7" w:rsidRPr="00F30233">
              <w:t>К</w:t>
            </w:r>
          </w:p>
        </w:tc>
        <w:tc>
          <w:tcPr>
            <w:tcW w:w="1417" w:type="dxa"/>
            <w:vAlign w:val="center"/>
          </w:tcPr>
          <w:p w:rsidR="002D31B7" w:rsidRPr="00F30233" w:rsidRDefault="002D31B7" w:rsidP="00E66C35">
            <w:pPr>
              <w:jc w:val="center"/>
            </w:pPr>
            <w:r w:rsidRPr="00F30233">
              <w:t>Ежегодно</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5</w:t>
            </w:r>
          </w:p>
        </w:tc>
        <w:tc>
          <w:tcPr>
            <w:tcW w:w="2976" w:type="dxa"/>
          </w:tcPr>
          <w:p w:rsidR="002D31B7" w:rsidRPr="00F30233" w:rsidRDefault="002D31B7" w:rsidP="00E66C35">
            <w:r w:rsidRPr="00F30233">
              <w:t>Организовать конкурсы среди учащихся средних школ на лучшую программу (проект) в сфере профилактики терроризма и экстремизма в молодежной среде.</w:t>
            </w:r>
          </w:p>
        </w:tc>
        <w:tc>
          <w:tcPr>
            <w:tcW w:w="2552" w:type="dxa"/>
            <w:vAlign w:val="center"/>
          </w:tcPr>
          <w:p w:rsidR="002D31B7" w:rsidRPr="00F30233" w:rsidRDefault="0089450B" w:rsidP="00E66C35">
            <w:pPr>
              <w:jc w:val="center"/>
            </w:pPr>
            <w:r>
              <w:t xml:space="preserve">Архангельская </w:t>
            </w:r>
            <w:r w:rsidR="002D31B7" w:rsidRPr="00F30233">
              <w:t>СОШ</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6</w:t>
            </w:r>
          </w:p>
        </w:tc>
        <w:tc>
          <w:tcPr>
            <w:tcW w:w="2976" w:type="dxa"/>
          </w:tcPr>
          <w:p w:rsidR="002D31B7" w:rsidRPr="00F30233" w:rsidRDefault="002D31B7" w:rsidP="00E66C35">
            <w:r w:rsidRPr="00F30233">
              <w:t>Разработать методические материалы и провести в образовательных учреждениях занятия по разъяснению основ законодательства в сфере межнациональных и межконфессиональных отношений.</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89450B" w:rsidP="00E66C35">
            <w:pPr>
              <w:jc w:val="both"/>
            </w:pPr>
            <w:r>
              <w:t xml:space="preserve">Архангельская </w:t>
            </w:r>
            <w:r w:rsidR="002D31B7" w:rsidRPr="00F30233">
              <w:t>СОШ</w:t>
            </w:r>
          </w:p>
        </w:tc>
        <w:tc>
          <w:tcPr>
            <w:tcW w:w="1417" w:type="dxa"/>
            <w:vAlign w:val="center"/>
          </w:tcPr>
          <w:p w:rsidR="002D31B7" w:rsidRPr="00F30233" w:rsidRDefault="002D31B7" w:rsidP="00E66C35">
            <w:pPr>
              <w:jc w:val="center"/>
            </w:pPr>
            <w:r w:rsidRPr="00F30233">
              <w:t>2014</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7</w:t>
            </w:r>
          </w:p>
        </w:tc>
        <w:tc>
          <w:tcPr>
            <w:tcW w:w="2976" w:type="dxa"/>
          </w:tcPr>
          <w:p w:rsidR="002D31B7" w:rsidRPr="00F30233" w:rsidRDefault="002D31B7" w:rsidP="00E66C35">
            <w:r w:rsidRPr="00F30233">
              <w:t xml:space="preserve">Обеспечить в образовательном учреждении периодическое проведение мероприятий, использующих активные формы участия учащихся (ролевые игры, конкурсы и др.) с целью формирования и укрепления потребности  жить </w:t>
            </w:r>
            <w:r w:rsidRPr="00F30233">
              <w:lastRenderedPageBreak/>
              <w:t>в условиях межэтнического и межрегионального согласия.</w:t>
            </w:r>
          </w:p>
        </w:tc>
        <w:tc>
          <w:tcPr>
            <w:tcW w:w="2552" w:type="dxa"/>
            <w:vAlign w:val="center"/>
          </w:tcPr>
          <w:p w:rsidR="002D31B7" w:rsidRPr="00F30233" w:rsidRDefault="0089450B" w:rsidP="00E66C35">
            <w:pPr>
              <w:jc w:val="center"/>
            </w:pPr>
            <w:r>
              <w:lastRenderedPageBreak/>
              <w:t xml:space="preserve">Архангельская </w:t>
            </w:r>
            <w:r w:rsidR="002D31B7" w:rsidRPr="00F30233">
              <w:t xml:space="preserve"> СОШ</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lastRenderedPageBreak/>
              <w:t>8</w:t>
            </w:r>
          </w:p>
        </w:tc>
        <w:tc>
          <w:tcPr>
            <w:tcW w:w="2976" w:type="dxa"/>
          </w:tcPr>
          <w:p w:rsidR="002D31B7" w:rsidRPr="00F30233" w:rsidRDefault="002D31B7" w:rsidP="00E66C35">
            <w:r w:rsidRPr="00F30233">
              <w:t xml:space="preserve">Проведение занятий с преподавателями учреждений образования  сельского поселения по организации информационно- пропагандистской деятельности направленной на профилактику проявлений терроризма и экстремизма </w:t>
            </w:r>
          </w:p>
        </w:tc>
        <w:tc>
          <w:tcPr>
            <w:tcW w:w="2552" w:type="dxa"/>
            <w:vAlign w:val="center"/>
          </w:tcPr>
          <w:p w:rsidR="002D31B7" w:rsidRPr="00F30233" w:rsidRDefault="002D31B7" w:rsidP="00E66C35">
            <w:pPr>
              <w:jc w:val="center"/>
            </w:pPr>
            <w:r w:rsidRPr="00F30233">
              <w:t xml:space="preserve">Директор школы </w:t>
            </w:r>
          </w:p>
          <w:p w:rsidR="002D31B7" w:rsidRPr="00F30233" w:rsidRDefault="002D31B7" w:rsidP="00E66C35">
            <w:pPr>
              <w:jc w:val="center"/>
            </w:pPr>
            <w:r w:rsidRPr="00F30233">
              <w:t>(по согласованию)</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p>
        </w:tc>
        <w:tc>
          <w:tcPr>
            <w:tcW w:w="2976" w:type="dxa"/>
          </w:tcPr>
          <w:p w:rsidR="002D31B7" w:rsidRPr="00F30233" w:rsidRDefault="002D31B7" w:rsidP="00E66C35">
            <w:pPr>
              <w:jc w:val="both"/>
            </w:pPr>
            <w:r w:rsidRPr="00F30233">
              <w:t>Обеспечить систематическое проведение классных часов в  школе, направленных на развитие у учащихся толерантности в межнациональных и межконфессиональных отношениях.</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89450B" w:rsidP="00E66C35">
            <w:pPr>
              <w:jc w:val="both"/>
            </w:pPr>
            <w:r>
              <w:t>Архангельская</w:t>
            </w:r>
            <w:r w:rsidR="002D31B7" w:rsidRPr="00F30233">
              <w:t xml:space="preserve"> СОШ</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p>
        </w:tc>
        <w:tc>
          <w:tcPr>
            <w:tcW w:w="2976" w:type="dxa"/>
          </w:tcPr>
          <w:p w:rsidR="002D31B7" w:rsidRPr="00F30233" w:rsidRDefault="002D31B7" w:rsidP="00E66C35">
            <w:pPr>
              <w:jc w:val="both"/>
            </w:pPr>
            <w:r w:rsidRPr="00F30233">
              <w:t>Провести месячник безопасности в школе, занятия по профилактике заведомо ложных сообщений об актах терроризма.</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89450B" w:rsidP="00E66C35">
            <w:pPr>
              <w:jc w:val="both"/>
            </w:pPr>
            <w:r>
              <w:t xml:space="preserve">Архангельская </w:t>
            </w:r>
            <w:r w:rsidR="002D31B7" w:rsidRPr="00F30233">
              <w:t>СОШ</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r w:rsidRPr="00F30233">
              <w:t>3 тыс.</w:t>
            </w:r>
          </w:p>
        </w:tc>
      </w:tr>
      <w:tr w:rsidR="002D31B7" w:rsidRPr="00BC601B" w:rsidTr="00E66C35">
        <w:tc>
          <w:tcPr>
            <w:tcW w:w="534" w:type="dxa"/>
            <w:vAlign w:val="center"/>
          </w:tcPr>
          <w:p w:rsidR="002D31B7" w:rsidRPr="00F30233" w:rsidRDefault="002D31B7" w:rsidP="00E66C35">
            <w:pPr>
              <w:jc w:val="center"/>
            </w:pPr>
          </w:p>
        </w:tc>
        <w:tc>
          <w:tcPr>
            <w:tcW w:w="2976" w:type="dxa"/>
          </w:tcPr>
          <w:p w:rsidR="002D31B7" w:rsidRPr="00F30233" w:rsidRDefault="002D31B7" w:rsidP="00E66C35">
            <w:pPr>
              <w:jc w:val="both"/>
            </w:pPr>
            <w:r w:rsidRPr="00F30233">
              <w:t xml:space="preserve">Реализовать дополнительные меры: </w:t>
            </w:r>
          </w:p>
          <w:p w:rsidR="002D31B7" w:rsidRPr="00F30233" w:rsidRDefault="002D31B7" w:rsidP="00E66C35">
            <w:pPr>
              <w:jc w:val="both"/>
            </w:pPr>
            <w:r w:rsidRPr="00F30233">
              <w:t xml:space="preserve"> - по обеспечению занятости сельской молодежи, проведению досуга и расширению возможностей для получения профессионального образования;</w:t>
            </w:r>
          </w:p>
          <w:p w:rsidR="002D31B7" w:rsidRPr="00F30233" w:rsidRDefault="002D31B7" w:rsidP="00E66C35">
            <w:pPr>
              <w:jc w:val="both"/>
            </w:pPr>
            <w:r w:rsidRPr="00F30233">
              <w:t xml:space="preserve"> - по развитию общественного движения сельской молодежи (в том числе правоохранительного движения «Форпост»).</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89450B" w:rsidRPr="00F30233" w:rsidRDefault="0089450B" w:rsidP="0089450B">
            <w:pPr>
              <w:jc w:val="both"/>
            </w:pPr>
          </w:p>
          <w:p w:rsidR="0089450B" w:rsidRPr="00F30233" w:rsidRDefault="0089450B" w:rsidP="0089450B">
            <w:pPr>
              <w:jc w:val="both"/>
            </w:pPr>
            <w:r>
              <w:t xml:space="preserve">Архангельская </w:t>
            </w:r>
            <w:r w:rsidR="002D31B7" w:rsidRPr="00F30233">
              <w:t xml:space="preserve">СОШ, </w:t>
            </w:r>
          </w:p>
          <w:p w:rsidR="002D31B7" w:rsidRPr="00F30233" w:rsidRDefault="0089450B" w:rsidP="0089450B">
            <w:pPr>
              <w:jc w:val="both"/>
            </w:pPr>
            <w:r>
              <w:t>Архангельский</w:t>
            </w:r>
            <w:r w:rsidR="002D31B7" w:rsidRPr="00F30233">
              <w:t xml:space="preserve"> С</w:t>
            </w:r>
            <w:r>
              <w:t>Д</w:t>
            </w:r>
            <w:r w:rsidR="002D31B7" w:rsidRPr="00F30233">
              <w:t>К</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p>
        </w:tc>
        <w:tc>
          <w:tcPr>
            <w:tcW w:w="2976" w:type="dxa"/>
          </w:tcPr>
          <w:p w:rsidR="002D31B7" w:rsidRPr="00F30233" w:rsidRDefault="002D31B7" w:rsidP="00E66C35">
            <w:pPr>
              <w:jc w:val="both"/>
            </w:pPr>
            <w:proofErr w:type="gramStart"/>
            <w:r w:rsidRPr="00F30233">
              <w:t xml:space="preserve">В   целях   предупреждения   распространения в молодежной среде идей экстремизма, ксенофобии, </w:t>
            </w:r>
            <w:proofErr w:type="spellStart"/>
            <w:r w:rsidRPr="00F30233">
              <w:t>межсоциальной</w:t>
            </w:r>
            <w:proofErr w:type="spellEnd"/>
            <w:r w:rsidRPr="00F30233">
              <w:t xml:space="preserve"> и межрегиональной розни, а так же своевременного выявления и пресечения функционирования Интернет-сайтов экстремистского содержания в региональном сегменте сети «Интернет» в случае их появления в установленном законодательством появления в установленном законодательством порядке организовать их ликвидацию.</w:t>
            </w:r>
            <w:proofErr w:type="gramEnd"/>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center"/>
            </w:pPr>
          </w:p>
          <w:p w:rsidR="002D31B7" w:rsidRPr="00F30233" w:rsidRDefault="002D31B7" w:rsidP="00E66C35">
            <w:pPr>
              <w:jc w:val="center"/>
            </w:pPr>
          </w:p>
          <w:p w:rsidR="002D31B7" w:rsidRPr="00F30233" w:rsidRDefault="002D31B7" w:rsidP="00E66C35">
            <w:pPr>
              <w:jc w:val="center"/>
            </w:pPr>
          </w:p>
          <w:p w:rsidR="002D31B7" w:rsidRPr="00F30233" w:rsidRDefault="002D31B7" w:rsidP="00E66C35">
            <w:pPr>
              <w:jc w:val="center"/>
            </w:pPr>
            <w:r w:rsidRPr="00F30233">
              <w:t>Исполком СП</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t>9</w:t>
            </w:r>
          </w:p>
        </w:tc>
        <w:tc>
          <w:tcPr>
            <w:tcW w:w="2976" w:type="dxa"/>
          </w:tcPr>
          <w:p w:rsidR="002D31B7" w:rsidRPr="00F30233" w:rsidRDefault="002D31B7" w:rsidP="00E66C35">
            <w:pPr>
              <w:jc w:val="both"/>
            </w:pPr>
            <w:r w:rsidRPr="00F30233">
              <w:t xml:space="preserve">Провести собрания </w:t>
            </w:r>
            <w:proofErr w:type="gramStart"/>
            <w:r w:rsidRPr="00F30233">
              <w:t>по</w:t>
            </w:r>
            <w:proofErr w:type="gramEnd"/>
            <w:r w:rsidRPr="00F30233">
              <w:t>:</w:t>
            </w:r>
          </w:p>
          <w:p w:rsidR="002D31B7" w:rsidRPr="00F30233" w:rsidRDefault="002D31B7" w:rsidP="00E66C35">
            <w:pPr>
              <w:jc w:val="both"/>
            </w:pPr>
            <w:r w:rsidRPr="00F30233">
              <w:t xml:space="preserve">проблемам профилактики терроризма и экстремизма, укрепления нравственного здоровья в обществе, межнациональных и межконфессиональных отношений, вопросам использования национального и </w:t>
            </w:r>
            <w:r w:rsidRPr="00F30233">
              <w:lastRenderedPageBreak/>
              <w:t xml:space="preserve">духовного наследия народов республики в противодействии </w:t>
            </w:r>
            <w:proofErr w:type="spellStart"/>
            <w:r w:rsidRPr="00F30233">
              <w:t>интолерантным</w:t>
            </w:r>
            <w:proofErr w:type="spellEnd"/>
            <w:r w:rsidRPr="00F30233">
              <w:t xml:space="preserve"> проявлениям. </w:t>
            </w:r>
          </w:p>
        </w:tc>
        <w:tc>
          <w:tcPr>
            <w:tcW w:w="2552" w:type="dxa"/>
          </w:tcPr>
          <w:p w:rsidR="002D31B7" w:rsidRPr="00F30233" w:rsidRDefault="002D31B7" w:rsidP="00E66C35">
            <w:pPr>
              <w:jc w:val="both"/>
            </w:pPr>
            <w:r w:rsidRPr="00F30233">
              <w:lastRenderedPageBreak/>
              <w:t xml:space="preserve"> </w:t>
            </w: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89450B" w:rsidRPr="00F30233" w:rsidRDefault="0089450B" w:rsidP="0089450B">
            <w:pPr>
              <w:jc w:val="both"/>
            </w:pPr>
          </w:p>
          <w:p w:rsidR="002D31B7" w:rsidRPr="00F30233" w:rsidRDefault="0089450B" w:rsidP="0089450B">
            <w:pPr>
              <w:jc w:val="both"/>
            </w:pPr>
            <w:r>
              <w:lastRenderedPageBreak/>
              <w:t>Архангельская</w:t>
            </w:r>
            <w:r w:rsidR="002D31B7" w:rsidRPr="00F30233">
              <w:t xml:space="preserve"> СОШ</w:t>
            </w:r>
          </w:p>
        </w:tc>
        <w:tc>
          <w:tcPr>
            <w:tcW w:w="1417" w:type="dxa"/>
            <w:vAlign w:val="center"/>
          </w:tcPr>
          <w:p w:rsidR="002D31B7" w:rsidRPr="00F30233" w:rsidRDefault="002D31B7" w:rsidP="00E66C35">
            <w:pPr>
              <w:jc w:val="center"/>
            </w:pPr>
            <w:r w:rsidRPr="00F30233">
              <w:lastRenderedPageBreak/>
              <w:t>2014-2016</w:t>
            </w:r>
          </w:p>
        </w:tc>
        <w:tc>
          <w:tcPr>
            <w:tcW w:w="1985" w:type="dxa"/>
            <w:vAlign w:val="center"/>
          </w:tcPr>
          <w:p w:rsidR="002D31B7" w:rsidRPr="00F30233" w:rsidRDefault="002D31B7" w:rsidP="00E66C35">
            <w:pPr>
              <w:jc w:val="center"/>
            </w:pPr>
          </w:p>
        </w:tc>
      </w:tr>
      <w:tr w:rsidR="002D31B7" w:rsidRPr="00BC601B" w:rsidTr="00E66C35">
        <w:tc>
          <w:tcPr>
            <w:tcW w:w="534" w:type="dxa"/>
            <w:vAlign w:val="center"/>
          </w:tcPr>
          <w:p w:rsidR="002D31B7" w:rsidRPr="00F30233" w:rsidRDefault="002D31B7" w:rsidP="00E66C35">
            <w:pPr>
              <w:jc w:val="center"/>
            </w:pPr>
            <w:r w:rsidRPr="00F30233">
              <w:lastRenderedPageBreak/>
              <w:t>10</w:t>
            </w:r>
          </w:p>
        </w:tc>
        <w:tc>
          <w:tcPr>
            <w:tcW w:w="2976" w:type="dxa"/>
          </w:tcPr>
          <w:p w:rsidR="002D31B7" w:rsidRPr="00F30233" w:rsidRDefault="002D31B7" w:rsidP="00E66C35">
            <w:pPr>
              <w:jc w:val="both"/>
            </w:pPr>
            <w:r w:rsidRPr="00F30233">
              <w:t>Проводить ежегодные научно-практические совещания, тематические встречи и учебные семинары с приглашением работников правоохранительных органов, учебных учреждений по проблемам профилактики экстремизма и терроризма, укрепления нравственного здоровья в обществе, межнациональных и межконфессиональных отношений.</w:t>
            </w:r>
          </w:p>
        </w:tc>
        <w:tc>
          <w:tcPr>
            <w:tcW w:w="2552" w:type="dxa"/>
          </w:tcPr>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both"/>
            </w:pPr>
          </w:p>
          <w:p w:rsidR="002D31B7" w:rsidRPr="00F30233" w:rsidRDefault="002D31B7" w:rsidP="00E66C35">
            <w:pPr>
              <w:jc w:val="center"/>
            </w:pPr>
            <w:r w:rsidRPr="00F30233">
              <w:t>Исполком СП</w:t>
            </w:r>
          </w:p>
        </w:tc>
        <w:tc>
          <w:tcPr>
            <w:tcW w:w="1417" w:type="dxa"/>
            <w:vAlign w:val="center"/>
          </w:tcPr>
          <w:p w:rsidR="002D31B7" w:rsidRPr="00F30233" w:rsidRDefault="002D31B7" w:rsidP="00E66C35">
            <w:pPr>
              <w:jc w:val="center"/>
            </w:pPr>
            <w:r w:rsidRPr="00F30233">
              <w:t>2014-2016</w:t>
            </w:r>
          </w:p>
        </w:tc>
        <w:tc>
          <w:tcPr>
            <w:tcW w:w="1985" w:type="dxa"/>
            <w:vAlign w:val="center"/>
          </w:tcPr>
          <w:p w:rsidR="002D31B7" w:rsidRPr="00F30233" w:rsidRDefault="002D31B7" w:rsidP="00E66C35">
            <w:pPr>
              <w:jc w:val="center"/>
            </w:pPr>
          </w:p>
        </w:tc>
      </w:tr>
      <w:tr w:rsidR="002D31B7" w:rsidRPr="00BC601B" w:rsidTr="00E66C35">
        <w:trPr>
          <w:trHeight w:val="95"/>
        </w:trPr>
        <w:tc>
          <w:tcPr>
            <w:tcW w:w="534" w:type="dxa"/>
          </w:tcPr>
          <w:p w:rsidR="002D31B7" w:rsidRPr="00F30233" w:rsidRDefault="002D31B7" w:rsidP="00E66C35">
            <w:pPr>
              <w:jc w:val="center"/>
            </w:pPr>
          </w:p>
        </w:tc>
        <w:tc>
          <w:tcPr>
            <w:tcW w:w="2976" w:type="dxa"/>
          </w:tcPr>
          <w:p w:rsidR="002D31B7" w:rsidRPr="00F30233" w:rsidRDefault="002D31B7" w:rsidP="00E66C35">
            <w:pPr>
              <w:jc w:val="both"/>
              <w:rPr>
                <w:b/>
              </w:rPr>
            </w:pPr>
            <w:r w:rsidRPr="00F30233">
              <w:rPr>
                <w:b/>
              </w:rPr>
              <w:t>ИТОГО:</w:t>
            </w:r>
          </w:p>
        </w:tc>
        <w:tc>
          <w:tcPr>
            <w:tcW w:w="2552" w:type="dxa"/>
            <w:vAlign w:val="center"/>
          </w:tcPr>
          <w:p w:rsidR="002D31B7" w:rsidRPr="00F30233" w:rsidRDefault="002D31B7" w:rsidP="00E66C35">
            <w:pPr>
              <w:jc w:val="center"/>
              <w:rPr>
                <w:b/>
              </w:rPr>
            </w:pPr>
          </w:p>
        </w:tc>
        <w:tc>
          <w:tcPr>
            <w:tcW w:w="1417" w:type="dxa"/>
            <w:vAlign w:val="center"/>
          </w:tcPr>
          <w:p w:rsidR="002D31B7" w:rsidRPr="00F30233" w:rsidRDefault="002D31B7" w:rsidP="00E66C35">
            <w:pPr>
              <w:jc w:val="center"/>
            </w:pPr>
            <w:r w:rsidRPr="00F30233">
              <w:rPr>
                <w:b/>
              </w:rPr>
              <w:t>2014-2016</w:t>
            </w:r>
          </w:p>
        </w:tc>
        <w:tc>
          <w:tcPr>
            <w:tcW w:w="1985" w:type="dxa"/>
            <w:vAlign w:val="center"/>
          </w:tcPr>
          <w:p w:rsidR="002D31B7" w:rsidRPr="00F30233" w:rsidRDefault="002D31B7" w:rsidP="00E66C35">
            <w:pPr>
              <w:jc w:val="center"/>
              <w:rPr>
                <w:b/>
              </w:rPr>
            </w:pPr>
            <w:r w:rsidRPr="00F30233">
              <w:rPr>
                <w:b/>
              </w:rPr>
              <w:t>3,0</w:t>
            </w:r>
          </w:p>
        </w:tc>
      </w:tr>
    </w:tbl>
    <w:p w:rsidR="002D31B7" w:rsidRDefault="002D31B7" w:rsidP="002D31B7">
      <w:pPr>
        <w:spacing w:after="0" w:line="240" w:lineRule="auto"/>
        <w:rPr>
          <w:rFonts w:ascii="Times New Roman" w:hAnsi="Times New Roman"/>
          <w:sz w:val="28"/>
          <w:szCs w:val="28"/>
        </w:rPr>
      </w:pPr>
    </w:p>
    <w:p w:rsidR="002D31B7" w:rsidRDefault="002D31B7" w:rsidP="002D31B7">
      <w:pPr>
        <w:spacing w:after="0" w:line="240" w:lineRule="auto"/>
        <w:rPr>
          <w:rFonts w:ascii="Times New Roman" w:hAnsi="Times New Roman"/>
          <w:sz w:val="28"/>
          <w:szCs w:val="28"/>
        </w:rPr>
      </w:pPr>
    </w:p>
    <w:p w:rsidR="002D31B7" w:rsidRDefault="002D31B7" w:rsidP="002D31B7">
      <w:pPr>
        <w:spacing w:after="0" w:line="240" w:lineRule="auto"/>
        <w:rPr>
          <w:rFonts w:ascii="Times New Roman" w:hAnsi="Times New Roman"/>
          <w:sz w:val="28"/>
          <w:szCs w:val="28"/>
        </w:rPr>
      </w:pPr>
    </w:p>
    <w:p w:rsidR="002D31B7" w:rsidRDefault="002D31B7" w:rsidP="002D31B7">
      <w:pPr>
        <w:spacing w:after="0" w:line="240" w:lineRule="auto"/>
        <w:rPr>
          <w:rFonts w:ascii="Times New Roman" w:hAnsi="Times New Roman"/>
          <w:sz w:val="28"/>
          <w:szCs w:val="28"/>
        </w:rPr>
      </w:pPr>
    </w:p>
    <w:p w:rsidR="002D31B7" w:rsidRPr="00EE0E04" w:rsidRDefault="002D31B7" w:rsidP="002D31B7">
      <w:pPr>
        <w:spacing w:after="0" w:line="240" w:lineRule="auto"/>
        <w:rPr>
          <w:rFonts w:ascii="Times New Roman" w:hAnsi="Times New Roman"/>
          <w:b/>
          <w:sz w:val="28"/>
          <w:szCs w:val="28"/>
        </w:rPr>
      </w:pPr>
      <w:r w:rsidRPr="00EE0E04">
        <w:rPr>
          <w:rFonts w:ascii="Times New Roman" w:hAnsi="Times New Roman"/>
          <w:b/>
          <w:sz w:val="28"/>
          <w:szCs w:val="28"/>
        </w:rPr>
        <w:t xml:space="preserve">Глава </w:t>
      </w:r>
      <w:r w:rsidR="0089450B">
        <w:rPr>
          <w:rFonts w:ascii="Times New Roman" w:hAnsi="Times New Roman"/>
          <w:b/>
          <w:sz w:val="28"/>
          <w:szCs w:val="28"/>
        </w:rPr>
        <w:t xml:space="preserve">Архангельского </w:t>
      </w:r>
    </w:p>
    <w:p w:rsidR="002D31B7" w:rsidRPr="00EE0E04" w:rsidRDefault="002D31B7" w:rsidP="002D31B7">
      <w:pPr>
        <w:spacing w:after="0" w:line="240" w:lineRule="auto"/>
        <w:rPr>
          <w:b/>
          <w:sz w:val="28"/>
          <w:szCs w:val="28"/>
        </w:rPr>
      </w:pPr>
      <w:r w:rsidRPr="00EE0E04">
        <w:rPr>
          <w:rFonts w:ascii="Times New Roman" w:hAnsi="Times New Roman"/>
          <w:b/>
          <w:sz w:val="28"/>
          <w:szCs w:val="28"/>
        </w:rPr>
        <w:t>сельского поселения</w:t>
      </w:r>
      <w:r w:rsidRPr="00EE0E04">
        <w:rPr>
          <w:b/>
          <w:sz w:val="28"/>
          <w:szCs w:val="28"/>
        </w:rPr>
        <w:t xml:space="preserve">                                                                   </w:t>
      </w:r>
      <w:r w:rsidR="0089450B">
        <w:rPr>
          <w:rFonts w:ascii="Times New Roman" w:hAnsi="Times New Roman"/>
          <w:b/>
          <w:sz w:val="28"/>
          <w:szCs w:val="28"/>
        </w:rPr>
        <w:t>Н.А.Сердюк</w:t>
      </w:r>
    </w:p>
    <w:p w:rsidR="002D31B7" w:rsidRPr="00EE0E04" w:rsidRDefault="002D31B7" w:rsidP="002D31B7">
      <w:pPr>
        <w:spacing w:after="0" w:line="240" w:lineRule="auto"/>
        <w:jc w:val="center"/>
        <w:rPr>
          <w:b/>
          <w:sz w:val="28"/>
          <w:szCs w:val="28"/>
        </w:rPr>
      </w:pPr>
    </w:p>
    <w:p w:rsidR="002D31B7" w:rsidRDefault="002D31B7" w:rsidP="002D31B7">
      <w:pPr>
        <w:spacing w:before="100" w:beforeAutospacing="1" w:after="100" w:afterAutospacing="1" w:line="240" w:lineRule="auto"/>
        <w:jc w:val="center"/>
        <w:rPr>
          <w:sz w:val="28"/>
          <w:szCs w:val="28"/>
        </w:rPr>
      </w:pPr>
    </w:p>
    <w:p w:rsidR="002D31B7" w:rsidRDefault="002D31B7" w:rsidP="002D31B7">
      <w:pPr>
        <w:spacing w:before="100" w:beforeAutospacing="1" w:after="100" w:afterAutospacing="1" w:line="240" w:lineRule="auto"/>
        <w:jc w:val="center"/>
        <w:rPr>
          <w:sz w:val="28"/>
          <w:szCs w:val="28"/>
        </w:rPr>
      </w:pPr>
    </w:p>
    <w:p w:rsidR="002D31B7" w:rsidRDefault="002D31B7" w:rsidP="002D31B7">
      <w:pPr>
        <w:spacing w:before="100" w:beforeAutospacing="1" w:after="100" w:afterAutospacing="1" w:line="240" w:lineRule="auto"/>
        <w:jc w:val="center"/>
        <w:rPr>
          <w:sz w:val="28"/>
          <w:szCs w:val="28"/>
        </w:rPr>
      </w:pPr>
    </w:p>
    <w:p w:rsidR="002D31B7" w:rsidRDefault="002D31B7" w:rsidP="002D31B7">
      <w:pPr>
        <w:spacing w:before="100" w:beforeAutospacing="1" w:after="100" w:afterAutospacing="1" w:line="240" w:lineRule="auto"/>
        <w:jc w:val="center"/>
        <w:rPr>
          <w:sz w:val="28"/>
          <w:szCs w:val="28"/>
        </w:rPr>
      </w:pPr>
    </w:p>
    <w:p w:rsidR="002D31B7" w:rsidRDefault="002D31B7" w:rsidP="002D31B7">
      <w:pPr>
        <w:spacing w:before="100" w:beforeAutospacing="1" w:after="100" w:afterAutospacing="1" w:line="240" w:lineRule="auto"/>
        <w:jc w:val="center"/>
        <w:rPr>
          <w:sz w:val="28"/>
          <w:szCs w:val="28"/>
        </w:rPr>
      </w:pPr>
    </w:p>
    <w:p w:rsidR="002D31B7" w:rsidRDefault="002D31B7" w:rsidP="002D31B7">
      <w:pPr>
        <w:spacing w:before="100" w:beforeAutospacing="1" w:after="100" w:afterAutospacing="1" w:line="240" w:lineRule="auto"/>
        <w:jc w:val="center"/>
        <w:rPr>
          <w:sz w:val="28"/>
          <w:szCs w:val="28"/>
        </w:rPr>
      </w:pPr>
    </w:p>
    <w:p w:rsidR="002D31B7" w:rsidRPr="007D3423" w:rsidRDefault="002D31B7" w:rsidP="002D31B7">
      <w:pPr>
        <w:rPr>
          <w:rFonts w:ascii="Times New Roman" w:hAnsi="Times New Roman"/>
        </w:rPr>
      </w:pPr>
    </w:p>
    <w:p w:rsidR="002D31B7" w:rsidRDefault="002D31B7" w:rsidP="002D31B7"/>
    <w:p w:rsidR="006D7C5D" w:rsidRDefault="006D7C5D"/>
    <w:sectPr w:rsidR="006D7C5D" w:rsidSect="00C146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7" w:rsidRDefault="006D7C5D" w:rsidP="00F8171D">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2F37" w:rsidRDefault="006D7C5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7" w:rsidRDefault="006D7C5D" w:rsidP="00F8171D">
    <w:pPr>
      <w:pStyle w:val="a7"/>
      <w:framePr w:wrap="around" w:vAnchor="text" w:hAnchor="margin" w:xAlign="center" w:y="1"/>
      <w:rPr>
        <w:rStyle w:val="a4"/>
      </w:rPr>
    </w:pPr>
  </w:p>
  <w:p w:rsidR="00EE2F37" w:rsidRDefault="006D7C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F211F"/>
    <w:multiLevelType w:val="hybridMultilevel"/>
    <w:tmpl w:val="93D4CDB8"/>
    <w:lvl w:ilvl="0" w:tplc="CCFA19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A0815F4"/>
    <w:multiLevelType w:val="hybridMultilevel"/>
    <w:tmpl w:val="E5FA2CEA"/>
    <w:lvl w:ilvl="0" w:tplc="CCFA19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31B7"/>
    <w:rsid w:val="002D31B7"/>
    <w:rsid w:val="006D7C5D"/>
    <w:rsid w:val="00894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31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2D31B7"/>
  </w:style>
  <w:style w:type="paragraph" w:styleId="a5">
    <w:name w:val="Body Text Indent"/>
    <w:basedOn w:val="a"/>
    <w:link w:val="a6"/>
    <w:rsid w:val="002D31B7"/>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D31B7"/>
    <w:rPr>
      <w:rFonts w:ascii="Times New Roman" w:eastAsia="Times New Roman" w:hAnsi="Times New Roman" w:cs="Times New Roman"/>
      <w:sz w:val="24"/>
      <w:szCs w:val="24"/>
    </w:rPr>
  </w:style>
  <w:style w:type="paragraph" w:styleId="2">
    <w:name w:val="Body Text 2"/>
    <w:basedOn w:val="a"/>
    <w:link w:val="20"/>
    <w:rsid w:val="002D31B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2D31B7"/>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2D31B7"/>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semiHidden/>
    <w:rsid w:val="002D31B7"/>
    <w:rPr>
      <w:rFonts w:ascii="Calibri" w:eastAsia="Calibri" w:hAnsi="Calibri" w:cs="Times New Roman"/>
      <w:sz w:val="16"/>
      <w:szCs w:val="16"/>
      <w:lang w:eastAsia="en-US"/>
    </w:rPr>
  </w:style>
  <w:style w:type="paragraph" w:styleId="a7">
    <w:name w:val="header"/>
    <w:basedOn w:val="a"/>
    <w:link w:val="a8"/>
    <w:rsid w:val="002D31B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2D31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Архангельск</dc:creator>
  <cp:keywords/>
  <dc:description/>
  <cp:lastModifiedBy>Архангельск</cp:lastModifiedBy>
  <cp:revision>2</cp:revision>
  <dcterms:created xsi:type="dcterms:W3CDTF">2013-12-11T07:00:00Z</dcterms:created>
  <dcterms:modified xsi:type="dcterms:W3CDTF">2013-12-11T07:19:00Z</dcterms:modified>
</cp:coreProperties>
</file>