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1" w:rsidRDefault="00BC1831" w:rsidP="00BC1831">
      <w:pPr>
        <w:tabs>
          <w:tab w:val="left" w:pos="284"/>
        </w:tabs>
        <w:spacing w:line="360" w:lineRule="auto"/>
        <w:ind w:firstLine="284"/>
        <w:jc w:val="both"/>
        <w:rPr>
          <w:sz w:val="28"/>
          <w:szCs w:val="28"/>
        </w:rPr>
      </w:pPr>
      <w:r w:rsidRPr="00260602">
        <w:rPr>
          <w:sz w:val="28"/>
          <w:szCs w:val="28"/>
        </w:rPr>
        <w:t xml:space="preserve">Открытый аукцион по повышению цены по продаже в собственность муниципального имущества в электронной форме </w:t>
      </w:r>
      <w:r w:rsidRPr="00260602">
        <w:rPr>
          <w:iCs/>
          <w:sz w:val="28"/>
          <w:szCs w:val="28"/>
        </w:rPr>
        <w:t xml:space="preserve">FORD ФОРД «ФОКУС» </w:t>
      </w:r>
      <w:proofErr w:type="gramStart"/>
      <w:r w:rsidRPr="00260602">
        <w:rPr>
          <w:iCs/>
          <w:sz w:val="28"/>
          <w:szCs w:val="28"/>
        </w:rPr>
        <w:t>г</w:t>
      </w:r>
      <w:proofErr w:type="gramEnd"/>
      <w:r w:rsidRPr="00260602">
        <w:rPr>
          <w:iCs/>
          <w:sz w:val="28"/>
          <w:szCs w:val="28"/>
        </w:rPr>
        <w:t>/</w:t>
      </w:r>
      <w:proofErr w:type="spellStart"/>
      <w:r w:rsidRPr="00260602">
        <w:rPr>
          <w:iCs/>
          <w:sz w:val="28"/>
          <w:szCs w:val="28"/>
        </w:rPr>
        <w:t>н</w:t>
      </w:r>
      <w:proofErr w:type="spellEnd"/>
      <w:r w:rsidRPr="00260602">
        <w:rPr>
          <w:iCs/>
          <w:sz w:val="28"/>
          <w:szCs w:val="28"/>
        </w:rPr>
        <w:t xml:space="preserve"> Р009ХС 116 RUS.</w:t>
      </w:r>
      <w:r w:rsidRPr="00260602">
        <w:rPr>
          <w:sz w:val="28"/>
          <w:szCs w:val="28"/>
        </w:rPr>
        <w:t xml:space="preserve">, 2012 года выпуска, Начальная стоимость лота – 284 000,00. Шаг лота – 14 200,00 расположенный по адресу: </w:t>
      </w:r>
      <w:proofErr w:type="gramStart"/>
      <w:r w:rsidRPr="00260602">
        <w:rPr>
          <w:sz w:val="28"/>
          <w:szCs w:val="28"/>
        </w:rPr>
        <w:t>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муниципального района  Республики Татарстан</w:t>
      </w:r>
      <w:r>
        <w:rPr>
          <w:sz w:val="28"/>
          <w:szCs w:val="28"/>
        </w:rPr>
        <w:t>,</w:t>
      </w:r>
      <w:r w:rsidRPr="00F4772C">
        <w:rPr>
          <w:sz w:val="28"/>
          <w:szCs w:val="28"/>
        </w:rPr>
        <w:t xml:space="preserve"> объявленного на основании </w:t>
      </w:r>
      <w:r w:rsidRPr="00260602">
        <w:rPr>
          <w:sz w:val="28"/>
          <w:szCs w:val="28"/>
        </w:rPr>
        <w:t>постановления Палаты имущественных и земельных отношений Новошешминского муниципального района Республики Татарстан от 18.09.2019 года № 122</w:t>
      </w:r>
      <w:r>
        <w:rPr>
          <w:sz w:val="28"/>
          <w:szCs w:val="28"/>
        </w:rPr>
        <w:t xml:space="preserve"> – отменить в связи с производственной необходимостью.</w:t>
      </w:r>
      <w:proofErr w:type="gramEnd"/>
    </w:p>
    <w:p w:rsidR="000623D7" w:rsidRDefault="000623D7"/>
    <w:sectPr w:rsidR="000623D7" w:rsidSect="0006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552"/>
    <w:multiLevelType w:val="hybridMultilevel"/>
    <w:tmpl w:val="51D0EAC6"/>
    <w:lvl w:ilvl="0" w:tplc="7254753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831"/>
    <w:rsid w:val="000623D7"/>
    <w:rsid w:val="00BC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1</cp:revision>
  <dcterms:created xsi:type="dcterms:W3CDTF">2019-10-02T07:20:00Z</dcterms:created>
  <dcterms:modified xsi:type="dcterms:W3CDTF">2019-10-02T07:22:00Z</dcterms:modified>
</cp:coreProperties>
</file>