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90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418"/>
        <w:gridCol w:w="3969"/>
      </w:tblGrid>
      <w:tr w:rsidR="00EE1BF4" w:rsidRPr="00FE7644" w:rsidTr="00EE1BF4">
        <w:trPr>
          <w:cantSplit/>
          <w:trHeight w:val="182"/>
        </w:trPr>
        <w:tc>
          <w:tcPr>
            <w:tcW w:w="4077" w:type="dxa"/>
            <w:vMerge w:val="restart"/>
            <w:tcBorders>
              <w:top w:val="nil"/>
              <w:left w:val="nil"/>
              <w:right w:val="nil"/>
            </w:tcBorders>
          </w:tcPr>
          <w:p w:rsidR="00EE1BF4" w:rsidRPr="00FE7644" w:rsidRDefault="00EE1BF4" w:rsidP="00EE1BF4">
            <w:pPr>
              <w:ind w:left="7020" w:right="-5637" w:firstLine="68"/>
              <w:rPr>
                <w:rFonts w:ascii="Times New Roman" w:hAnsi="Times New Roman" w:cs="Times New Roman"/>
                <w:b/>
                <w:sz w:val="24"/>
                <w:szCs w:val="24"/>
              </w:rPr>
            </w:pPr>
            <w:r w:rsidRPr="00FE7644">
              <w:rPr>
                <w:rFonts w:ascii="Times New Roman" w:hAnsi="Times New Roman" w:cs="Times New Roman"/>
                <w:b/>
                <w:sz w:val="24"/>
                <w:szCs w:val="24"/>
              </w:rPr>
              <w:t xml:space="preserve">                         </w:t>
            </w:r>
          </w:p>
          <w:p w:rsidR="00EE1BF4" w:rsidRPr="00FE7644" w:rsidRDefault="00EE1BF4" w:rsidP="00EE1BF4">
            <w:pPr>
              <w:ind w:hanging="216"/>
              <w:rPr>
                <w:rFonts w:ascii="Times New Roman" w:hAnsi="Times New Roman" w:cs="Times New Roman"/>
                <w:b/>
                <w:sz w:val="24"/>
                <w:szCs w:val="24"/>
              </w:rPr>
            </w:pPr>
            <w:r w:rsidRPr="00FE7644">
              <w:rPr>
                <w:rFonts w:ascii="Times New Roman" w:hAnsi="Times New Roman" w:cs="Times New Roman"/>
                <w:b/>
                <w:sz w:val="24"/>
                <w:szCs w:val="24"/>
              </w:rPr>
              <w:t xml:space="preserve">                         СОВЕТ</w:t>
            </w:r>
          </w:p>
          <w:p w:rsidR="00EE1BF4" w:rsidRPr="00FE7644" w:rsidRDefault="00EE1BF4" w:rsidP="00EE1BF4">
            <w:pPr>
              <w:ind w:hanging="216"/>
              <w:rPr>
                <w:rFonts w:ascii="Times New Roman" w:hAnsi="Times New Roman" w:cs="Times New Roman"/>
                <w:b/>
                <w:sz w:val="24"/>
                <w:szCs w:val="24"/>
              </w:rPr>
            </w:pPr>
            <w:r w:rsidRPr="00FE7644">
              <w:rPr>
                <w:rFonts w:ascii="Times New Roman" w:hAnsi="Times New Roman" w:cs="Times New Roman"/>
                <w:b/>
                <w:sz w:val="24"/>
                <w:szCs w:val="24"/>
              </w:rPr>
              <w:t xml:space="preserve">          НОВОШЕШМИНСКОГО</w:t>
            </w:r>
          </w:p>
          <w:p w:rsidR="00EE1BF4" w:rsidRPr="00FE7644" w:rsidRDefault="00EE1BF4" w:rsidP="00EE1BF4">
            <w:pPr>
              <w:ind w:hanging="216"/>
              <w:rPr>
                <w:rFonts w:ascii="Times New Roman" w:hAnsi="Times New Roman" w:cs="Times New Roman"/>
                <w:b/>
                <w:sz w:val="24"/>
                <w:szCs w:val="24"/>
              </w:rPr>
            </w:pPr>
            <w:r w:rsidRPr="00FE7644">
              <w:rPr>
                <w:rFonts w:ascii="Times New Roman" w:hAnsi="Times New Roman" w:cs="Times New Roman"/>
                <w:b/>
                <w:sz w:val="24"/>
                <w:szCs w:val="24"/>
              </w:rPr>
              <w:t xml:space="preserve">     МУНИЦИПАЛЬНОГО РАЙОНА</w:t>
            </w:r>
          </w:p>
          <w:p w:rsidR="00EE1BF4" w:rsidRPr="00FE7644" w:rsidRDefault="00EE1BF4" w:rsidP="00EE1BF4">
            <w:pPr>
              <w:ind w:hanging="216"/>
              <w:rPr>
                <w:rFonts w:ascii="Times New Roman" w:hAnsi="Times New Roman" w:cs="Times New Roman"/>
                <w:b/>
                <w:sz w:val="24"/>
                <w:szCs w:val="24"/>
              </w:rPr>
            </w:pPr>
            <w:r w:rsidRPr="00FE7644">
              <w:rPr>
                <w:rFonts w:ascii="Times New Roman" w:hAnsi="Times New Roman" w:cs="Times New Roman"/>
                <w:b/>
                <w:sz w:val="24"/>
                <w:szCs w:val="24"/>
              </w:rPr>
              <w:t xml:space="preserve">        РЕСПУБЛИКИ ТАТАРСТАН</w:t>
            </w:r>
          </w:p>
          <w:p w:rsidR="00EE1BF4" w:rsidRPr="00FE7644" w:rsidRDefault="00EE1BF4" w:rsidP="00EE1BF4">
            <w:pPr>
              <w:ind w:hanging="216"/>
              <w:rPr>
                <w:rFonts w:ascii="Times New Roman" w:hAnsi="Times New Roman" w:cs="Times New Roman"/>
                <w:b/>
                <w:sz w:val="24"/>
                <w:szCs w:val="24"/>
              </w:rPr>
            </w:pPr>
          </w:p>
          <w:p w:rsidR="00EE1BF4" w:rsidRPr="00B51FE0" w:rsidRDefault="00EE1BF4" w:rsidP="00EE1BF4">
            <w:pPr>
              <w:ind w:hanging="216"/>
              <w:rPr>
                <w:rFonts w:ascii="Times New Roman" w:hAnsi="Times New Roman" w:cs="Times New Roman"/>
                <w:sz w:val="20"/>
                <w:szCs w:val="20"/>
              </w:rPr>
            </w:pPr>
            <w:r w:rsidRPr="00B51FE0">
              <w:rPr>
                <w:rFonts w:ascii="Times New Roman" w:hAnsi="Times New Roman" w:cs="Times New Roman"/>
                <w:sz w:val="20"/>
                <w:szCs w:val="20"/>
              </w:rPr>
              <w:t xml:space="preserve">   423190, с. Новошешминск, ул. </w:t>
            </w:r>
            <w:proofErr w:type="gramStart"/>
            <w:r w:rsidRPr="00B51FE0">
              <w:rPr>
                <w:rFonts w:ascii="Times New Roman" w:hAnsi="Times New Roman" w:cs="Times New Roman"/>
                <w:sz w:val="20"/>
                <w:szCs w:val="20"/>
              </w:rPr>
              <w:t>Советская</w:t>
            </w:r>
            <w:proofErr w:type="gramEnd"/>
            <w:r w:rsidRPr="00B51FE0">
              <w:rPr>
                <w:rFonts w:ascii="Times New Roman" w:hAnsi="Times New Roman" w:cs="Times New Roman"/>
                <w:sz w:val="20"/>
                <w:szCs w:val="20"/>
              </w:rPr>
              <w:t>, 80тел.: (8-248) 2-31-00, факс: (8-248) 2-20-07</w:t>
            </w:r>
          </w:p>
        </w:tc>
        <w:tc>
          <w:tcPr>
            <w:tcW w:w="1418" w:type="dxa"/>
            <w:tcBorders>
              <w:top w:val="nil"/>
              <w:left w:val="nil"/>
              <w:bottom w:val="nil"/>
              <w:right w:val="nil"/>
            </w:tcBorders>
          </w:tcPr>
          <w:p w:rsidR="00EE1BF4" w:rsidRPr="00FE7644" w:rsidRDefault="00EE1BF4" w:rsidP="00EE1BF4">
            <w:pPr>
              <w:ind w:hanging="216"/>
              <w:rPr>
                <w:rFonts w:ascii="Times New Roman" w:hAnsi="Times New Roman" w:cs="Times New Roman"/>
                <w:sz w:val="24"/>
                <w:szCs w:val="24"/>
              </w:rPr>
            </w:pPr>
          </w:p>
        </w:tc>
        <w:tc>
          <w:tcPr>
            <w:tcW w:w="3969" w:type="dxa"/>
            <w:vMerge w:val="restart"/>
            <w:tcBorders>
              <w:top w:val="nil"/>
              <w:left w:val="nil"/>
              <w:right w:val="nil"/>
            </w:tcBorders>
          </w:tcPr>
          <w:p w:rsidR="00EE1BF4" w:rsidRPr="00FE7644" w:rsidRDefault="00EE1BF4" w:rsidP="00EE1BF4">
            <w:pPr>
              <w:ind w:hanging="216"/>
              <w:rPr>
                <w:rFonts w:ascii="Times New Roman" w:hAnsi="Times New Roman" w:cs="Times New Roman"/>
                <w:sz w:val="24"/>
                <w:szCs w:val="24"/>
              </w:rPr>
            </w:pPr>
          </w:p>
          <w:p w:rsidR="00EE1BF4" w:rsidRPr="00FE7644" w:rsidRDefault="00EE1BF4" w:rsidP="00EE1BF4">
            <w:pPr>
              <w:ind w:hanging="216"/>
              <w:jc w:val="center"/>
              <w:rPr>
                <w:rFonts w:ascii="Times New Roman" w:hAnsi="Times New Roman" w:cs="Times New Roman"/>
                <w:b/>
                <w:sz w:val="24"/>
                <w:szCs w:val="24"/>
                <w:lang w:val="tt-RU"/>
              </w:rPr>
            </w:pPr>
            <w:r w:rsidRPr="00FE7644">
              <w:rPr>
                <w:rFonts w:ascii="Times New Roman" w:hAnsi="Times New Roman" w:cs="Times New Roman"/>
                <w:b/>
                <w:sz w:val="24"/>
                <w:szCs w:val="24"/>
                <w:lang w:val="tt-RU"/>
              </w:rPr>
              <w:t>ТАТАРСТАН РЕСПУБЛИКАСЫ</w:t>
            </w:r>
          </w:p>
          <w:p w:rsidR="00EE1BF4" w:rsidRPr="00FE7644" w:rsidRDefault="00EE1BF4" w:rsidP="00EE1BF4">
            <w:pPr>
              <w:ind w:hanging="216"/>
              <w:jc w:val="center"/>
              <w:rPr>
                <w:rFonts w:ascii="Times New Roman" w:hAnsi="Times New Roman" w:cs="Times New Roman"/>
                <w:b/>
                <w:sz w:val="24"/>
                <w:szCs w:val="24"/>
                <w:lang w:val="tt-RU"/>
              </w:rPr>
            </w:pPr>
            <w:r w:rsidRPr="00FE7644">
              <w:rPr>
                <w:rFonts w:ascii="Times New Roman" w:hAnsi="Times New Roman" w:cs="Times New Roman"/>
                <w:b/>
                <w:sz w:val="24"/>
                <w:szCs w:val="24"/>
                <w:lang w:val="tt-RU"/>
              </w:rPr>
              <w:t>ЯҢА ЧИШМӘ</w:t>
            </w:r>
          </w:p>
          <w:p w:rsidR="00EE1BF4" w:rsidRPr="00FE7644" w:rsidRDefault="00EE1BF4" w:rsidP="00EE1BF4">
            <w:pPr>
              <w:ind w:hanging="216"/>
              <w:jc w:val="center"/>
              <w:rPr>
                <w:rFonts w:ascii="Times New Roman" w:hAnsi="Times New Roman" w:cs="Times New Roman"/>
                <w:b/>
                <w:sz w:val="24"/>
                <w:szCs w:val="24"/>
                <w:lang w:val="tt-RU"/>
              </w:rPr>
            </w:pPr>
            <w:r w:rsidRPr="00FE7644">
              <w:rPr>
                <w:rFonts w:ascii="Times New Roman" w:hAnsi="Times New Roman" w:cs="Times New Roman"/>
                <w:b/>
                <w:sz w:val="24"/>
                <w:szCs w:val="24"/>
                <w:lang w:val="tt-RU"/>
              </w:rPr>
              <w:t>МУНИЦИПАЛЬ РАЙОНЫ</w:t>
            </w:r>
          </w:p>
          <w:p w:rsidR="00EE1BF4" w:rsidRPr="00FE7644" w:rsidRDefault="00EE1BF4" w:rsidP="00EE1BF4">
            <w:pPr>
              <w:ind w:hanging="216"/>
              <w:jc w:val="center"/>
              <w:rPr>
                <w:rFonts w:ascii="Times New Roman" w:hAnsi="Times New Roman" w:cs="Times New Roman"/>
                <w:sz w:val="24"/>
                <w:szCs w:val="24"/>
                <w:lang w:val="tt-RU"/>
              </w:rPr>
            </w:pPr>
            <w:r w:rsidRPr="00FE7644">
              <w:rPr>
                <w:rFonts w:ascii="Times New Roman" w:hAnsi="Times New Roman" w:cs="Times New Roman"/>
                <w:b/>
                <w:sz w:val="24"/>
                <w:szCs w:val="24"/>
                <w:lang w:val="tt-RU"/>
              </w:rPr>
              <w:t>СОВЕТЫ</w:t>
            </w:r>
          </w:p>
          <w:p w:rsidR="00EE1BF4" w:rsidRPr="00FE7644" w:rsidRDefault="00EE1BF4" w:rsidP="00EE1BF4">
            <w:pPr>
              <w:ind w:hanging="216"/>
              <w:jc w:val="center"/>
              <w:rPr>
                <w:rFonts w:ascii="Times New Roman" w:hAnsi="Times New Roman" w:cs="Times New Roman"/>
                <w:sz w:val="24"/>
                <w:szCs w:val="24"/>
              </w:rPr>
            </w:pPr>
          </w:p>
          <w:p w:rsidR="00EE1BF4" w:rsidRPr="00B51FE0" w:rsidRDefault="00EE1BF4" w:rsidP="00EE1BF4">
            <w:pPr>
              <w:ind w:hanging="216"/>
              <w:jc w:val="center"/>
              <w:rPr>
                <w:rFonts w:ascii="Times New Roman" w:hAnsi="Times New Roman" w:cs="Times New Roman"/>
                <w:sz w:val="20"/>
                <w:szCs w:val="20"/>
              </w:rPr>
            </w:pPr>
            <w:r w:rsidRPr="00B51FE0">
              <w:rPr>
                <w:rFonts w:ascii="Times New Roman" w:hAnsi="Times New Roman" w:cs="Times New Roman"/>
                <w:sz w:val="20"/>
                <w:szCs w:val="20"/>
              </w:rPr>
              <w:t>423190,Я</w:t>
            </w:r>
            <w:r w:rsidRPr="00B51FE0">
              <w:rPr>
                <w:rFonts w:ascii="Times New Roman" w:hAnsi="Times New Roman" w:cs="Times New Roman"/>
                <w:sz w:val="20"/>
                <w:szCs w:val="20"/>
                <w:lang w:val="tt-RU"/>
              </w:rPr>
              <w:t>ң</w:t>
            </w:r>
            <w:r w:rsidRPr="00B51FE0">
              <w:rPr>
                <w:rFonts w:ascii="Times New Roman" w:hAnsi="Times New Roman" w:cs="Times New Roman"/>
                <w:sz w:val="20"/>
                <w:szCs w:val="20"/>
              </w:rPr>
              <w:t>а Чишм</w:t>
            </w:r>
            <w:r w:rsidRPr="00B51FE0">
              <w:rPr>
                <w:rFonts w:ascii="Times New Roman" w:hAnsi="Times New Roman" w:cs="Times New Roman"/>
                <w:sz w:val="20"/>
                <w:szCs w:val="20"/>
                <w:lang w:val="tt-RU"/>
              </w:rPr>
              <w:t>ә</w:t>
            </w:r>
            <w:r w:rsidRPr="00B51FE0">
              <w:rPr>
                <w:rFonts w:ascii="Times New Roman" w:hAnsi="Times New Roman" w:cs="Times New Roman"/>
                <w:sz w:val="20"/>
                <w:szCs w:val="20"/>
              </w:rPr>
              <w:t xml:space="preserve"> </w:t>
            </w:r>
            <w:proofErr w:type="spellStart"/>
            <w:r w:rsidRPr="00B51FE0">
              <w:rPr>
                <w:rFonts w:ascii="Times New Roman" w:hAnsi="Times New Roman" w:cs="Times New Roman"/>
                <w:sz w:val="20"/>
                <w:szCs w:val="20"/>
              </w:rPr>
              <w:t>авылы</w:t>
            </w:r>
            <w:proofErr w:type="spellEnd"/>
            <w:r w:rsidRPr="00B51FE0">
              <w:rPr>
                <w:rFonts w:ascii="Times New Roman" w:hAnsi="Times New Roman" w:cs="Times New Roman"/>
                <w:sz w:val="20"/>
                <w:szCs w:val="20"/>
              </w:rPr>
              <w:t xml:space="preserve">, Совет </w:t>
            </w:r>
            <w:proofErr w:type="spellStart"/>
            <w:r w:rsidRPr="00B51FE0">
              <w:rPr>
                <w:rFonts w:ascii="Times New Roman" w:hAnsi="Times New Roman" w:cs="Times New Roman"/>
                <w:sz w:val="20"/>
                <w:szCs w:val="20"/>
              </w:rPr>
              <w:t>урамы</w:t>
            </w:r>
            <w:proofErr w:type="spellEnd"/>
            <w:r w:rsidRPr="00B51FE0">
              <w:rPr>
                <w:rFonts w:ascii="Times New Roman" w:hAnsi="Times New Roman" w:cs="Times New Roman"/>
                <w:sz w:val="20"/>
                <w:szCs w:val="20"/>
              </w:rPr>
              <w:t>, 80</w:t>
            </w:r>
          </w:p>
          <w:p w:rsidR="00EE1BF4" w:rsidRPr="00FE7644" w:rsidRDefault="00EE1BF4" w:rsidP="00EE1BF4">
            <w:pPr>
              <w:ind w:hanging="216"/>
              <w:rPr>
                <w:rFonts w:ascii="Times New Roman" w:hAnsi="Times New Roman" w:cs="Times New Roman"/>
                <w:b/>
                <w:sz w:val="24"/>
                <w:szCs w:val="24"/>
                <w:lang w:val="tt-RU"/>
              </w:rPr>
            </w:pPr>
            <w:r w:rsidRPr="00B51FE0">
              <w:rPr>
                <w:rFonts w:ascii="Times New Roman" w:hAnsi="Times New Roman" w:cs="Times New Roman"/>
                <w:sz w:val="20"/>
                <w:szCs w:val="20"/>
              </w:rPr>
              <w:t xml:space="preserve"> тел.: (8-248) 2-31-00, факс: (8-248) 2-20-07</w:t>
            </w:r>
          </w:p>
        </w:tc>
      </w:tr>
      <w:tr w:rsidR="00EE1BF4" w:rsidRPr="00FE7644" w:rsidTr="00EE1BF4">
        <w:trPr>
          <w:cantSplit/>
          <w:trHeight w:val="1892"/>
        </w:trPr>
        <w:tc>
          <w:tcPr>
            <w:tcW w:w="4077" w:type="dxa"/>
            <w:vMerge/>
            <w:tcBorders>
              <w:left w:val="nil"/>
              <w:bottom w:val="nil"/>
              <w:right w:val="nil"/>
            </w:tcBorders>
          </w:tcPr>
          <w:p w:rsidR="00EE1BF4" w:rsidRPr="00FE7644" w:rsidRDefault="00EE1BF4" w:rsidP="00EE1BF4">
            <w:pPr>
              <w:ind w:left="7020" w:right="-6501" w:hanging="216"/>
              <w:rPr>
                <w:rFonts w:ascii="Times New Roman" w:hAnsi="Times New Roman" w:cs="Times New Roman"/>
                <w:b/>
                <w:sz w:val="24"/>
                <w:szCs w:val="24"/>
              </w:rPr>
            </w:pPr>
          </w:p>
        </w:tc>
        <w:tc>
          <w:tcPr>
            <w:tcW w:w="1418" w:type="dxa"/>
            <w:tcBorders>
              <w:top w:val="nil"/>
              <w:left w:val="nil"/>
              <w:bottom w:val="nil"/>
              <w:right w:val="nil"/>
            </w:tcBorders>
          </w:tcPr>
          <w:p w:rsidR="00EE1BF4" w:rsidRPr="00FE7644" w:rsidRDefault="00EE1BF4" w:rsidP="00EE1BF4">
            <w:pPr>
              <w:ind w:hanging="216"/>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96620" cy="114300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5" cstate="print"/>
                          <a:srcRect/>
                          <a:stretch>
                            <a:fillRect/>
                          </a:stretch>
                        </pic:blipFill>
                        <pic:spPr bwMode="auto">
                          <a:xfrm>
                            <a:off x="0" y="0"/>
                            <a:ext cx="896620" cy="1143000"/>
                          </a:xfrm>
                          <a:prstGeom prst="rect">
                            <a:avLst/>
                          </a:prstGeom>
                          <a:noFill/>
                          <a:ln w="9525">
                            <a:noFill/>
                            <a:miter lim="800000"/>
                            <a:headEnd/>
                            <a:tailEnd/>
                          </a:ln>
                        </pic:spPr>
                      </pic:pic>
                    </a:graphicData>
                  </a:graphic>
                </wp:inline>
              </w:drawing>
            </w:r>
          </w:p>
        </w:tc>
        <w:tc>
          <w:tcPr>
            <w:tcW w:w="3969" w:type="dxa"/>
            <w:vMerge/>
            <w:tcBorders>
              <w:left w:val="nil"/>
              <w:bottom w:val="nil"/>
              <w:right w:val="nil"/>
            </w:tcBorders>
          </w:tcPr>
          <w:p w:rsidR="00EE1BF4" w:rsidRPr="00FE7644" w:rsidRDefault="00EE1BF4" w:rsidP="00EE1BF4">
            <w:pPr>
              <w:ind w:hanging="216"/>
              <w:rPr>
                <w:rFonts w:ascii="Times New Roman" w:hAnsi="Times New Roman" w:cs="Times New Roman"/>
                <w:sz w:val="24"/>
                <w:szCs w:val="24"/>
              </w:rPr>
            </w:pPr>
          </w:p>
        </w:tc>
      </w:tr>
    </w:tbl>
    <w:p w:rsidR="003F609A" w:rsidRPr="00FE7644" w:rsidRDefault="003F609A" w:rsidP="003F609A">
      <w:pPr>
        <w:ind w:hanging="216"/>
        <w:jc w:val="right"/>
        <w:rPr>
          <w:rFonts w:ascii="Times New Roman" w:hAnsi="Times New Roman" w:cs="Times New Roman"/>
          <w:sz w:val="24"/>
          <w:szCs w:val="24"/>
        </w:rPr>
      </w:pPr>
      <w:r w:rsidRPr="00FE7644">
        <w:rPr>
          <w:rFonts w:ascii="Times New Roman" w:hAnsi="Times New Roman" w:cs="Times New Roman"/>
          <w:sz w:val="24"/>
          <w:szCs w:val="24"/>
        </w:rPr>
        <w:t xml:space="preserve">                                                                                                                                                                                                                                                                                                                                                                                                                                                                                                     </w:t>
      </w:r>
    </w:p>
    <w:p w:rsidR="00CD2BF4" w:rsidRPr="00100143" w:rsidRDefault="003F609A" w:rsidP="003F609A">
      <w:pPr>
        <w:ind w:hanging="216"/>
        <w:rPr>
          <w:rFonts w:ascii="Times New Roman" w:hAnsi="Times New Roman" w:cs="Times New Roman"/>
          <w:sz w:val="24"/>
          <w:szCs w:val="24"/>
        </w:rPr>
      </w:pPr>
      <w:r w:rsidRPr="00FE76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7644">
        <w:rPr>
          <w:rFonts w:ascii="Times New Roman" w:hAnsi="Times New Roman" w:cs="Times New Roman"/>
          <w:sz w:val="24"/>
          <w:szCs w:val="24"/>
        </w:rPr>
        <w:t xml:space="preserve">       </w:t>
      </w:r>
    </w:p>
    <w:p w:rsidR="00100143" w:rsidRPr="00100143" w:rsidRDefault="00100143" w:rsidP="00100143">
      <w:pPr>
        <w:jc w:val="center"/>
        <w:rPr>
          <w:rFonts w:ascii="Times New Roman" w:hAnsi="Times New Roman" w:cs="Times New Roman"/>
          <w:b/>
          <w:sz w:val="24"/>
          <w:szCs w:val="24"/>
        </w:rPr>
      </w:pPr>
      <w:proofErr w:type="gramStart"/>
      <w:r w:rsidRPr="00100143">
        <w:rPr>
          <w:rFonts w:ascii="Times New Roman" w:hAnsi="Times New Roman" w:cs="Times New Roman"/>
          <w:b/>
          <w:sz w:val="24"/>
          <w:szCs w:val="24"/>
        </w:rPr>
        <w:t>Р</w:t>
      </w:r>
      <w:proofErr w:type="gramEnd"/>
      <w:r w:rsidRPr="00100143">
        <w:rPr>
          <w:rFonts w:ascii="Times New Roman" w:hAnsi="Times New Roman" w:cs="Times New Roman"/>
          <w:b/>
          <w:sz w:val="24"/>
          <w:szCs w:val="24"/>
        </w:rPr>
        <w:t xml:space="preserve"> Е Ш Е Н И Е</w:t>
      </w:r>
    </w:p>
    <w:p w:rsidR="00100143" w:rsidRPr="00100143" w:rsidRDefault="00100143" w:rsidP="00100143">
      <w:pPr>
        <w:jc w:val="center"/>
        <w:rPr>
          <w:rFonts w:ascii="Times New Roman" w:hAnsi="Times New Roman" w:cs="Times New Roman"/>
          <w:b/>
          <w:sz w:val="24"/>
          <w:szCs w:val="24"/>
        </w:rPr>
      </w:pPr>
      <w:r w:rsidRPr="00100143">
        <w:rPr>
          <w:rFonts w:ascii="Times New Roman" w:hAnsi="Times New Roman" w:cs="Times New Roman"/>
          <w:b/>
          <w:sz w:val="24"/>
          <w:szCs w:val="24"/>
        </w:rPr>
        <w:t>Совета Новошешминского муниципального района</w:t>
      </w:r>
    </w:p>
    <w:p w:rsidR="00100143" w:rsidRPr="00100143" w:rsidRDefault="00100143" w:rsidP="00100143">
      <w:pPr>
        <w:jc w:val="center"/>
        <w:rPr>
          <w:rFonts w:ascii="Times New Roman" w:hAnsi="Times New Roman" w:cs="Times New Roman"/>
          <w:b/>
          <w:sz w:val="24"/>
          <w:szCs w:val="24"/>
        </w:rPr>
      </w:pPr>
      <w:r w:rsidRPr="00100143">
        <w:rPr>
          <w:rFonts w:ascii="Times New Roman" w:hAnsi="Times New Roman" w:cs="Times New Roman"/>
          <w:b/>
          <w:sz w:val="24"/>
          <w:szCs w:val="24"/>
        </w:rPr>
        <w:t>Республики Татарстан</w:t>
      </w: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от </w:t>
      </w:r>
      <w:r>
        <w:rPr>
          <w:rFonts w:ascii="Times New Roman" w:hAnsi="Times New Roman" w:cs="Times New Roman"/>
          <w:sz w:val="24"/>
          <w:szCs w:val="24"/>
        </w:rPr>
        <w:t xml:space="preserve">2 ноября </w:t>
      </w:r>
      <w:r w:rsidRPr="00100143">
        <w:rPr>
          <w:rFonts w:ascii="Times New Roman" w:hAnsi="Times New Roman" w:cs="Times New Roman"/>
          <w:sz w:val="24"/>
          <w:szCs w:val="24"/>
        </w:rPr>
        <w:t xml:space="preserve">2012 года                                                                 </w:t>
      </w:r>
      <w:r>
        <w:rPr>
          <w:rFonts w:ascii="Times New Roman" w:hAnsi="Times New Roman" w:cs="Times New Roman"/>
          <w:sz w:val="24"/>
          <w:szCs w:val="24"/>
        </w:rPr>
        <w:t xml:space="preserve">                          </w:t>
      </w:r>
      <w:r w:rsidRPr="00100143">
        <w:rPr>
          <w:rFonts w:ascii="Times New Roman" w:hAnsi="Times New Roman" w:cs="Times New Roman"/>
          <w:sz w:val="24"/>
          <w:szCs w:val="24"/>
        </w:rPr>
        <w:t xml:space="preserve"> №</w:t>
      </w:r>
      <w:r>
        <w:rPr>
          <w:rFonts w:ascii="Times New Roman" w:hAnsi="Times New Roman" w:cs="Times New Roman"/>
          <w:sz w:val="24"/>
          <w:szCs w:val="24"/>
        </w:rPr>
        <w:t xml:space="preserve"> 15-127</w:t>
      </w:r>
    </w:p>
    <w:p w:rsidR="00100143" w:rsidRPr="00100143" w:rsidRDefault="00100143" w:rsidP="00100143">
      <w:pPr>
        <w:rPr>
          <w:rFonts w:ascii="Times New Roman" w:hAnsi="Times New Roman" w:cs="Times New Roman"/>
          <w:sz w:val="24"/>
          <w:szCs w:val="24"/>
        </w:rPr>
      </w:pPr>
    </w:p>
    <w:p w:rsidR="00100143" w:rsidRPr="00100143" w:rsidRDefault="00100143" w:rsidP="00100143">
      <w:pPr>
        <w:jc w:val="center"/>
        <w:rPr>
          <w:rFonts w:ascii="Times New Roman" w:hAnsi="Times New Roman" w:cs="Times New Roman"/>
          <w:b/>
          <w:sz w:val="24"/>
          <w:szCs w:val="24"/>
        </w:rPr>
      </w:pPr>
      <w:r w:rsidRPr="00100143">
        <w:rPr>
          <w:rFonts w:ascii="Times New Roman" w:hAnsi="Times New Roman" w:cs="Times New Roman"/>
          <w:b/>
          <w:sz w:val="24"/>
          <w:szCs w:val="24"/>
        </w:rPr>
        <w:t>«О внесении изменений и дополнений в Решение Совета Новошешминского муниципального района от 15.02.2008г. №23-143 «Об оплате труда выборных должностных лиц, осуществляющих свои полномочия на постоянной основе,  муниципальных служащих и работников  органов муниципального образования</w:t>
      </w:r>
    </w:p>
    <w:p w:rsidR="00100143" w:rsidRPr="00100143" w:rsidRDefault="00100143" w:rsidP="00100143">
      <w:pPr>
        <w:jc w:val="center"/>
        <w:rPr>
          <w:rFonts w:ascii="Times New Roman" w:hAnsi="Times New Roman" w:cs="Times New Roman"/>
          <w:b/>
          <w:sz w:val="24"/>
          <w:szCs w:val="24"/>
        </w:rPr>
      </w:pPr>
      <w:r w:rsidRPr="00100143">
        <w:rPr>
          <w:rFonts w:ascii="Times New Roman" w:hAnsi="Times New Roman" w:cs="Times New Roman"/>
          <w:b/>
          <w:sz w:val="24"/>
          <w:szCs w:val="24"/>
        </w:rPr>
        <w:t xml:space="preserve"> «Новошешминского муниципального района» (с учетом изменений и дополнений от 06.08.2008г. №27-175 и от 16.12.2008г. №29-198)» </w:t>
      </w:r>
    </w:p>
    <w:p w:rsidR="00100143" w:rsidRPr="00100143" w:rsidRDefault="00100143" w:rsidP="00100143">
      <w:pPr>
        <w:jc w:val="center"/>
        <w:rPr>
          <w:rFonts w:ascii="Times New Roman" w:hAnsi="Times New Roman" w:cs="Times New Roman"/>
          <w:sz w:val="24"/>
          <w:szCs w:val="24"/>
        </w:rPr>
      </w:pP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         </w:t>
      </w:r>
      <w:proofErr w:type="gramStart"/>
      <w:r w:rsidRPr="00100143">
        <w:rPr>
          <w:rFonts w:ascii="Times New Roman" w:hAnsi="Times New Roman" w:cs="Times New Roman"/>
          <w:sz w:val="24"/>
          <w:szCs w:val="24"/>
        </w:rPr>
        <w:t>В соответствии с Постановлением Кабинета Министров Республики Татарстан от 30.07.2012 № 643 «О внесении изменений в Постановление Кабинета Министров Республики Татарстан от 17.12.2007 № 722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Республики Татарстан», Постановлением  Кабинета Министров Республики Татарстан от 01.10.2012  № 817 «Об индексации размеров денежных вознаграждений глав</w:t>
      </w:r>
      <w:proofErr w:type="gramEnd"/>
      <w:r w:rsidRPr="00100143">
        <w:rPr>
          <w:rFonts w:ascii="Times New Roman" w:hAnsi="Times New Roman" w:cs="Times New Roman"/>
          <w:sz w:val="24"/>
          <w:szCs w:val="24"/>
        </w:rPr>
        <w:t xml:space="preserve"> муниципальных образований, депутатов, выборных должностных лиц местного самоуправления, осуществляющих свои полномочия на постоянной основе, и месячных должностных окладов муниципальных служащих», Совет Новошешминского муниципального района</w:t>
      </w:r>
    </w:p>
    <w:p w:rsidR="00100143" w:rsidRPr="00100143" w:rsidRDefault="00100143" w:rsidP="00100143">
      <w:pPr>
        <w:rPr>
          <w:rFonts w:ascii="Times New Roman" w:hAnsi="Times New Roman" w:cs="Times New Roman"/>
          <w:sz w:val="24"/>
          <w:szCs w:val="24"/>
        </w:rPr>
      </w:pPr>
    </w:p>
    <w:p w:rsidR="00100143" w:rsidRPr="00100143" w:rsidRDefault="00100143" w:rsidP="00100143">
      <w:pPr>
        <w:jc w:val="center"/>
        <w:rPr>
          <w:rFonts w:ascii="Times New Roman" w:hAnsi="Times New Roman" w:cs="Times New Roman"/>
          <w:b/>
          <w:sz w:val="24"/>
          <w:szCs w:val="24"/>
        </w:rPr>
      </w:pPr>
      <w:r w:rsidRPr="00100143">
        <w:rPr>
          <w:rFonts w:ascii="Times New Roman" w:hAnsi="Times New Roman" w:cs="Times New Roman"/>
          <w:b/>
          <w:sz w:val="24"/>
          <w:szCs w:val="24"/>
        </w:rPr>
        <w:t xml:space="preserve"> </w:t>
      </w:r>
      <w:proofErr w:type="gramStart"/>
      <w:r w:rsidRPr="00100143">
        <w:rPr>
          <w:rFonts w:ascii="Times New Roman" w:hAnsi="Times New Roman" w:cs="Times New Roman"/>
          <w:b/>
          <w:sz w:val="24"/>
          <w:szCs w:val="24"/>
        </w:rPr>
        <w:t>Р</w:t>
      </w:r>
      <w:proofErr w:type="gramEnd"/>
      <w:r w:rsidRPr="00100143">
        <w:rPr>
          <w:rFonts w:ascii="Times New Roman" w:hAnsi="Times New Roman" w:cs="Times New Roman"/>
          <w:b/>
          <w:sz w:val="24"/>
          <w:szCs w:val="24"/>
        </w:rPr>
        <w:t xml:space="preserve"> Е Ш А Е Т:</w:t>
      </w: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1. </w:t>
      </w:r>
      <w:proofErr w:type="gramStart"/>
      <w:r w:rsidRPr="00100143">
        <w:rPr>
          <w:rFonts w:ascii="Times New Roman" w:hAnsi="Times New Roman" w:cs="Times New Roman"/>
          <w:sz w:val="24"/>
          <w:szCs w:val="24"/>
        </w:rPr>
        <w:t>Внести в Решение Совета Новошешминского муниципального района от 15.02.2008 года № 23-143 «Об  оплате труда выборных должностных лиц, осуществляющих свои полномочия на постоянной основе, муниципальных служащих и  работников органов муниципального образования «</w:t>
      </w:r>
      <w:proofErr w:type="spellStart"/>
      <w:r w:rsidRPr="00100143">
        <w:rPr>
          <w:rFonts w:ascii="Times New Roman" w:hAnsi="Times New Roman" w:cs="Times New Roman"/>
          <w:sz w:val="24"/>
          <w:szCs w:val="24"/>
        </w:rPr>
        <w:t>Новошешминский</w:t>
      </w:r>
      <w:proofErr w:type="spellEnd"/>
      <w:r w:rsidRPr="00100143">
        <w:rPr>
          <w:rFonts w:ascii="Times New Roman" w:hAnsi="Times New Roman" w:cs="Times New Roman"/>
          <w:sz w:val="24"/>
          <w:szCs w:val="24"/>
        </w:rPr>
        <w:t xml:space="preserve"> муниципальный район»  (с учетом изменений и дополнений, внесенных Решениями Совета Новошешминского муниципального района от 06.08.2008  № 27-175, от 16.12.2008 № 29-198) следующие изменения:</w:t>
      </w:r>
      <w:proofErr w:type="gramEnd"/>
    </w:p>
    <w:p w:rsidR="00100143" w:rsidRPr="00100143" w:rsidRDefault="00100143" w:rsidP="00100143">
      <w:pPr>
        <w:ind w:firstLine="420"/>
        <w:rPr>
          <w:rFonts w:ascii="Times New Roman" w:hAnsi="Times New Roman" w:cs="Times New Roman"/>
          <w:sz w:val="24"/>
          <w:szCs w:val="24"/>
        </w:rPr>
      </w:pPr>
      <w:r w:rsidRPr="00100143">
        <w:rPr>
          <w:rFonts w:ascii="Times New Roman" w:hAnsi="Times New Roman" w:cs="Times New Roman"/>
          <w:sz w:val="24"/>
          <w:szCs w:val="24"/>
        </w:rPr>
        <w:t>наименование Решения после слов «на постоянной основе</w:t>
      </w:r>
      <w:proofErr w:type="gramStart"/>
      <w:r w:rsidRPr="00100143">
        <w:rPr>
          <w:rFonts w:ascii="Times New Roman" w:hAnsi="Times New Roman" w:cs="Times New Roman"/>
          <w:sz w:val="24"/>
          <w:szCs w:val="24"/>
        </w:rPr>
        <w:t>,»</w:t>
      </w:r>
      <w:proofErr w:type="gramEnd"/>
      <w:r w:rsidRPr="00100143">
        <w:rPr>
          <w:rFonts w:ascii="Times New Roman" w:hAnsi="Times New Roman" w:cs="Times New Roman"/>
          <w:sz w:val="24"/>
          <w:szCs w:val="24"/>
        </w:rPr>
        <w:t xml:space="preserve"> дополнить словами «председателя контрольно-счетной палаты»;</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в абзаце 2 пункта 1 Решения цифры «23112» заменить цифрами «26705»;</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в абзаце 2 пункта 2 Решения цифры «12712» заменить цифрами «24033»;</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в абзаце 2 пункта 3 Решения цифры «5382» заменить цифрами «6220»;</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пункт 4 Решения изложить в новой редакции:</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«4. Установить:</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-ежемесячное денежное содержание председателя контрольно-счетной палаты Новошешминского муниципального района в размере, не превышающем 0,55 ежемесячного совокупного размера денежных выплат Главы Новошешминского муниципального района;</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-ежемесячное денежное вознаграждение председателю контрольно-счетной палаты Новошешминского муниципального района в размере 22674 рублей.</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 действие настоящего пункта распространяется на правоотношения, возникшие с 1 января 2013 года»;</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в абзаце 1 пункта 5 после слов «на постоянной основе», дополнить словами «председателя контрольно-счетной палаты»;</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 xml:space="preserve">в </w:t>
      </w:r>
      <w:hyperlink r:id="rId6" w:history="1">
        <w:r w:rsidRPr="00100143">
          <w:rPr>
            <w:rStyle w:val="a6"/>
            <w:rFonts w:ascii="Times New Roman" w:hAnsi="Times New Roman" w:cs="Times New Roman"/>
            <w:sz w:val="24"/>
            <w:szCs w:val="24"/>
          </w:rPr>
          <w:t xml:space="preserve">приложении N </w:t>
        </w:r>
      </w:hyperlink>
      <w:r w:rsidRPr="00100143">
        <w:rPr>
          <w:rFonts w:ascii="Times New Roman" w:hAnsi="Times New Roman" w:cs="Times New Roman"/>
          <w:sz w:val="24"/>
          <w:szCs w:val="24"/>
        </w:rPr>
        <w:t>1 к указанному Решению:</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lastRenderedPageBreak/>
        <w:t>в наименовании и преамбуле после слов «на постоянной основе», дополнить словами «председателя контрольно-счетной палаты»;</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в разделе 1:</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наименование дополнить словами «председателя контрольно-счетной палаты»;</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абзацы 2 и 3  пункта 1 после слов «на постоянной основе», дополнить словами «председателя контрольно-счетной палаты»;</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абзац 2 пункта 6 Решения после слов «на постоянной основе», дополнить словами «председателя контрольно-счетной палаты»;</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дополнить новым пунктом 10 следующего содержания:</w:t>
      </w:r>
    </w:p>
    <w:p w:rsidR="00100143" w:rsidRPr="00100143" w:rsidRDefault="00100143" w:rsidP="00100143">
      <w:pPr>
        <w:ind w:firstLine="540"/>
        <w:rPr>
          <w:rFonts w:ascii="Times New Roman" w:hAnsi="Times New Roman" w:cs="Times New Roman"/>
          <w:sz w:val="24"/>
          <w:szCs w:val="24"/>
        </w:rPr>
      </w:pPr>
      <w:r w:rsidRPr="00100143">
        <w:rPr>
          <w:rFonts w:ascii="Times New Roman" w:hAnsi="Times New Roman" w:cs="Times New Roman"/>
          <w:sz w:val="24"/>
          <w:szCs w:val="24"/>
        </w:rPr>
        <w:t>«10. Председателю контрольно-счетной палаты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денежных выплат не может превышать 0,55 ежемесячного совокупного размера денежных выплат главы муниципального образования</w:t>
      </w:r>
      <w:proofErr w:type="gramStart"/>
      <w:r w:rsidRPr="00100143">
        <w:rPr>
          <w:rFonts w:ascii="Times New Roman" w:hAnsi="Times New Roman" w:cs="Times New Roman"/>
          <w:sz w:val="24"/>
          <w:szCs w:val="24"/>
        </w:rPr>
        <w:t>.».</w:t>
      </w:r>
      <w:proofErr w:type="gramEnd"/>
    </w:p>
    <w:p w:rsidR="00100143" w:rsidRPr="00100143" w:rsidRDefault="00100143" w:rsidP="00100143">
      <w:pPr>
        <w:rPr>
          <w:rFonts w:ascii="Times New Roman" w:hAnsi="Times New Roman" w:cs="Times New Roman"/>
          <w:b/>
          <w:sz w:val="24"/>
          <w:szCs w:val="24"/>
        </w:rPr>
      </w:pP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         2.  </w:t>
      </w:r>
      <w:proofErr w:type="gramStart"/>
      <w:r w:rsidRPr="00100143">
        <w:rPr>
          <w:rFonts w:ascii="Times New Roman" w:hAnsi="Times New Roman" w:cs="Times New Roman"/>
          <w:sz w:val="24"/>
          <w:szCs w:val="24"/>
        </w:rPr>
        <w:t>Повысить (индексировать) с 1 октября 2012 года в 1,06 раза размеры денежных вознаграждений выборным должностным лицам органов местного самоуправления Новошешминского муниципального района, осуществляющим свои полномочия на постоянной основе, и месячных должностных окладов муниципальных служащих органов местного самоуправления Новошешминского муниципального района, утвержденные решением Совета Новошешминского муниципального района от 15.02.2008года № 23-143 «Об оплате труда выборных должностных лиц, осуществляющих свои полномочия на</w:t>
      </w:r>
      <w:proofErr w:type="gramEnd"/>
      <w:r w:rsidRPr="00100143">
        <w:rPr>
          <w:rFonts w:ascii="Times New Roman" w:hAnsi="Times New Roman" w:cs="Times New Roman"/>
          <w:sz w:val="24"/>
          <w:szCs w:val="24"/>
        </w:rPr>
        <w:t xml:space="preserve"> </w:t>
      </w:r>
      <w:proofErr w:type="gramStart"/>
      <w:r w:rsidRPr="00100143">
        <w:rPr>
          <w:rFonts w:ascii="Times New Roman" w:hAnsi="Times New Roman" w:cs="Times New Roman"/>
          <w:sz w:val="24"/>
          <w:szCs w:val="24"/>
        </w:rPr>
        <w:t>постоянной основе, муниципальных служащих и работников органов муниципального образования «</w:t>
      </w:r>
      <w:proofErr w:type="spellStart"/>
      <w:r w:rsidRPr="00100143">
        <w:rPr>
          <w:rFonts w:ascii="Times New Roman" w:hAnsi="Times New Roman" w:cs="Times New Roman"/>
          <w:sz w:val="24"/>
          <w:szCs w:val="24"/>
        </w:rPr>
        <w:t>Новошешминский</w:t>
      </w:r>
      <w:proofErr w:type="spellEnd"/>
      <w:r w:rsidRPr="00100143">
        <w:rPr>
          <w:rFonts w:ascii="Times New Roman" w:hAnsi="Times New Roman" w:cs="Times New Roman"/>
          <w:sz w:val="24"/>
          <w:szCs w:val="24"/>
        </w:rPr>
        <w:t xml:space="preserve"> муниципальный район» и  увеличенные в соответствии с решениями Совета Новошешминского муниципального района от 06.08.2008года № 27-175 «О внесении изменений в решение Совета Новошешминского муниципального района от 15 февраля 2008 года № 23-143 «Об оплате труда выборных должностных лиц, осуществляющих свои полномочия на постоянной основе, муниципальных служащих и работников органов муниципального образования</w:t>
      </w:r>
      <w:proofErr w:type="gramEnd"/>
      <w:r w:rsidRPr="00100143">
        <w:rPr>
          <w:rFonts w:ascii="Times New Roman" w:hAnsi="Times New Roman" w:cs="Times New Roman"/>
          <w:sz w:val="24"/>
          <w:szCs w:val="24"/>
        </w:rPr>
        <w:t xml:space="preserve"> «</w:t>
      </w:r>
      <w:proofErr w:type="spellStart"/>
      <w:r w:rsidRPr="00100143">
        <w:rPr>
          <w:rFonts w:ascii="Times New Roman" w:hAnsi="Times New Roman" w:cs="Times New Roman"/>
          <w:sz w:val="24"/>
          <w:szCs w:val="24"/>
        </w:rPr>
        <w:t>Новошешминский</w:t>
      </w:r>
      <w:proofErr w:type="spellEnd"/>
      <w:r w:rsidRPr="00100143">
        <w:rPr>
          <w:rFonts w:ascii="Times New Roman" w:hAnsi="Times New Roman" w:cs="Times New Roman"/>
          <w:sz w:val="24"/>
          <w:szCs w:val="24"/>
        </w:rPr>
        <w:t xml:space="preserve"> муниципальный район» и от 16.12.2008г. №29-198 «Об индексации </w:t>
      </w:r>
      <w:proofErr w:type="gramStart"/>
      <w:r w:rsidRPr="00100143">
        <w:rPr>
          <w:rFonts w:ascii="Times New Roman" w:hAnsi="Times New Roman" w:cs="Times New Roman"/>
          <w:sz w:val="24"/>
          <w:szCs w:val="24"/>
        </w:rPr>
        <w:t>размеров денежных вознаграждений выборных должностных лиц органов местного самоуправления</w:t>
      </w:r>
      <w:proofErr w:type="gramEnd"/>
      <w:r w:rsidRPr="00100143">
        <w:rPr>
          <w:rFonts w:ascii="Times New Roman" w:hAnsi="Times New Roman" w:cs="Times New Roman"/>
          <w:sz w:val="24"/>
          <w:szCs w:val="24"/>
        </w:rPr>
        <w:t xml:space="preserve"> Новошешминского муниципального района, осуществляющих свои полномочия на постоянной основе, и должностных окладов муниципальных служащих органов местного самоуправления Новошешминского муниципального района».</w:t>
      </w: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        3. Установить, что:</w:t>
      </w: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              размеры денежных вознаграждений главы муниципального образования, выборных должностных лиц органов местного самоуправления, осуществляющих свои полномочия на постоянной основе, и должностных окладов муниципальных служащих, а также размеры ежемесячных и иных дополнительных надбавок и выплат при повышении (индексации) подлежат округлению до целого рубля в сторону увеличения;</w:t>
      </w:r>
    </w:p>
    <w:p w:rsidR="00100143" w:rsidRPr="00100143" w:rsidRDefault="00100143" w:rsidP="00100143">
      <w:pPr>
        <w:rPr>
          <w:rFonts w:ascii="Times New Roman" w:hAnsi="Times New Roman" w:cs="Times New Roman"/>
          <w:sz w:val="24"/>
          <w:szCs w:val="24"/>
        </w:rPr>
      </w:pPr>
      <w:r w:rsidRPr="00100143">
        <w:rPr>
          <w:rFonts w:ascii="Times New Roman" w:hAnsi="Times New Roman" w:cs="Times New Roman"/>
          <w:sz w:val="24"/>
          <w:szCs w:val="24"/>
        </w:rPr>
        <w:t xml:space="preserve">             финансирование расходов, связанных с реализацией пункта 1 настоящего решения, осуществляется в пределах средств, предусмотренных в бюджете Новошешминского муниципального района на соответствующий финансовый год.</w:t>
      </w:r>
    </w:p>
    <w:p w:rsidR="00100143" w:rsidRPr="00100143" w:rsidRDefault="00100143" w:rsidP="00100143">
      <w:pPr>
        <w:rPr>
          <w:rFonts w:ascii="Times New Roman" w:hAnsi="Times New Roman" w:cs="Times New Roman"/>
          <w:sz w:val="24"/>
          <w:szCs w:val="24"/>
        </w:rPr>
      </w:pPr>
    </w:p>
    <w:p w:rsidR="00100143" w:rsidRDefault="00100143" w:rsidP="00100143">
      <w:pPr>
        <w:rPr>
          <w:rFonts w:ascii="Times New Roman" w:hAnsi="Times New Roman" w:cs="Times New Roman"/>
          <w:sz w:val="24"/>
          <w:szCs w:val="24"/>
        </w:rPr>
      </w:pPr>
    </w:p>
    <w:p w:rsidR="00100143" w:rsidRDefault="00100143" w:rsidP="00100143">
      <w:pPr>
        <w:rPr>
          <w:rFonts w:ascii="Times New Roman" w:hAnsi="Times New Roman" w:cs="Times New Roman"/>
          <w:sz w:val="24"/>
          <w:szCs w:val="24"/>
        </w:rPr>
      </w:pPr>
    </w:p>
    <w:p w:rsidR="00100143" w:rsidRPr="00100143" w:rsidRDefault="00100143" w:rsidP="00E61D55">
      <w:pPr>
        <w:jc w:val="left"/>
        <w:rPr>
          <w:rFonts w:ascii="Times New Roman" w:hAnsi="Times New Roman" w:cs="Times New Roman"/>
          <w:sz w:val="24"/>
          <w:szCs w:val="24"/>
        </w:rPr>
      </w:pPr>
      <w:r w:rsidRPr="00100143">
        <w:rPr>
          <w:rFonts w:ascii="Times New Roman" w:hAnsi="Times New Roman" w:cs="Times New Roman"/>
          <w:sz w:val="24"/>
          <w:szCs w:val="24"/>
        </w:rPr>
        <w:t xml:space="preserve">Глава Новошешминского </w:t>
      </w:r>
    </w:p>
    <w:p w:rsidR="00100143" w:rsidRPr="00100143" w:rsidRDefault="00100143" w:rsidP="00E61D55">
      <w:pPr>
        <w:jc w:val="left"/>
        <w:rPr>
          <w:rFonts w:ascii="Times New Roman" w:hAnsi="Times New Roman" w:cs="Times New Roman"/>
          <w:sz w:val="24"/>
          <w:szCs w:val="24"/>
        </w:rPr>
      </w:pPr>
      <w:r w:rsidRPr="00100143">
        <w:rPr>
          <w:rFonts w:ascii="Times New Roman" w:hAnsi="Times New Roman" w:cs="Times New Roman"/>
          <w:sz w:val="24"/>
          <w:szCs w:val="24"/>
        </w:rPr>
        <w:t>муниципального района                                                                                         В. М. Козлов</w:t>
      </w:r>
    </w:p>
    <w:p w:rsidR="00CD2BF4" w:rsidRPr="00100143" w:rsidRDefault="00CD2BF4" w:rsidP="00100143">
      <w:pPr>
        <w:ind w:hanging="216"/>
        <w:jc w:val="center"/>
        <w:rPr>
          <w:rFonts w:ascii="Times New Roman" w:hAnsi="Times New Roman" w:cs="Times New Roman"/>
          <w:sz w:val="24"/>
          <w:szCs w:val="24"/>
        </w:rPr>
      </w:pPr>
    </w:p>
    <w:sectPr w:rsidR="00CD2BF4" w:rsidRPr="00100143" w:rsidSect="0010014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57453"/>
    <w:multiLevelType w:val="hybridMultilevel"/>
    <w:tmpl w:val="924028E2"/>
    <w:lvl w:ilvl="0" w:tplc="457038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8EF0B09"/>
    <w:multiLevelType w:val="hybridMultilevel"/>
    <w:tmpl w:val="3C526F2E"/>
    <w:lvl w:ilvl="0" w:tplc="85B86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F609A"/>
    <w:rsid w:val="00100143"/>
    <w:rsid w:val="003D179D"/>
    <w:rsid w:val="003F609A"/>
    <w:rsid w:val="005220C1"/>
    <w:rsid w:val="00597CA3"/>
    <w:rsid w:val="00655A95"/>
    <w:rsid w:val="008578FF"/>
    <w:rsid w:val="008B2419"/>
    <w:rsid w:val="009923F7"/>
    <w:rsid w:val="00A44859"/>
    <w:rsid w:val="00AC7A3B"/>
    <w:rsid w:val="00BC5E5F"/>
    <w:rsid w:val="00CD2BF4"/>
    <w:rsid w:val="00E61D55"/>
    <w:rsid w:val="00EE1BF4"/>
    <w:rsid w:val="00FE4EEF"/>
    <w:rsid w:val="00FE6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9A"/>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09A"/>
    <w:rPr>
      <w:rFonts w:ascii="Tahoma" w:hAnsi="Tahoma" w:cs="Tahoma"/>
      <w:sz w:val="16"/>
      <w:szCs w:val="16"/>
    </w:rPr>
  </w:style>
  <w:style w:type="character" w:customStyle="1" w:styleId="a4">
    <w:name w:val="Текст выноски Знак"/>
    <w:basedOn w:val="a0"/>
    <w:link w:val="a3"/>
    <w:uiPriority w:val="99"/>
    <w:semiHidden/>
    <w:rsid w:val="003F609A"/>
    <w:rPr>
      <w:rFonts w:ascii="Tahoma" w:eastAsia="Times New Roman" w:hAnsi="Tahoma" w:cs="Tahoma"/>
      <w:sz w:val="16"/>
      <w:szCs w:val="16"/>
      <w:lang w:eastAsia="ru-RU"/>
    </w:rPr>
  </w:style>
  <w:style w:type="paragraph" w:styleId="a5">
    <w:name w:val="List Paragraph"/>
    <w:basedOn w:val="a"/>
    <w:uiPriority w:val="34"/>
    <w:qFormat/>
    <w:rsid w:val="00CD2BF4"/>
    <w:pPr>
      <w:ind w:left="720"/>
      <w:contextualSpacing/>
    </w:pPr>
  </w:style>
  <w:style w:type="character" w:styleId="a6">
    <w:name w:val="Hyperlink"/>
    <w:basedOn w:val="a0"/>
    <w:rsid w:val="001001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A45A29F717DEE555CC3F8C467569D9CC14A17A481BC4294B8DD35F7924AACCE20D9F35277C1C41B02C82i8e6J"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Admin1</cp:lastModifiedBy>
  <cp:revision>2</cp:revision>
  <cp:lastPrinted>2013-01-14T11:56:00Z</cp:lastPrinted>
  <dcterms:created xsi:type="dcterms:W3CDTF">2013-01-14T11:57:00Z</dcterms:created>
  <dcterms:modified xsi:type="dcterms:W3CDTF">2013-01-14T11:57:00Z</dcterms:modified>
</cp:coreProperties>
</file>