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2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4"/>
        <w:gridCol w:w="1691"/>
        <w:gridCol w:w="4657"/>
      </w:tblGrid>
      <w:tr w:rsidR="00AC31E8" w:rsidRPr="00A10521" w:rsidTr="00AC31E8">
        <w:trPr>
          <w:trHeight w:val="95"/>
        </w:trPr>
        <w:tc>
          <w:tcPr>
            <w:tcW w:w="4764" w:type="dxa"/>
            <w:vMerge w:val="restart"/>
            <w:tcBorders>
              <w:top w:val="nil"/>
              <w:left w:val="nil"/>
              <w:right w:val="nil"/>
            </w:tcBorders>
          </w:tcPr>
          <w:p w:rsidR="00AC31E8" w:rsidRDefault="00AC31E8" w:rsidP="00AC31E8">
            <w:pPr>
              <w:rPr>
                <w:sz w:val="20"/>
                <w:szCs w:val="20"/>
              </w:rPr>
            </w:pPr>
          </w:p>
          <w:p w:rsidR="00AC31E8" w:rsidRPr="00A10521" w:rsidRDefault="00AC31E8" w:rsidP="00AC31E8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1E8" w:rsidRPr="00A10521" w:rsidRDefault="00AC31E8" w:rsidP="00AC31E8"/>
        </w:tc>
        <w:tc>
          <w:tcPr>
            <w:tcW w:w="46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C31E8" w:rsidRDefault="00AC31E8" w:rsidP="00AC31E8">
            <w:pPr>
              <w:rPr>
                <w:b/>
                <w:lang w:val="tt-RU"/>
              </w:rPr>
            </w:pPr>
          </w:p>
          <w:p w:rsidR="00AC31E8" w:rsidRDefault="00AC31E8" w:rsidP="00AC31E8">
            <w:pPr>
              <w:rPr>
                <w:b/>
                <w:lang w:val="tt-RU"/>
              </w:rPr>
            </w:pPr>
          </w:p>
          <w:p w:rsidR="00AC31E8" w:rsidRDefault="00AC31E8" w:rsidP="00AC31E8">
            <w:pPr>
              <w:rPr>
                <w:b/>
                <w:lang w:val="tt-RU"/>
              </w:rPr>
            </w:pPr>
          </w:p>
          <w:p w:rsidR="00AC31E8" w:rsidRPr="0075371D" w:rsidRDefault="00AC31E8" w:rsidP="00AC31E8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 Проект</w:t>
            </w:r>
          </w:p>
        </w:tc>
      </w:tr>
      <w:tr w:rsidR="00AC31E8" w:rsidRPr="00A10521" w:rsidTr="00AC31E8">
        <w:trPr>
          <w:trHeight w:val="983"/>
        </w:trPr>
        <w:tc>
          <w:tcPr>
            <w:tcW w:w="4764" w:type="dxa"/>
            <w:vMerge/>
            <w:tcBorders>
              <w:left w:val="nil"/>
              <w:bottom w:val="nil"/>
              <w:right w:val="nil"/>
            </w:tcBorders>
          </w:tcPr>
          <w:p w:rsidR="00AC31E8" w:rsidRDefault="00AC31E8" w:rsidP="00AC31E8">
            <w:pPr>
              <w:ind w:left="7020" w:right="-6501"/>
              <w:rPr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1E8" w:rsidRDefault="00AC31E8" w:rsidP="00AC31E8"/>
        </w:tc>
        <w:tc>
          <w:tcPr>
            <w:tcW w:w="4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C31E8" w:rsidRDefault="00AC31E8" w:rsidP="00AC31E8"/>
        </w:tc>
      </w:tr>
    </w:tbl>
    <w:p w:rsidR="00AC31E8" w:rsidRPr="00092C40" w:rsidRDefault="00AC31E8" w:rsidP="00AC31E8">
      <w:pPr>
        <w:jc w:val="center"/>
        <w:rPr>
          <w:b/>
        </w:rPr>
      </w:pPr>
      <w:r w:rsidRPr="00092C40">
        <w:rPr>
          <w:b/>
        </w:rPr>
        <w:t>РЕШЕНИЕ</w:t>
      </w:r>
    </w:p>
    <w:p w:rsidR="00AC31E8" w:rsidRPr="00092C40" w:rsidRDefault="00AC31E8" w:rsidP="00AC31E8">
      <w:pPr>
        <w:jc w:val="center"/>
        <w:rPr>
          <w:b/>
        </w:rPr>
      </w:pPr>
      <w:r w:rsidRPr="00092C40">
        <w:rPr>
          <w:b/>
        </w:rPr>
        <w:t>Совета Новошешминского муниципального района</w:t>
      </w:r>
    </w:p>
    <w:p w:rsidR="00AC31E8" w:rsidRPr="00092C40" w:rsidRDefault="00AC31E8" w:rsidP="00AC31E8">
      <w:pPr>
        <w:jc w:val="center"/>
        <w:rPr>
          <w:b/>
        </w:rPr>
      </w:pPr>
    </w:p>
    <w:p w:rsidR="00AC31E8" w:rsidRDefault="00AC31E8" w:rsidP="00AC31E8">
      <w:pPr>
        <w:ind w:left="-709"/>
        <w:jc w:val="center"/>
      </w:pPr>
      <w:r w:rsidRPr="00092C40">
        <w:t xml:space="preserve">от </w:t>
      </w:r>
      <w:r>
        <w:t xml:space="preserve"> ___ октября </w:t>
      </w:r>
      <w:r w:rsidRPr="00092C40">
        <w:t>201</w:t>
      </w:r>
      <w:r>
        <w:t>8</w:t>
      </w:r>
      <w:r w:rsidRPr="00092C40">
        <w:t xml:space="preserve"> года                                                                                 № </w:t>
      </w:r>
      <w:r>
        <w:t>___</w:t>
      </w:r>
    </w:p>
    <w:p w:rsidR="00AC31E8" w:rsidRPr="00092C40" w:rsidRDefault="00AC31E8" w:rsidP="00AC31E8">
      <w:pPr>
        <w:jc w:val="center"/>
      </w:pPr>
    </w:p>
    <w:p w:rsidR="00AC31E8" w:rsidRPr="00092C40" w:rsidRDefault="00AC31E8" w:rsidP="00AC31E8">
      <w:pPr>
        <w:jc w:val="center"/>
        <w:rPr>
          <w:b/>
        </w:rPr>
      </w:pPr>
      <w:r w:rsidRPr="00092C40">
        <w:rPr>
          <w:b/>
        </w:rPr>
        <w:t>«О внесении изменений в решение Совета Новошешминского муниципального</w:t>
      </w:r>
    </w:p>
    <w:p w:rsidR="00AC31E8" w:rsidRPr="00092C40" w:rsidRDefault="00AC31E8" w:rsidP="00AC31E8">
      <w:pPr>
        <w:jc w:val="center"/>
        <w:rPr>
          <w:b/>
        </w:rPr>
      </w:pPr>
      <w:r w:rsidRPr="00092C40">
        <w:rPr>
          <w:b/>
        </w:rPr>
        <w:t xml:space="preserve">района от </w:t>
      </w:r>
      <w:r>
        <w:rPr>
          <w:b/>
        </w:rPr>
        <w:t>14</w:t>
      </w:r>
      <w:r w:rsidRPr="00092C40">
        <w:rPr>
          <w:b/>
        </w:rPr>
        <w:t xml:space="preserve"> декабря 201</w:t>
      </w:r>
      <w:r>
        <w:rPr>
          <w:b/>
        </w:rPr>
        <w:t>7</w:t>
      </w:r>
      <w:r w:rsidRPr="00092C40">
        <w:rPr>
          <w:b/>
        </w:rPr>
        <w:t xml:space="preserve"> года № </w:t>
      </w:r>
      <w:r>
        <w:rPr>
          <w:b/>
        </w:rPr>
        <w:t>31-177</w:t>
      </w:r>
      <w:r w:rsidRPr="00092C40">
        <w:rPr>
          <w:b/>
        </w:rPr>
        <w:t xml:space="preserve"> « О бюджете Новошешминского</w:t>
      </w:r>
    </w:p>
    <w:p w:rsidR="00AC31E8" w:rsidRDefault="00AC31E8" w:rsidP="00AC31E8">
      <w:pPr>
        <w:jc w:val="center"/>
        <w:rPr>
          <w:b/>
        </w:rPr>
      </w:pPr>
      <w:r w:rsidRPr="00092C40">
        <w:rPr>
          <w:b/>
        </w:rPr>
        <w:t>муниципального района на 201</w:t>
      </w:r>
      <w:r>
        <w:rPr>
          <w:b/>
        </w:rPr>
        <w:t>8год и на плановый период 2019 и 2020 годов</w:t>
      </w:r>
      <w:r w:rsidRPr="00092C40">
        <w:rPr>
          <w:b/>
        </w:rPr>
        <w:t>»</w:t>
      </w:r>
    </w:p>
    <w:p w:rsidR="00AC31E8" w:rsidRPr="00092C40" w:rsidRDefault="00AC31E8" w:rsidP="00AC31E8">
      <w:pPr>
        <w:jc w:val="center"/>
        <w:rPr>
          <w:b/>
        </w:rPr>
      </w:pPr>
    </w:p>
    <w:p w:rsidR="00AC31E8" w:rsidRDefault="00AC31E8" w:rsidP="00AC31E8">
      <w:pPr>
        <w:jc w:val="center"/>
      </w:pPr>
      <w:r>
        <w:t xml:space="preserve">Заслушав и обсудив информацию председателя Финансово-бюджетной палаты </w:t>
      </w:r>
      <w:r w:rsidRPr="00092C40">
        <w:t xml:space="preserve"> Новошешминского муниципального района</w:t>
      </w:r>
      <w:r>
        <w:t xml:space="preserve"> Завалишиной Л.Л. « О внесении изменений в решение Совета Новошешминского муниципального района от 14.12.2017 года №31-177 «О бюджете Новошешминского муниципального района на 2018 год и на плановый период</w:t>
      </w:r>
      <w:r w:rsidR="00564E6F">
        <w:t xml:space="preserve"> 2019 и 2020 годов» Совет Новошешминского муниципального района Республики Татарстан</w:t>
      </w:r>
    </w:p>
    <w:p w:rsidR="00AC31E8" w:rsidRDefault="00AC31E8" w:rsidP="00AC31E8">
      <w:pPr>
        <w:jc w:val="center"/>
      </w:pPr>
    </w:p>
    <w:p w:rsidR="00AC31E8" w:rsidRDefault="00AC31E8" w:rsidP="00AC31E8">
      <w:pPr>
        <w:jc w:val="center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>РЕШАЕТ:</w:t>
      </w:r>
    </w:p>
    <w:p w:rsidR="00AD4236" w:rsidRDefault="00AD4236" w:rsidP="00AC31E8">
      <w:pPr>
        <w:jc w:val="center"/>
        <w:rPr>
          <w:b/>
          <w:sz w:val="22"/>
          <w:szCs w:val="22"/>
        </w:rPr>
      </w:pPr>
    </w:p>
    <w:p w:rsidR="00AC31E8" w:rsidRPr="003F1295" w:rsidRDefault="00AC31E8" w:rsidP="00F024BF">
      <w:pPr>
        <w:jc w:val="both"/>
      </w:pPr>
      <w:r>
        <w:t xml:space="preserve">         </w:t>
      </w:r>
      <w:r w:rsidRPr="003F1295">
        <w:t>Внести в решение Совета Новошешминского муниципального района от</w:t>
      </w:r>
      <w:r>
        <w:t>14</w:t>
      </w:r>
      <w:r w:rsidRPr="003F1295">
        <w:t xml:space="preserve"> декабря 201</w:t>
      </w:r>
      <w:r>
        <w:t>7</w:t>
      </w:r>
      <w:r w:rsidRPr="003F1295">
        <w:t xml:space="preserve"> года № </w:t>
      </w:r>
      <w:r>
        <w:t>31-177</w:t>
      </w:r>
      <w:r w:rsidRPr="003F1295">
        <w:t xml:space="preserve"> « О бюджете Новошешминского муниципального района на 201</w:t>
      </w:r>
      <w:r>
        <w:t>8</w:t>
      </w:r>
      <w:r w:rsidRPr="003F1295">
        <w:t xml:space="preserve"> год</w:t>
      </w:r>
      <w:r>
        <w:t xml:space="preserve"> и на плановый период 2019 и 2020 годов</w:t>
      </w:r>
      <w:r w:rsidRPr="003F1295">
        <w:t>» следующие изменения:</w:t>
      </w:r>
    </w:p>
    <w:p w:rsidR="00AC31E8" w:rsidRDefault="00AC31E8" w:rsidP="00F02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 xml:space="preserve">В подпункте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1295">
        <w:rPr>
          <w:rFonts w:ascii="Times New Roman" w:hAnsi="Times New Roman" w:cs="Times New Roman"/>
          <w:sz w:val="24"/>
          <w:szCs w:val="24"/>
        </w:rPr>
        <w:t xml:space="preserve"> пункта 1 цифры «</w:t>
      </w:r>
      <w:r w:rsidR="00564E6F">
        <w:rPr>
          <w:rFonts w:ascii="Times New Roman" w:hAnsi="Times New Roman" w:cs="Times New Roman"/>
          <w:sz w:val="24"/>
          <w:szCs w:val="24"/>
        </w:rPr>
        <w:t>433 062,8</w:t>
      </w:r>
      <w:r w:rsidRPr="003F1295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FC5738">
        <w:rPr>
          <w:rFonts w:ascii="Times New Roman" w:hAnsi="Times New Roman" w:cs="Times New Roman"/>
          <w:sz w:val="24"/>
          <w:szCs w:val="24"/>
        </w:rPr>
        <w:t>468 130,8</w:t>
      </w:r>
      <w:r w:rsidRPr="003F129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AC31E8" w:rsidRPr="0038633A" w:rsidRDefault="00AC31E8" w:rsidP="00F024BF">
      <w:pPr>
        <w:ind w:left="240" w:hanging="240"/>
        <w:jc w:val="both"/>
      </w:pPr>
      <w:r>
        <w:t>1.1.В подпункте 2 пункта 1 цифры «</w:t>
      </w:r>
      <w:r w:rsidR="00564E6F">
        <w:t>442 647,9</w:t>
      </w:r>
      <w:r>
        <w:t>» заменить цифрами «</w:t>
      </w:r>
      <w:r w:rsidR="00564E6F">
        <w:t>489 645,9</w:t>
      </w:r>
      <w:r>
        <w:t>»;</w:t>
      </w:r>
    </w:p>
    <w:p w:rsidR="00AC31E8" w:rsidRPr="003F1295" w:rsidRDefault="00AC31E8" w:rsidP="00F024BF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1295">
        <w:rPr>
          <w:rFonts w:ascii="Times New Roman" w:hAnsi="Times New Roman" w:cs="Times New Roman"/>
          <w:sz w:val="24"/>
          <w:szCs w:val="24"/>
        </w:rPr>
        <w:t xml:space="preserve">. Дефицит бюджета 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цифру</w:t>
      </w:r>
      <w:r w:rsidRPr="003F1295">
        <w:rPr>
          <w:rFonts w:ascii="Times New Roman" w:hAnsi="Times New Roman" w:cs="Times New Roman"/>
          <w:sz w:val="24"/>
          <w:szCs w:val="24"/>
        </w:rPr>
        <w:t xml:space="preserve"> «</w:t>
      </w:r>
      <w:r w:rsidR="00564E6F">
        <w:rPr>
          <w:rFonts w:ascii="Times New Roman" w:hAnsi="Times New Roman" w:cs="Times New Roman"/>
          <w:sz w:val="24"/>
          <w:szCs w:val="24"/>
        </w:rPr>
        <w:t>9585,1</w:t>
      </w:r>
      <w:r w:rsidRPr="003F12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заменить цифрами «</w:t>
      </w:r>
      <w:r w:rsidR="00FC5738">
        <w:rPr>
          <w:rFonts w:ascii="Times New Roman" w:hAnsi="Times New Roman" w:cs="Times New Roman"/>
          <w:sz w:val="24"/>
          <w:szCs w:val="24"/>
        </w:rPr>
        <w:t>21 515,1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295">
        <w:rPr>
          <w:rFonts w:ascii="Times New Roman" w:hAnsi="Times New Roman" w:cs="Times New Roman"/>
          <w:sz w:val="24"/>
          <w:szCs w:val="24"/>
        </w:rPr>
        <w:t>;</w:t>
      </w:r>
    </w:p>
    <w:p w:rsidR="00AC31E8" w:rsidRDefault="00AC31E8" w:rsidP="00F024BF">
      <w:pPr>
        <w:jc w:val="both"/>
      </w:pPr>
      <w:r w:rsidRPr="003F1295">
        <w:t>1.</w:t>
      </w:r>
      <w:r>
        <w:t>3</w:t>
      </w:r>
      <w:r w:rsidRPr="003F1295">
        <w:t>. Приложение № 1 решения «Источники финансирования дефицита бюджета Новошешминского муниципального района на 201</w:t>
      </w:r>
      <w:r>
        <w:t>8</w:t>
      </w:r>
      <w:r w:rsidRPr="003F1295">
        <w:t xml:space="preserve"> год</w:t>
      </w:r>
      <w:r>
        <w:t xml:space="preserve"> и на плановый период 2019 и 2020 годов</w:t>
      </w:r>
      <w:r w:rsidRPr="003F1295">
        <w:t>» изложить в новой редакции согласно приложению №1 к настоящему Решению.</w:t>
      </w:r>
    </w:p>
    <w:p w:rsidR="00AC31E8" w:rsidRPr="003F1295" w:rsidRDefault="00AC31E8" w:rsidP="00F024BF">
      <w:pPr>
        <w:jc w:val="both"/>
      </w:pPr>
    </w:p>
    <w:p w:rsidR="00AC31E8" w:rsidRDefault="0098376C" w:rsidP="00F024BF">
      <w:pPr>
        <w:ind w:left="105"/>
        <w:jc w:val="both"/>
      </w:pPr>
      <w:r>
        <w:t xml:space="preserve">2. </w:t>
      </w:r>
      <w:r w:rsidR="00AC31E8" w:rsidRPr="0098376C">
        <w:t xml:space="preserve">Приложение № 2 «Объемы доходов бюджета Новошешминского муниципального района на 2018год и на плановый период 2019 и 2020 годов» изложить в новой редакции согласно </w:t>
      </w:r>
      <w:r w:rsidR="006D0968" w:rsidRPr="0098376C">
        <w:t>П</w:t>
      </w:r>
      <w:r w:rsidR="00AC31E8" w:rsidRPr="0098376C">
        <w:t>риложению № 2 к настоящему Решению.</w:t>
      </w:r>
    </w:p>
    <w:p w:rsidR="00AC31E8" w:rsidRDefault="00AC31E8" w:rsidP="00F024BF">
      <w:pPr>
        <w:jc w:val="both"/>
      </w:pPr>
    </w:p>
    <w:p w:rsidR="00FC5738" w:rsidRDefault="00AC31E8" w:rsidP="00F024BF">
      <w:pPr>
        <w:jc w:val="both"/>
      </w:pPr>
      <w:r>
        <w:t xml:space="preserve"> 3. </w:t>
      </w:r>
      <w:r w:rsidR="00FC5738">
        <w:t>В пункт 2 цифры «0» тыс</w:t>
      </w:r>
      <w:proofErr w:type="gramStart"/>
      <w:r w:rsidR="00FC5738">
        <w:t>.р</w:t>
      </w:r>
      <w:proofErr w:type="gramEnd"/>
      <w:r w:rsidR="00FC5738">
        <w:t>ублей заменить цифрами «11 930,0» тыс. рублей.</w:t>
      </w:r>
    </w:p>
    <w:p w:rsidR="00FC5738" w:rsidRPr="006D0968" w:rsidRDefault="006D0968" w:rsidP="00F024BF">
      <w:pPr>
        <w:jc w:val="both"/>
      </w:pPr>
      <w:r>
        <w:t xml:space="preserve"> 3.1.</w:t>
      </w:r>
      <w:r w:rsidR="00FC5738" w:rsidRPr="006D0968">
        <w:t>В подпункте 2.3. пункта 2 «Предельный объем муниципального долга Новошешминского муниципального района</w:t>
      </w:r>
      <w:r>
        <w:t xml:space="preserve"> на 2018 год» цифры «0» тыс. рублей заменить цифрами «11 930,0» тыс. рублей, на 2019 год</w:t>
      </w:r>
      <w:r w:rsidRPr="006D0968">
        <w:t xml:space="preserve"> </w:t>
      </w:r>
      <w:r>
        <w:t>цифры «0» тыс. рублей заменить цифрами «11 930,0» тыс. рублей.</w:t>
      </w:r>
    </w:p>
    <w:p w:rsidR="006D0968" w:rsidRDefault="006D0968" w:rsidP="00F024BF">
      <w:pPr>
        <w:jc w:val="both"/>
      </w:pPr>
    </w:p>
    <w:p w:rsidR="00AC31E8" w:rsidRPr="003F1295" w:rsidRDefault="006D0968" w:rsidP="00F024BF">
      <w:pPr>
        <w:jc w:val="both"/>
      </w:pPr>
      <w:r>
        <w:t>4.</w:t>
      </w:r>
      <w:r w:rsidR="00AC31E8" w:rsidRPr="003F1295">
        <w:t>Приложение №</w:t>
      </w:r>
      <w:r w:rsidR="00AC31E8">
        <w:t>7</w:t>
      </w:r>
      <w:r w:rsidR="00AC31E8" w:rsidRPr="003F1295">
        <w:t xml:space="preserve"> Решения «Ведомственная структура  расходов бюджета Новошешминского муниципального района на 201</w:t>
      </w:r>
      <w:r w:rsidR="00AC31E8">
        <w:t>8</w:t>
      </w:r>
      <w:r w:rsidR="00AC31E8" w:rsidRPr="003F1295">
        <w:t xml:space="preserve"> год» изложить в новой редакции согласно приложению № </w:t>
      </w:r>
      <w:r w:rsidR="00AC31E8">
        <w:t>3</w:t>
      </w:r>
      <w:r w:rsidR="00AC31E8" w:rsidRPr="003F1295">
        <w:t xml:space="preserve"> к настоящему Решению.</w:t>
      </w:r>
    </w:p>
    <w:p w:rsidR="00AC31E8" w:rsidRDefault="00AC31E8" w:rsidP="00F024BF">
      <w:pPr>
        <w:jc w:val="both"/>
      </w:pPr>
    </w:p>
    <w:p w:rsidR="00AC31E8" w:rsidRDefault="006D0968" w:rsidP="00F024BF">
      <w:pPr>
        <w:jc w:val="both"/>
      </w:pPr>
      <w:r>
        <w:t>5</w:t>
      </w:r>
      <w:r w:rsidR="00AC31E8" w:rsidRPr="003F1295">
        <w:t>. Приложение №</w:t>
      </w:r>
      <w:r w:rsidR="00AC31E8">
        <w:t xml:space="preserve">9 </w:t>
      </w:r>
      <w:r w:rsidR="00AC31E8" w:rsidRPr="003F1295">
        <w:t>Решения 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</w:t>
      </w:r>
      <w:r w:rsidR="00AC31E8">
        <w:t>8</w:t>
      </w:r>
      <w:r w:rsidR="00AC31E8" w:rsidRPr="003F1295">
        <w:t xml:space="preserve"> год» изложить в новой редакции согласно приложению № </w:t>
      </w:r>
      <w:r w:rsidR="00AC31E8">
        <w:t>4</w:t>
      </w:r>
      <w:r w:rsidR="00AC31E8" w:rsidRPr="003F1295">
        <w:t xml:space="preserve"> к настоящему Решению.  </w:t>
      </w:r>
    </w:p>
    <w:p w:rsidR="00AC31E8" w:rsidRPr="003F1295" w:rsidRDefault="00AC31E8" w:rsidP="00F024BF">
      <w:pPr>
        <w:jc w:val="both"/>
      </w:pPr>
    </w:p>
    <w:p w:rsidR="000F62C7" w:rsidRDefault="00A53977" w:rsidP="00F024BF">
      <w:pPr>
        <w:jc w:val="both"/>
      </w:pPr>
      <w:r w:rsidRPr="00A53977">
        <w:t xml:space="preserve"> 6</w:t>
      </w:r>
      <w:r w:rsidR="00AC31E8">
        <w:t>.</w:t>
      </w:r>
      <w:r w:rsidR="000F62C7" w:rsidRPr="000F62C7">
        <w:t xml:space="preserve"> </w:t>
      </w:r>
      <w:r w:rsidR="000F62C7" w:rsidRPr="003F1295">
        <w:t>Приложение №</w:t>
      </w:r>
      <w:r w:rsidR="000F62C7">
        <w:t xml:space="preserve">11 </w:t>
      </w:r>
      <w:r w:rsidR="000F62C7" w:rsidRPr="003F1295">
        <w:t>Решения «</w:t>
      </w:r>
      <w:r w:rsidR="000F62C7">
        <w:t>Объем дотаций на выравнивание бюджетной обеспеченности поселений</w:t>
      </w:r>
      <w:r w:rsidR="000F62C7" w:rsidRPr="003F1295">
        <w:t xml:space="preserve">» изложить в новой редакции согласно приложению № </w:t>
      </w:r>
      <w:r w:rsidR="000F62C7">
        <w:t>5</w:t>
      </w:r>
      <w:r w:rsidR="000F62C7" w:rsidRPr="003F1295">
        <w:t xml:space="preserve"> к настоящему Решению.  </w:t>
      </w:r>
    </w:p>
    <w:p w:rsidR="000F62C7" w:rsidRPr="003F1295" w:rsidRDefault="000F62C7" w:rsidP="00F024BF">
      <w:pPr>
        <w:jc w:val="both"/>
      </w:pPr>
    </w:p>
    <w:p w:rsidR="000F62C7" w:rsidRDefault="000F62C7" w:rsidP="00F024BF">
      <w:pPr>
        <w:jc w:val="both"/>
      </w:pPr>
      <w:r>
        <w:t>7. В подпункте 1 пункта 9 цифры «287,0» заменить цифрами «0».</w:t>
      </w:r>
    </w:p>
    <w:p w:rsidR="0098376C" w:rsidRDefault="0098376C" w:rsidP="00F024BF">
      <w:pPr>
        <w:jc w:val="both"/>
      </w:pPr>
    </w:p>
    <w:p w:rsidR="00441FEB" w:rsidRDefault="00441FEB" w:rsidP="00F024BF">
      <w:pPr>
        <w:jc w:val="both"/>
      </w:pPr>
      <w:r>
        <w:lastRenderedPageBreak/>
        <w:t>8.</w:t>
      </w:r>
      <w:r w:rsidRPr="00441FEB">
        <w:t xml:space="preserve"> </w:t>
      </w:r>
      <w:r w:rsidRPr="003F1295">
        <w:t>Приложение №</w:t>
      </w:r>
      <w:r>
        <w:t xml:space="preserve">15 </w:t>
      </w:r>
      <w:r w:rsidRPr="003F1295">
        <w:t>Решения «</w:t>
      </w:r>
      <w:r>
        <w:t>Объем субвенций бюджетам поселений на реализацию полномочий  по государственной регистрации актов гражданского состояния</w:t>
      </w:r>
      <w:r w:rsidRPr="003F1295">
        <w:t xml:space="preserve">» изложить в новой редакции согласно приложению № </w:t>
      </w:r>
      <w:r>
        <w:t xml:space="preserve">6 </w:t>
      </w:r>
      <w:r w:rsidRPr="003F1295">
        <w:t xml:space="preserve">к настоящему Решению.  </w:t>
      </w:r>
    </w:p>
    <w:p w:rsidR="00441FEB" w:rsidRPr="003F1295" w:rsidRDefault="00441FEB" w:rsidP="00F024BF">
      <w:pPr>
        <w:jc w:val="both"/>
      </w:pPr>
    </w:p>
    <w:p w:rsidR="00AC31E8" w:rsidRDefault="0098376C" w:rsidP="00F024BF">
      <w:pPr>
        <w:jc w:val="both"/>
      </w:pPr>
      <w:r>
        <w:t>9.</w:t>
      </w:r>
      <w:r w:rsidR="00AC31E8"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района.</w:t>
      </w:r>
    </w:p>
    <w:p w:rsidR="0098376C" w:rsidRDefault="0098376C" w:rsidP="00F024BF">
      <w:pPr>
        <w:jc w:val="both"/>
      </w:pPr>
    </w:p>
    <w:p w:rsidR="00AC31E8" w:rsidRDefault="00AC31E8" w:rsidP="00F024BF">
      <w:pPr>
        <w:ind w:hanging="216"/>
        <w:jc w:val="both"/>
      </w:pPr>
      <w:r>
        <w:t xml:space="preserve">    </w:t>
      </w:r>
      <w:r w:rsidR="0098376C">
        <w:t>10</w:t>
      </w:r>
      <w:r>
        <w:t>.</w:t>
      </w:r>
      <w:proofErr w:type="gramStart"/>
      <w:r w:rsidRPr="00092C40">
        <w:t>Контроль за</w:t>
      </w:r>
      <w:proofErr w:type="gramEnd"/>
      <w:r w:rsidRPr="00092C40">
        <w:t xml:space="preserve">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A53977" w:rsidRDefault="00AC31E8" w:rsidP="00F024BF">
      <w:pPr>
        <w:ind w:hanging="216"/>
        <w:jc w:val="both"/>
      </w:pPr>
      <w:r w:rsidRPr="00092C40">
        <w:t xml:space="preserve">  </w:t>
      </w:r>
    </w:p>
    <w:p w:rsidR="0098376C" w:rsidRDefault="00A53977" w:rsidP="00F024BF">
      <w:pPr>
        <w:ind w:hanging="216"/>
        <w:jc w:val="both"/>
      </w:pPr>
      <w:r>
        <w:t xml:space="preserve">  </w:t>
      </w:r>
    </w:p>
    <w:p w:rsidR="0098376C" w:rsidRDefault="0098376C" w:rsidP="00F024BF">
      <w:pPr>
        <w:ind w:hanging="216"/>
        <w:jc w:val="both"/>
      </w:pPr>
    </w:p>
    <w:p w:rsidR="0098376C" w:rsidRDefault="0098376C" w:rsidP="00F024BF">
      <w:pPr>
        <w:ind w:hanging="216"/>
        <w:jc w:val="both"/>
      </w:pPr>
    </w:p>
    <w:p w:rsidR="0098376C" w:rsidRDefault="0098376C" w:rsidP="00F024BF">
      <w:pPr>
        <w:ind w:hanging="216"/>
        <w:jc w:val="both"/>
      </w:pPr>
    </w:p>
    <w:p w:rsidR="00AC31E8" w:rsidRPr="00092C40" w:rsidRDefault="00AC31E8" w:rsidP="00F024BF">
      <w:pPr>
        <w:ind w:hanging="216"/>
        <w:jc w:val="both"/>
      </w:pPr>
      <w:r w:rsidRPr="00092C40">
        <w:t xml:space="preserve">Глава Новошешминского </w:t>
      </w:r>
    </w:p>
    <w:p w:rsidR="00AC31E8" w:rsidRPr="00092C40" w:rsidRDefault="00AC31E8" w:rsidP="00F024BF">
      <w:pPr>
        <w:ind w:hanging="216"/>
        <w:jc w:val="both"/>
      </w:pPr>
      <w:r w:rsidRPr="00092C40">
        <w:t xml:space="preserve">  муниципального района:                                                                                        В.М.Козлов</w:t>
      </w:r>
    </w:p>
    <w:p w:rsidR="0098376C" w:rsidRDefault="00AC31E8" w:rsidP="00F024BF">
      <w:pPr>
        <w:pStyle w:val="1"/>
        <w:ind w:hanging="216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</w:t>
      </w:r>
    </w:p>
    <w:p w:rsidR="0098376C" w:rsidRDefault="0098376C" w:rsidP="00F024BF">
      <w:pPr>
        <w:pStyle w:val="1"/>
        <w:ind w:hanging="216"/>
        <w:jc w:val="both"/>
        <w:rPr>
          <w:sz w:val="20"/>
        </w:rPr>
      </w:pPr>
    </w:p>
    <w:p w:rsidR="0098376C" w:rsidRDefault="0098376C" w:rsidP="00F024BF">
      <w:pPr>
        <w:pStyle w:val="1"/>
        <w:ind w:hanging="216"/>
        <w:jc w:val="both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98376C" w:rsidRDefault="0098376C" w:rsidP="00AC31E8">
      <w:pPr>
        <w:pStyle w:val="1"/>
        <w:ind w:hanging="216"/>
        <w:rPr>
          <w:sz w:val="20"/>
        </w:rPr>
      </w:pPr>
    </w:p>
    <w:p w:rsidR="00F024BF" w:rsidRDefault="0098376C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  </w:t>
      </w:r>
      <w:r w:rsidR="00F024BF">
        <w:rPr>
          <w:sz w:val="20"/>
        </w:rPr>
        <w:t xml:space="preserve"> </w:t>
      </w: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AC31E8" w:rsidRPr="00B51FE0" w:rsidRDefault="00F024BF" w:rsidP="00AC31E8">
      <w:pPr>
        <w:pStyle w:val="1"/>
        <w:ind w:hanging="216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П</w:t>
      </w:r>
      <w:r w:rsidR="00AC31E8" w:rsidRPr="00B51FE0">
        <w:rPr>
          <w:sz w:val="20"/>
        </w:rPr>
        <w:t xml:space="preserve">риложение № </w:t>
      </w:r>
      <w:r w:rsidR="00AC31E8">
        <w:rPr>
          <w:sz w:val="20"/>
        </w:rPr>
        <w:t>1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6D0968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AC31E8" w:rsidRPr="00B51FE0" w:rsidRDefault="00AC31E8" w:rsidP="00AC31E8">
      <w:pPr>
        <w:pStyle w:val="1"/>
        <w:spacing w:line="240" w:lineRule="auto"/>
        <w:ind w:hanging="216"/>
        <w:jc w:val="right"/>
        <w:rPr>
          <w:sz w:val="20"/>
        </w:rPr>
      </w:pPr>
    </w:p>
    <w:p w:rsidR="00AC31E8" w:rsidRPr="00B51FE0" w:rsidRDefault="00AC31E8" w:rsidP="00AC31E8">
      <w:pPr>
        <w:pStyle w:val="1"/>
        <w:spacing w:line="240" w:lineRule="auto"/>
        <w:ind w:hanging="216"/>
        <w:jc w:val="right"/>
        <w:rPr>
          <w:sz w:val="20"/>
        </w:rPr>
      </w:pPr>
    </w:p>
    <w:p w:rsidR="00AC31E8" w:rsidRPr="00FE7644" w:rsidRDefault="00AC31E8" w:rsidP="00AC31E8">
      <w:pPr>
        <w:pStyle w:val="1"/>
        <w:spacing w:line="240" w:lineRule="auto"/>
        <w:ind w:hanging="216"/>
        <w:jc w:val="right"/>
        <w:rPr>
          <w:sz w:val="24"/>
          <w:szCs w:val="24"/>
        </w:rPr>
      </w:pPr>
    </w:p>
    <w:p w:rsidR="00AC31E8" w:rsidRPr="00FE7644" w:rsidRDefault="00AC31E8" w:rsidP="00AC31E8">
      <w:pPr>
        <w:pStyle w:val="1"/>
        <w:spacing w:line="240" w:lineRule="auto"/>
        <w:ind w:hanging="21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AC31E8" w:rsidRPr="00FE7644" w:rsidRDefault="00AC31E8" w:rsidP="00AC31E8">
      <w:pPr>
        <w:pStyle w:val="1"/>
        <w:spacing w:line="240" w:lineRule="auto"/>
        <w:ind w:hanging="216"/>
        <w:jc w:val="center"/>
        <w:rPr>
          <w:b/>
          <w:bCs/>
          <w:sz w:val="24"/>
          <w:szCs w:val="24"/>
        </w:rPr>
      </w:pPr>
      <w:r w:rsidRPr="00FE7644">
        <w:rPr>
          <w:b/>
          <w:bCs/>
          <w:sz w:val="24"/>
          <w:szCs w:val="24"/>
        </w:rPr>
        <w:t>муниципального  района на 201</w:t>
      </w:r>
      <w:r>
        <w:rPr>
          <w:b/>
          <w:bCs/>
          <w:sz w:val="24"/>
          <w:szCs w:val="24"/>
        </w:rPr>
        <w:t xml:space="preserve">8 </w:t>
      </w:r>
      <w:r w:rsidRPr="00FE7644">
        <w:rPr>
          <w:b/>
          <w:bCs/>
          <w:sz w:val="24"/>
          <w:szCs w:val="24"/>
        </w:rPr>
        <w:t>год</w:t>
      </w:r>
      <w:r>
        <w:rPr>
          <w:b/>
          <w:bCs/>
          <w:sz w:val="24"/>
          <w:szCs w:val="24"/>
        </w:rPr>
        <w:t xml:space="preserve"> и на плановый период 2019 и 2020 годов</w:t>
      </w:r>
      <w:r w:rsidRPr="00FE7644">
        <w:rPr>
          <w:b/>
          <w:bCs/>
          <w:sz w:val="24"/>
          <w:szCs w:val="24"/>
        </w:rPr>
        <w:t>.</w:t>
      </w:r>
    </w:p>
    <w:p w:rsidR="00AC31E8" w:rsidRPr="00FE7644" w:rsidRDefault="00AC31E8" w:rsidP="00AC31E8">
      <w:pPr>
        <w:pStyle w:val="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2763"/>
        <w:gridCol w:w="2268"/>
      </w:tblGrid>
      <w:tr w:rsidR="00AC31E8" w:rsidRPr="00FE7644" w:rsidTr="00AC31E8">
        <w:trPr>
          <w:trHeight w:val="26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AC31E8" w:rsidRPr="00FE7644" w:rsidRDefault="00AC31E8" w:rsidP="00AC31E8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AC31E8" w:rsidRPr="002D41CD" w:rsidTr="00AC31E8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AC31E8" w:rsidRPr="00FE7644" w:rsidRDefault="00AC31E8" w:rsidP="00AC31E8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C31E8" w:rsidRPr="00006968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21 515,1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01 03 00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</w:tcPr>
          <w:p w:rsidR="00AC31E8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01 03 01 00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0000 710</w:t>
            </w:r>
          </w:p>
        </w:tc>
        <w:tc>
          <w:tcPr>
            <w:tcW w:w="2268" w:type="dxa"/>
          </w:tcPr>
          <w:p w:rsidR="00AC31E8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01 03 01 00 05 0000 710</w:t>
            </w:r>
          </w:p>
        </w:tc>
        <w:tc>
          <w:tcPr>
            <w:tcW w:w="2268" w:type="dxa"/>
          </w:tcPr>
          <w:p w:rsidR="00AC31E8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</w:tcPr>
          <w:p w:rsidR="00AC31E8" w:rsidRPr="00006968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-9 585,1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268" w:type="dxa"/>
          </w:tcPr>
          <w:p w:rsidR="00AC31E8" w:rsidRPr="00006968" w:rsidRDefault="00AC31E8" w:rsidP="006D096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D0968">
              <w:rPr>
                <w:sz w:val="24"/>
                <w:szCs w:val="24"/>
              </w:rPr>
              <w:t>468 130,8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AC31E8" w:rsidRPr="00006968" w:rsidRDefault="00AC31E8" w:rsidP="006D096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D0968">
              <w:rPr>
                <w:sz w:val="24"/>
                <w:szCs w:val="24"/>
              </w:rPr>
              <w:t>468 130,8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268" w:type="dxa"/>
          </w:tcPr>
          <w:p w:rsidR="00AC31E8" w:rsidRPr="00006968" w:rsidRDefault="00AC31E8" w:rsidP="006D096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D0968">
              <w:rPr>
                <w:sz w:val="24"/>
                <w:szCs w:val="24"/>
              </w:rPr>
              <w:t>489 645,9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AC31E8" w:rsidRPr="00006968" w:rsidRDefault="006D0968" w:rsidP="00AC31E8">
            <w:pPr>
              <w:pStyle w:val="1"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489 645,9</w:t>
            </w:r>
          </w:p>
        </w:tc>
      </w:tr>
      <w:tr w:rsidR="00AC31E8" w:rsidRPr="00FE7644" w:rsidTr="00AC31E8">
        <w:trPr>
          <w:cantSplit/>
          <w:trHeight w:val="300"/>
        </w:trPr>
        <w:tc>
          <w:tcPr>
            <w:tcW w:w="4608" w:type="dxa"/>
          </w:tcPr>
          <w:p w:rsidR="00AC31E8" w:rsidRPr="00FE7644" w:rsidRDefault="00AC31E8" w:rsidP="00AC31E8">
            <w:pPr>
              <w:pStyle w:val="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AC31E8" w:rsidRPr="00FE7644" w:rsidRDefault="00AC31E8" w:rsidP="00AC31E8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C31E8" w:rsidRPr="00006968" w:rsidRDefault="00AC31E8" w:rsidP="00AC31E8">
            <w:pPr>
              <w:ind w:left="-108"/>
              <w:jc w:val="center"/>
            </w:pPr>
            <w:r>
              <w:t>21 515,1</w:t>
            </w:r>
          </w:p>
        </w:tc>
      </w:tr>
    </w:tbl>
    <w:p w:rsidR="00AC31E8" w:rsidRDefault="00AC31E8" w:rsidP="00AC31E8"/>
    <w:p w:rsidR="00AC31E8" w:rsidRDefault="00AC31E8" w:rsidP="00AC31E8"/>
    <w:p w:rsidR="00AC31E8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</w:p>
    <w:p w:rsidR="00A53977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</w:t>
      </w: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A53977" w:rsidRDefault="00A53977" w:rsidP="00AC31E8">
      <w:pPr>
        <w:pStyle w:val="1"/>
        <w:ind w:hanging="216"/>
        <w:rPr>
          <w:sz w:val="20"/>
        </w:rPr>
      </w:pPr>
    </w:p>
    <w:p w:rsidR="00F024BF" w:rsidRDefault="00A53977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</w:t>
      </w: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AC31E8" w:rsidRPr="00B51FE0" w:rsidRDefault="00F024BF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П</w:t>
      </w:r>
      <w:r w:rsidR="00AC31E8" w:rsidRPr="00B51FE0">
        <w:rPr>
          <w:sz w:val="20"/>
        </w:rPr>
        <w:t xml:space="preserve">риложение № </w:t>
      </w:r>
      <w:r w:rsidR="00AC31E8">
        <w:rPr>
          <w:sz w:val="20"/>
        </w:rPr>
        <w:t>2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F161FF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AC31E8" w:rsidRDefault="00AC31E8" w:rsidP="00AC31E8"/>
    <w:p w:rsidR="00AC31E8" w:rsidRPr="00903425" w:rsidRDefault="00AC31E8" w:rsidP="00AC31E8">
      <w:pPr>
        <w:jc w:val="center"/>
        <w:rPr>
          <w:b/>
        </w:rPr>
      </w:pPr>
      <w:r w:rsidRPr="00903425">
        <w:rPr>
          <w:b/>
        </w:rPr>
        <w:t>Объем прогнозируемых доходов бюджета Новошешминского муниципального района на 2018 год и на плановый период 2019 и 2020 годов.</w:t>
      </w:r>
    </w:p>
    <w:p w:rsidR="00AC31E8" w:rsidRPr="00903425" w:rsidRDefault="00AC31E8" w:rsidP="00AC31E8">
      <w:pPr>
        <w:jc w:val="center"/>
        <w:rPr>
          <w:b/>
        </w:rPr>
      </w:pPr>
    </w:p>
    <w:tbl>
      <w:tblPr>
        <w:tblW w:w="10348" w:type="dxa"/>
        <w:tblInd w:w="250" w:type="dxa"/>
        <w:tblLayout w:type="fixed"/>
        <w:tblLook w:val="04A0"/>
      </w:tblPr>
      <w:tblGrid>
        <w:gridCol w:w="3119"/>
        <w:gridCol w:w="2551"/>
        <w:gridCol w:w="1701"/>
        <w:gridCol w:w="1276"/>
        <w:gridCol w:w="1701"/>
      </w:tblGrid>
      <w:tr w:rsidR="00AC31E8" w:rsidRPr="00903425" w:rsidTr="000F62C7">
        <w:trPr>
          <w:trHeight w:val="33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1E8" w:rsidRPr="00903425" w:rsidRDefault="00AC31E8" w:rsidP="00AC31E8">
            <w:pPr>
              <w:ind w:left="36"/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 xml:space="preserve">Н а и м е </w:t>
            </w:r>
            <w:proofErr w:type="spellStart"/>
            <w:r w:rsidRPr="00903425">
              <w:rPr>
                <w:b/>
                <w:bCs/>
                <w:sz w:val="22"/>
                <w:szCs w:val="22"/>
              </w:rPr>
              <w:t>н</w:t>
            </w:r>
            <w:proofErr w:type="spellEnd"/>
            <w:r w:rsidRPr="00903425">
              <w:rPr>
                <w:b/>
                <w:bCs/>
                <w:sz w:val="22"/>
                <w:szCs w:val="22"/>
              </w:rPr>
              <w:t xml:space="preserve"> о в а </w:t>
            </w:r>
            <w:proofErr w:type="spellStart"/>
            <w:r w:rsidRPr="00903425">
              <w:rPr>
                <w:b/>
                <w:bCs/>
                <w:sz w:val="22"/>
                <w:szCs w:val="22"/>
              </w:rPr>
              <w:t>н</w:t>
            </w:r>
            <w:proofErr w:type="spellEnd"/>
            <w:r w:rsidRPr="00903425">
              <w:rPr>
                <w:b/>
                <w:bCs/>
                <w:sz w:val="22"/>
                <w:szCs w:val="22"/>
              </w:rPr>
              <w:t xml:space="preserve"> и 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1E8" w:rsidRPr="00903425" w:rsidRDefault="00AC31E8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Код  дохода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1E8" w:rsidRPr="00903425" w:rsidRDefault="00AC31E8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Утвержденный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31E8" w:rsidRPr="00903425" w:rsidRDefault="00AC31E8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+,-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31E8" w:rsidRPr="00903425" w:rsidRDefault="00AC31E8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Уточненный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2D6441" w:rsidRDefault="00F161FF" w:rsidP="00441FEB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94365,9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Pr="002D6441" w:rsidRDefault="002D6441" w:rsidP="002D6441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+244,0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94 609,9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1 01 00000 00 0000 110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64113,40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64113,40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</w:tr>
      <w:tr w:rsidR="00F161FF" w:rsidRPr="00903425" w:rsidTr="000F62C7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1 01 02010 01 1000 110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12900,00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12900,00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Доходы от уплаты акцизов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1 03 02200 01 0000 110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12900,00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12900,00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7489,50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7489,50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1 05 01000 00 0000 110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1875,00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1875,00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1 05 02000 02 0000 110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5173,00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5173,00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357,50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357,50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 w:rsidRPr="00903425">
              <w:rPr>
                <w:sz w:val="22"/>
                <w:szCs w:val="22"/>
              </w:rPr>
              <w:t>бюдеты</w:t>
            </w:r>
            <w:proofErr w:type="spellEnd"/>
            <w:r w:rsidRPr="00903425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1 05 04020 02 0000 110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84,00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ГОСУДАРСТВЕННАЯ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1110,00</w:t>
            </w:r>
          </w:p>
        </w:tc>
      </w:tr>
      <w:tr w:rsidR="00F161FF" w:rsidRPr="00903425" w:rsidTr="000F62C7">
        <w:trPr>
          <w:trHeight w:val="1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lastRenderedPageBreak/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1 08 03010 01 1000 110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1110,00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1110,00</w:t>
            </w:r>
          </w:p>
        </w:tc>
      </w:tr>
      <w:tr w:rsidR="00F161FF" w:rsidRPr="00903425" w:rsidTr="000F62C7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6392,00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6392,00</w:t>
            </w:r>
          </w:p>
        </w:tc>
      </w:tr>
      <w:tr w:rsidR="00F161FF" w:rsidRPr="00903425" w:rsidTr="000F62C7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1 11 05013 10 0000 120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6196,00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6196,00</w:t>
            </w:r>
          </w:p>
        </w:tc>
      </w:tr>
      <w:tr w:rsidR="00F161FF" w:rsidRPr="00903425" w:rsidTr="000F62C7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1 11 05035 05 0000 120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196,00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217,00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1 12 01010 01 6000 120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30,00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 в водные объекты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1 12 01030 01 6000 120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80,00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1 12 01040 01 6000 120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63,00</w:t>
            </w:r>
          </w:p>
        </w:tc>
      </w:tr>
      <w:tr w:rsidR="00F161FF" w:rsidRPr="00903425" w:rsidTr="000F62C7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1 12 01070 01 6000 120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44,00</w:t>
            </w:r>
          </w:p>
        </w:tc>
      </w:tr>
      <w:tr w:rsidR="006A4EF9" w:rsidRPr="00903425" w:rsidTr="000F62C7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F9" w:rsidRPr="00903425" w:rsidRDefault="006A4EF9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Доходы от компенсации платных услуг (работ) и компенсации затрат государству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F9" w:rsidRPr="00903425" w:rsidRDefault="00311FA5" w:rsidP="00AC31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F9" w:rsidRPr="00903425" w:rsidRDefault="006A4EF9" w:rsidP="00E65A5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EF9" w:rsidRPr="002D6441" w:rsidRDefault="00E65A5A" w:rsidP="00E65A5A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+244,0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EF9" w:rsidRPr="002D6441" w:rsidRDefault="00E65A5A" w:rsidP="00E65A5A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244,0</w:t>
            </w:r>
          </w:p>
        </w:tc>
      </w:tr>
      <w:tr w:rsidR="008845E5" w:rsidRPr="00903425" w:rsidTr="000F62C7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F9" w:rsidRPr="002D6441" w:rsidRDefault="006A4EF9" w:rsidP="006A4EF9">
            <w:pPr>
              <w:jc w:val="center"/>
            </w:pPr>
            <w:r w:rsidRPr="002D6441">
              <w:rPr>
                <w:sz w:val="22"/>
                <w:szCs w:val="22"/>
              </w:rP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:rsidR="008845E5" w:rsidRPr="00903425" w:rsidRDefault="008845E5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5" w:rsidRPr="002D6441" w:rsidRDefault="002D6441" w:rsidP="002D6441">
            <w:pPr>
              <w:jc w:val="center"/>
              <w:rPr>
                <w:bCs/>
              </w:rPr>
            </w:pPr>
            <w:r w:rsidRPr="002D6441">
              <w:rPr>
                <w:bCs/>
                <w:sz w:val="22"/>
                <w:szCs w:val="22"/>
              </w:rPr>
              <w:t>1 13 02065 05 0000 130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E5" w:rsidRPr="002D6441" w:rsidRDefault="008845E5" w:rsidP="002D6441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E5" w:rsidRPr="002D6441" w:rsidRDefault="002D6441" w:rsidP="002D6441">
            <w:pPr>
              <w:jc w:val="center"/>
              <w:rPr>
                <w:bCs/>
              </w:rPr>
            </w:pPr>
            <w:r w:rsidRPr="002D6441">
              <w:rPr>
                <w:bCs/>
                <w:sz w:val="22"/>
                <w:szCs w:val="22"/>
              </w:rPr>
              <w:t>+244,0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E5" w:rsidRPr="002D6441" w:rsidRDefault="002D6441" w:rsidP="002D6441">
            <w:pPr>
              <w:jc w:val="center"/>
              <w:rPr>
                <w:bCs/>
              </w:rPr>
            </w:pPr>
            <w:r w:rsidRPr="002D6441">
              <w:rPr>
                <w:bCs/>
                <w:sz w:val="22"/>
                <w:szCs w:val="22"/>
              </w:rPr>
              <w:t>244,0</w:t>
            </w:r>
          </w:p>
        </w:tc>
      </w:tr>
      <w:tr w:rsidR="00F161FF" w:rsidRPr="00903425" w:rsidTr="000F62C7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F161FF" w:rsidRPr="00903425" w:rsidTr="000F62C7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1 14 06013 10 0000 430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500,00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1644,00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color w:val="000000"/>
              </w:rPr>
            </w:pPr>
            <w:r w:rsidRPr="00903425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00000 00 0000</w:t>
            </w:r>
            <w:r w:rsidRPr="00903425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903425" w:rsidRDefault="00F161FF" w:rsidP="00AC31E8">
            <w:pPr>
              <w:jc w:val="center"/>
            </w:pPr>
            <w:r>
              <w:rPr>
                <w:sz w:val="22"/>
                <w:szCs w:val="22"/>
              </w:rPr>
              <w:t>1644,0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338 696,88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0B6E3D" w:rsidP="002D64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+34 824,1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0B6E3D" w:rsidP="002D64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373 520,9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2D6441">
            <w:pPr>
              <w:jc w:val="center"/>
            </w:pPr>
            <w:r w:rsidRPr="00903425">
              <w:rPr>
                <w:sz w:val="22"/>
                <w:szCs w:val="22"/>
              </w:rPr>
              <w:t xml:space="preserve">2 02 </w:t>
            </w:r>
            <w:r w:rsidR="002D6441">
              <w:rPr>
                <w:sz w:val="22"/>
                <w:szCs w:val="22"/>
              </w:rPr>
              <w:t>150</w:t>
            </w:r>
            <w:r w:rsidRPr="00903425">
              <w:rPr>
                <w:sz w:val="22"/>
                <w:szCs w:val="22"/>
              </w:rPr>
              <w:t>01 05 0000 000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9362,10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F161FF" w:rsidP="002D644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 w:rsidRPr="002D6441">
              <w:rPr>
                <w:sz w:val="22"/>
                <w:szCs w:val="22"/>
              </w:rPr>
              <w:t>9362,10</w:t>
            </w:r>
          </w:p>
        </w:tc>
      </w:tr>
      <w:tr w:rsidR="00F161FF" w:rsidRPr="00903425" w:rsidTr="000F62C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2 02 02999 05 0000 151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>
              <w:rPr>
                <w:sz w:val="22"/>
                <w:szCs w:val="22"/>
              </w:rPr>
              <w:t>209 940,1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+17 997,6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 w:rsidRPr="002D6441">
              <w:rPr>
                <w:sz w:val="22"/>
                <w:szCs w:val="22"/>
              </w:rPr>
              <w:t>227 937 ,7</w:t>
            </w:r>
          </w:p>
        </w:tc>
      </w:tr>
      <w:tr w:rsidR="002D6441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2D6441" w:rsidRDefault="002D6441" w:rsidP="002D6441">
            <w:pPr>
              <w:jc w:val="center"/>
            </w:pPr>
            <w:r w:rsidRPr="002D6441">
              <w:rPr>
                <w:sz w:val="22"/>
                <w:szCs w:val="22"/>
              </w:rPr>
              <w:t>Улучшение жилищных условий граждан, проживающих в сельской местности</w:t>
            </w:r>
          </w:p>
          <w:p w:rsidR="002D6441" w:rsidRPr="00903425" w:rsidRDefault="002D6441" w:rsidP="00AC31E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903425" w:rsidRDefault="002D6441" w:rsidP="00AC31E8">
            <w:pPr>
              <w:jc w:val="center"/>
            </w:pPr>
            <w:r>
              <w:rPr>
                <w:sz w:val="22"/>
                <w:szCs w:val="22"/>
              </w:rPr>
              <w:t>2 02 25567 05 0000151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903425" w:rsidRDefault="002D6441" w:rsidP="00441FE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+2719,5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2719,5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35</w:t>
            </w:r>
            <w:r w:rsidRPr="009034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930</w:t>
            </w:r>
            <w:r w:rsidRPr="00903425">
              <w:rPr>
                <w:sz w:val="22"/>
                <w:szCs w:val="22"/>
              </w:rPr>
              <w:t xml:space="preserve">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492,60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F161FF" w:rsidP="002D644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492,6</w:t>
            </w:r>
          </w:p>
        </w:tc>
      </w:tr>
      <w:tr w:rsidR="00F161FF" w:rsidRPr="00903425" w:rsidTr="000F62C7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35118</w:t>
            </w:r>
            <w:r w:rsidRPr="00903425">
              <w:rPr>
                <w:sz w:val="22"/>
                <w:szCs w:val="22"/>
              </w:rPr>
              <w:t xml:space="preserve">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 w:rsidRPr="00903425">
              <w:rPr>
                <w:sz w:val="22"/>
                <w:szCs w:val="22"/>
              </w:rPr>
              <w:t>1367,90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F161FF" w:rsidP="002D644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1367,9</w:t>
            </w:r>
          </w:p>
        </w:tc>
      </w:tr>
      <w:tr w:rsidR="00F161FF" w:rsidRPr="00903425" w:rsidTr="000F62C7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6E5544" w:rsidRDefault="00F161FF" w:rsidP="00AC31E8">
            <w:pPr>
              <w:jc w:val="center"/>
            </w:pPr>
            <w:r w:rsidRPr="006E5544">
              <w:rPr>
                <w:sz w:val="22"/>
                <w:szCs w:val="22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6E5544">
              <w:rPr>
                <w:sz w:val="22"/>
                <w:szCs w:val="22"/>
              </w:rPr>
              <w:lastRenderedPageBreak/>
              <w:t>Федерации</w:t>
            </w:r>
          </w:p>
          <w:p w:rsidR="00F161FF" w:rsidRPr="00903425" w:rsidRDefault="00F161FF" w:rsidP="00AC31E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6E5544" w:rsidRDefault="00F161FF" w:rsidP="00AC31E8">
            <w:pPr>
              <w:jc w:val="center"/>
            </w:pPr>
            <w:r w:rsidRPr="006E554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5544">
              <w:rPr>
                <w:sz w:val="22"/>
                <w:szCs w:val="22"/>
              </w:rPr>
              <w:t>02 35120 0</w:t>
            </w:r>
            <w:r>
              <w:rPr>
                <w:sz w:val="22"/>
                <w:szCs w:val="22"/>
              </w:rPr>
              <w:t>5</w:t>
            </w:r>
            <w:r w:rsidRPr="006E5544">
              <w:rPr>
                <w:sz w:val="22"/>
                <w:szCs w:val="22"/>
              </w:rPr>
              <w:t xml:space="preserve"> 0000 151</w:t>
            </w:r>
          </w:p>
          <w:p w:rsidR="00F161FF" w:rsidRPr="00903425" w:rsidRDefault="00F161FF" w:rsidP="00AC31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F161FF" w:rsidP="002D644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2 02 03024 05 0000 151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>
              <w:rPr>
                <w:sz w:val="22"/>
                <w:szCs w:val="22"/>
              </w:rPr>
              <w:t>111 194,2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+317,2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111 511,4</w:t>
            </w:r>
          </w:p>
        </w:tc>
      </w:tr>
      <w:tr w:rsidR="00F161FF" w:rsidRPr="00903425" w:rsidTr="000F62C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202 04000 00 0000 151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0B6E3D" w:rsidP="002D64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0B6E3D" w:rsidP="002D64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20 081,3</w:t>
            </w:r>
          </w:p>
        </w:tc>
      </w:tr>
      <w:tr w:rsidR="002D6441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2D6441" w:rsidRDefault="002D6441" w:rsidP="002D6441">
            <w:pPr>
              <w:jc w:val="center"/>
            </w:pPr>
            <w:r w:rsidRPr="002D6441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2D6441" w:rsidRPr="00903425" w:rsidRDefault="002D6441" w:rsidP="00AC31E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903425" w:rsidRDefault="002D6441" w:rsidP="00AC31E8">
            <w:pPr>
              <w:jc w:val="center"/>
            </w:pPr>
            <w:r>
              <w:rPr>
                <w:sz w:val="22"/>
                <w:szCs w:val="22"/>
              </w:rPr>
              <w:t>2 02 40014 05 0000 151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Default="002D6441" w:rsidP="00441FE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+6 582,1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6 582,1</w:t>
            </w:r>
          </w:p>
        </w:tc>
      </w:tr>
      <w:tr w:rsidR="002D6441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2D6441" w:rsidRDefault="002D6441" w:rsidP="002D6441">
            <w:pPr>
              <w:jc w:val="center"/>
            </w:pPr>
            <w:r w:rsidRPr="002D6441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2D6441" w:rsidRPr="00903425" w:rsidRDefault="002D6441" w:rsidP="00AC31E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Pr="00903425" w:rsidRDefault="002D6441" w:rsidP="00AC31E8">
            <w:pPr>
              <w:jc w:val="center"/>
            </w:pPr>
            <w:r>
              <w:rPr>
                <w:sz w:val="22"/>
                <w:szCs w:val="22"/>
              </w:rPr>
              <w:t>2 02 45160 05 0000 151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41" w:rsidRDefault="002D6441" w:rsidP="00441FE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+13 139,2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13 139,2</w:t>
            </w:r>
          </w:p>
        </w:tc>
      </w:tr>
      <w:tr w:rsidR="00F161FF" w:rsidRPr="00903425" w:rsidTr="000F62C7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Межбюджетные трансферты, передаваемые бюджетам сельских поселений в бюджет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</w:pPr>
            <w:r w:rsidRPr="00903425">
              <w:rPr>
                <w:sz w:val="22"/>
                <w:szCs w:val="22"/>
              </w:rPr>
              <w:t>202 04999 05 0000 151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</w:pPr>
            <w:r>
              <w:rPr>
                <w:sz w:val="22"/>
                <w:szCs w:val="22"/>
              </w:rPr>
              <w:t>6291,5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-5931,5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2D6441" w:rsidP="002D6441">
            <w:pPr>
              <w:jc w:val="center"/>
            </w:pPr>
            <w:r>
              <w:rPr>
                <w:sz w:val="22"/>
                <w:szCs w:val="22"/>
              </w:rPr>
              <w:t>360,0</w:t>
            </w:r>
          </w:p>
        </w:tc>
      </w:tr>
      <w:tr w:rsidR="00F161FF" w:rsidRPr="00903425" w:rsidTr="000F62C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AC31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1FF" w:rsidRPr="00903425" w:rsidRDefault="00F161FF" w:rsidP="00441F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433 062,78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1FF" w:rsidRPr="002D6441" w:rsidRDefault="00F161FF" w:rsidP="000B6E3D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+35068,</w:t>
            </w:r>
            <w:r w:rsidR="000B6E3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1FF" w:rsidRPr="002D6441" w:rsidRDefault="00F161FF" w:rsidP="00AC31E8">
            <w:pPr>
              <w:jc w:val="center"/>
              <w:rPr>
                <w:b/>
                <w:bCs/>
              </w:rPr>
            </w:pPr>
            <w:r w:rsidRPr="002D6441">
              <w:rPr>
                <w:b/>
                <w:bCs/>
                <w:sz w:val="22"/>
                <w:szCs w:val="22"/>
              </w:rPr>
              <w:t>468 130,8</w:t>
            </w:r>
          </w:p>
        </w:tc>
      </w:tr>
    </w:tbl>
    <w:p w:rsidR="00AC31E8" w:rsidRDefault="00AC31E8" w:rsidP="00AC31E8"/>
    <w:p w:rsidR="00AC31E8" w:rsidRDefault="00AC31E8" w:rsidP="00AC31E8"/>
    <w:p w:rsidR="00AC31E8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p w:rsidR="00F024BF" w:rsidRDefault="00A53977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</w:t>
      </w: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F024BF" w:rsidRDefault="00F024BF" w:rsidP="00AC31E8">
      <w:pPr>
        <w:pStyle w:val="1"/>
        <w:ind w:hanging="216"/>
        <w:rPr>
          <w:sz w:val="20"/>
        </w:rPr>
      </w:pPr>
    </w:p>
    <w:p w:rsidR="00AC31E8" w:rsidRPr="00B51FE0" w:rsidRDefault="00F024BF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П</w:t>
      </w:r>
      <w:r w:rsidR="00AC31E8" w:rsidRPr="00B51FE0">
        <w:rPr>
          <w:sz w:val="20"/>
        </w:rPr>
        <w:t xml:space="preserve">риложение № </w:t>
      </w:r>
      <w:r w:rsidR="00AC31E8">
        <w:rPr>
          <w:sz w:val="20"/>
        </w:rPr>
        <w:t>3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7D15C8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AC31E8" w:rsidRDefault="00AC31E8" w:rsidP="00AC31E8"/>
    <w:p w:rsidR="00AC31E8" w:rsidRDefault="00AC31E8" w:rsidP="0098376C">
      <w:pPr>
        <w:jc w:val="center"/>
        <w:rPr>
          <w:sz w:val="20"/>
        </w:rPr>
      </w:pPr>
      <w:r w:rsidRPr="00DC282B">
        <w:rPr>
          <w:b/>
        </w:rPr>
        <w:t>Ведомственная структура  расходов бюджета Новошешминского муниципального района на 2018 год</w:t>
      </w:r>
      <w:r>
        <w:rPr>
          <w:sz w:val="20"/>
        </w:rPr>
        <w:t xml:space="preserve">                                                                                      </w:t>
      </w:r>
    </w:p>
    <w:p w:rsidR="00AC31E8" w:rsidRDefault="00AC31E8" w:rsidP="00AC31E8">
      <w:pPr>
        <w:pStyle w:val="1"/>
        <w:ind w:hanging="216"/>
        <w:rPr>
          <w:sz w:val="20"/>
        </w:rPr>
      </w:pPr>
    </w:p>
    <w:p w:rsidR="00AC31E8" w:rsidRDefault="00AC31E8" w:rsidP="00AC31E8">
      <w:pPr>
        <w:pStyle w:val="1"/>
        <w:ind w:hanging="216"/>
        <w:rPr>
          <w:sz w:val="20"/>
        </w:rPr>
      </w:pPr>
    </w:p>
    <w:tbl>
      <w:tblPr>
        <w:tblW w:w="10788" w:type="dxa"/>
        <w:tblInd w:w="93" w:type="dxa"/>
        <w:tblLook w:val="04A0"/>
      </w:tblPr>
      <w:tblGrid>
        <w:gridCol w:w="4621"/>
        <w:gridCol w:w="937"/>
        <w:gridCol w:w="924"/>
        <w:gridCol w:w="929"/>
        <w:gridCol w:w="1362"/>
        <w:gridCol w:w="619"/>
        <w:gridCol w:w="1396"/>
      </w:tblGrid>
      <w:tr w:rsidR="00AD4236" w:rsidRPr="00AD4236" w:rsidTr="0098376C">
        <w:trPr>
          <w:trHeight w:val="255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D4236">
              <w:rPr>
                <w:b/>
                <w:bCs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D4236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D4236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2303,60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2303,60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2303,60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2199,00</w:t>
            </w:r>
          </w:p>
        </w:tc>
      </w:tr>
      <w:tr w:rsidR="00AD4236" w:rsidRPr="00AD4236" w:rsidTr="0098376C">
        <w:trPr>
          <w:trHeight w:val="10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1214,20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983,60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1,20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104,60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35377,70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5412,80</w:t>
            </w:r>
          </w:p>
        </w:tc>
      </w:tr>
      <w:tr w:rsidR="00AD4236" w:rsidRPr="00AD4236" w:rsidTr="0098376C">
        <w:trPr>
          <w:trHeight w:val="7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5218,20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5218,20</w:t>
            </w:r>
          </w:p>
        </w:tc>
      </w:tr>
      <w:tr w:rsidR="00AD4236" w:rsidRPr="00AD4236" w:rsidTr="0098376C">
        <w:trPr>
          <w:trHeight w:val="9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4536,90</w:t>
            </w:r>
          </w:p>
        </w:tc>
      </w:tr>
      <w:tr w:rsidR="00AD4236" w:rsidRPr="00AD4236" w:rsidTr="0098376C">
        <w:trPr>
          <w:trHeight w:val="52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679,40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194,60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9,20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9900002950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9,20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D4236">
              <w:rPr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185,30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185,30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AD4236" w:rsidRPr="00AD4236" w:rsidTr="0098376C">
        <w:trPr>
          <w:trHeight w:val="8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158,40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6303,40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317,00</w:t>
            </w:r>
          </w:p>
        </w:tc>
      </w:tr>
      <w:tr w:rsidR="00AD4236" w:rsidRPr="00AD4236" w:rsidTr="0098376C">
        <w:trPr>
          <w:trHeight w:val="3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Дорожное хозяйств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о(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5814,00</w:t>
            </w:r>
          </w:p>
        </w:tc>
      </w:tr>
      <w:tr w:rsidR="00AD4236" w:rsidRPr="00AD4236" w:rsidTr="0098376C">
        <w:trPr>
          <w:trHeight w:val="7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межбюджетные </w:t>
            </w:r>
            <w:proofErr w:type="spellStart"/>
            <w:r w:rsidRPr="00AD4236">
              <w:rPr>
                <w:sz w:val="20"/>
                <w:szCs w:val="20"/>
              </w:rPr>
              <w:t>трансферты</w:t>
            </w:r>
            <w:proofErr w:type="gramStart"/>
            <w:r w:rsidRPr="00AD4236">
              <w:rPr>
                <w:sz w:val="20"/>
                <w:szCs w:val="20"/>
              </w:rPr>
              <w:t>,п</w:t>
            </w:r>
            <w:proofErr w:type="gramEnd"/>
            <w:r w:rsidRPr="00AD4236">
              <w:rPr>
                <w:sz w:val="20"/>
                <w:szCs w:val="20"/>
              </w:rPr>
              <w:t>ередаваемые</w:t>
            </w:r>
            <w:proofErr w:type="spellEnd"/>
            <w:r w:rsidRPr="00AD4236">
              <w:rPr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5814,00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5814,00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172,40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172,40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7353,40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2120,10</w:t>
            </w:r>
          </w:p>
        </w:tc>
      </w:tr>
      <w:tr w:rsidR="00AD4236" w:rsidRPr="00AD4236" w:rsidTr="0098376C">
        <w:trPr>
          <w:trHeight w:val="7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межбюджетные </w:t>
            </w:r>
            <w:proofErr w:type="spellStart"/>
            <w:r w:rsidRPr="00AD4236">
              <w:rPr>
                <w:sz w:val="20"/>
                <w:szCs w:val="20"/>
              </w:rPr>
              <w:t>трансферты</w:t>
            </w:r>
            <w:proofErr w:type="gramStart"/>
            <w:r w:rsidRPr="00AD4236">
              <w:rPr>
                <w:sz w:val="20"/>
                <w:szCs w:val="20"/>
              </w:rPr>
              <w:t>,п</w:t>
            </w:r>
            <w:proofErr w:type="gramEnd"/>
            <w:r w:rsidRPr="00AD4236">
              <w:rPr>
                <w:sz w:val="20"/>
                <w:szCs w:val="20"/>
              </w:rPr>
              <w:t>ередаваемые</w:t>
            </w:r>
            <w:proofErr w:type="spellEnd"/>
            <w:r w:rsidRPr="00AD4236">
              <w:rPr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2096,10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2096,10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24,00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5233,30</w:t>
            </w:r>
          </w:p>
        </w:tc>
      </w:tr>
      <w:tr w:rsidR="00AD4236" w:rsidRPr="00AD4236" w:rsidTr="0098376C">
        <w:trPr>
          <w:trHeight w:val="9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3218,30</w:t>
            </w:r>
          </w:p>
        </w:tc>
      </w:tr>
      <w:tr w:rsidR="00AD4236" w:rsidRPr="00AD4236" w:rsidTr="0098376C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3218,30</w:t>
            </w:r>
          </w:p>
        </w:tc>
      </w:tr>
      <w:tr w:rsidR="00AD4236" w:rsidRPr="00AD4236" w:rsidTr="0098376C">
        <w:trPr>
          <w:trHeight w:val="10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15,00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15,00</w:t>
            </w:r>
          </w:p>
        </w:tc>
      </w:tr>
      <w:tr w:rsidR="00AD4236" w:rsidRPr="00AD4236" w:rsidTr="0098376C">
        <w:trPr>
          <w:trHeight w:val="3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2000,00</w:t>
            </w:r>
          </w:p>
        </w:tc>
      </w:tr>
      <w:tr w:rsidR="00AD4236" w:rsidRPr="00AD4236" w:rsidTr="0098376C">
        <w:trPr>
          <w:trHeight w:val="3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2000,00</w:t>
            </w:r>
          </w:p>
        </w:tc>
      </w:tr>
      <w:tr w:rsidR="00AD4236" w:rsidRPr="00AD4236" w:rsidTr="0098376C">
        <w:trPr>
          <w:trHeight w:val="3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855,00</w:t>
            </w:r>
          </w:p>
        </w:tc>
      </w:tr>
      <w:tr w:rsidR="00AD4236" w:rsidRPr="00AD4236" w:rsidTr="0098376C">
        <w:trPr>
          <w:trHeight w:val="3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Обеспечение деятельности  клубов и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культурно-досуговых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центров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2,00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AD4236">
              <w:rPr>
                <w:sz w:val="20"/>
                <w:szCs w:val="20"/>
              </w:rPr>
              <w:t>органами</w:t>
            </w:r>
            <w:proofErr w:type="gramStart"/>
            <w:r w:rsidRPr="00AD4236">
              <w:rPr>
                <w:sz w:val="20"/>
                <w:szCs w:val="20"/>
              </w:rPr>
              <w:t>,к</w:t>
            </w:r>
            <w:proofErr w:type="gramEnd"/>
            <w:r w:rsidRPr="00AD4236">
              <w:rPr>
                <w:sz w:val="20"/>
                <w:szCs w:val="20"/>
              </w:rPr>
              <w:t>азенными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2,00</w:t>
            </w:r>
          </w:p>
        </w:tc>
      </w:tr>
      <w:tr w:rsidR="00AD4236" w:rsidRPr="00AD4236" w:rsidTr="0098376C">
        <w:trPr>
          <w:trHeight w:val="8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853,00</w:t>
            </w:r>
          </w:p>
        </w:tc>
      </w:tr>
      <w:tr w:rsidR="00AD4236" w:rsidRPr="00AD4236" w:rsidTr="0098376C">
        <w:trPr>
          <w:trHeight w:val="3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853,00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134,60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134,60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94,00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94,00</w:t>
            </w:r>
          </w:p>
        </w:tc>
      </w:tr>
      <w:tr w:rsidR="00AD4236" w:rsidRPr="00AD4236" w:rsidTr="0098376C">
        <w:trPr>
          <w:trHeight w:val="8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94,00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94,00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15066,10</w:t>
            </w:r>
          </w:p>
        </w:tc>
      </w:tr>
      <w:tr w:rsidR="00AD4236" w:rsidRPr="00AD4236" w:rsidTr="0098376C">
        <w:trPr>
          <w:trHeight w:val="6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Дотации </w:t>
            </w:r>
            <w:proofErr w:type="spellStart"/>
            <w:r w:rsidRPr="00AD4236">
              <w:rPr>
                <w:sz w:val="20"/>
                <w:szCs w:val="20"/>
              </w:rPr>
              <w:t>н</w:t>
            </w:r>
            <w:proofErr w:type="spellEnd"/>
            <w:r w:rsidRPr="00AD4236">
              <w:rPr>
                <w:sz w:val="20"/>
                <w:szCs w:val="20"/>
              </w:rPr>
              <w:t xml:space="preserve"> выравнивание бюджетной обеспеченности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12364,40</w:t>
            </w:r>
          </w:p>
        </w:tc>
      </w:tr>
      <w:tr w:rsidR="00AD4236" w:rsidRPr="00AD4236" w:rsidTr="0098376C">
        <w:trPr>
          <w:trHeight w:val="12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AD4236">
              <w:rPr>
                <w:sz w:val="20"/>
                <w:szCs w:val="20"/>
              </w:rPr>
              <w:t>поселений</w:t>
            </w:r>
            <w:proofErr w:type="gramStart"/>
            <w:r w:rsidRPr="00AD4236">
              <w:rPr>
                <w:sz w:val="20"/>
                <w:szCs w:val="20"/>
              </w:rPr>
              <w:t>,п</w:t>
            </w:r>
            <w:proofErr w:type="gramEnd"/>
            <w:r w:rsidRPr="00AD4236">
              <w:rPr>
                <w:sz w:val="20"/>
                <w:szCs w:val="20"/>
              </w:rPr>
              <w:t>ередаваемые</w:t>
            </w:r>
            <w:proofErr w:type="spellEnd"/>
            <w:r w:rsidRPr="00AD4236">
              <w:rPr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9900080040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12299,10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9900080040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12299,10</w:t>
            </w:r>
          </w:p>
        </w:tc>
      </w:tr>
      <w:tr w:rsidR="00AD4236" w:rsidRPr="00AD4236" w:rsidTr="0098376C">
        <w:trPr>
          <w:trHeight w:val="14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AD4236">
              <w:rPr>
                <w:sz w:val="20"/>
                <w:szCs w:val="20"/>
              </w:rPr>
              <w:t>поселений</w:t>
            </w:r>
            <w:proofErr w:type="gramStart"/>
            <w:r w:rsidRPr="00AD4236">
              <w:rPr>
                <w:sz w:val="20"/>
                <w:szCs w:val="20"/>
              </w:rPr>
              <w:t>,п</w:t>
            </w:r>
            <w:proofErr w:type="gramEnd"/>
            <w:r w:rsidRPr="00AD4236">
              <w:rPr>
                <w:sz w:val="20"/>
                <w:szCs w:val="20"/>
              </w:rPr>
              <w:t>ередаваемые</w:t>
            </w:r>
            <w:proofErr w:type="spellEnd"/>
            <w:r w:rsidRPr="00AD4236">
              <w:rPr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9900080060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65,30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9900080060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65,30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2701,70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425,30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9900020860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425,30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2276,40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9900025151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2276,40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1149,40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1149,40</w:t>
            </w:r>
          </w:p>
        </w:tc>
      </w:tr>
      <w:tr w:rsidR="00AD4236" w:rsidRPr="00AD4236" w:rsidTr="0098376C">
        <w:trPr>
          <w:trHeight w:val="8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1149,40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1149,40</w:t>
            </w:r>
          </w:p>
        </w:tc>
      </w:tr>
      <w:tr w:rsidR="00AD4236" w:rsidRPr="00AD4236" w:rsidTr="0098376C">
        <w:trPr>
          <w:trHeight w:val="10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908,90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240,30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0,20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436769,60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24690,00</w:t>
            </w:r>
          </w:p>
        </w:tc>
      </w:tr>
      <w:tr w:rsidR="00AD4236" w:rsidRPr="00AD4236" w:rsidTr="0098376C">
        <w:trPr>
          <w:trHeight w:val="10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15397,30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14531,60</w:t>
            </w:r>
          </w:p>
        </w:tc>
      </w:tr>
      <w:tr w:rsidR="00AD4236" w:rsidRPr="00AD4236" w:rsidTr="0098376C">
        <w:trPr>
          <w:trHeight w:val="10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11870,90</w:t>
            </w:r>
          </w:p>
        </w:tc>
      </w:tr>
      <w:tr w:rsidR="00AD4236" w:rsidRPr="00AD4236" w:rsidTr="0098376C">
        <w:trPr>
          <w:trHeight w:val="52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2628,70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32,00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>. полномочий в области молодежной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265,90</w:t>
            </w:r>
          </w:p>
        </w:tc>
      </w:tr>
      <w:tr w:rsidR="00AD4236" w:rsidRPr="00AD4236" w:rsidTr="0098376C">
        <w:trPr>
          <w:trHeight w:val="10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9900025240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265,90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>. полномочий в области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0220825302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322,50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</w:t>
            </w:r>
            <w:r w:rsidRPr="00AD4236">
              <w:rPr>
                <w:b/>
                <w:bCs/>
                <w:sz w:val="20"/>
                <w:szCs w:val="20"/>
              </w:rPr>
              <w:lastRenderedPageBreak/>
              <w:t>счет средств федерального бюджета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9900051200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1,30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21,30</w:t>
            </w:r>
          </w:p>
        </w:tc>
      </w:tr>
      <w:tr w:rsidR="00AD4236" w:rsidRPr="00AD4236" w:rsidTr="0098376C">
        <w:trPr>
          <w:trHeight w:val="4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21,30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21,30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69,60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9900007411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69,60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9900007411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69,60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9153,40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AD4236" w:rsidRPr="00AD4236" w:rsidTr="0098376C">
        <w:trPr>
          <w:trHeight w:val="10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408,00</w:t>
            </w:r>
          </w:p>
        </w:tc>
      </w:tr>
      <w:tr w:rsidR="00AD4236" w:rsidRPr="00AD4236" w:rsidTr="0098376C">
        <w:trPr>
          <w:trHeight w:val="6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84,60</w:t>
            </w:r>
          </w:p>
        </w:tc>
      </w:tr>
      <w:tr w:rsidR="00AD4236" w:rsidRPr="00AD4236" w:rsidTr="0098376C">
        <w:trPr>
          <w:trHeight w:val="6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461,80</w:t>
            </w:r>
          </w:p>
        </w:tc>
      </w:tr>
      <w:tr w:rsidR="00AD4236" w:rsidRPr="00AD4236" w:rsidTr="0098376C">
        <w:trPr>
          <w:trHeight w:val="11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08Е0144020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461,80</w:t>
            </w:r>
          </w:p>
        </w:tc>
      </w:tr>
      <w:tr w:rsidR="00AD4236" w:rsidRPr="00AD4236" w:rsidTr="0098376C">
        <w:trPr>
          <w:trHeight w:val="7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>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9900025260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301,70</w:t>
            </w:r>
          </w:p>
        </w:tc>
      </w:tr>
      <w:tr w:rsidR="00AD4236" w:rsidRPr="00AD4236" w:rsidTr="0098376C">
        <w:trPr>
          <w:trHeight w:val="52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9900025260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41,20</w:t>
            </w:r>
          </w:p>
        </w:tc>
      </w:tr>
      <w:tr w:rsidR="00AD4236" w:rsidRPr="00AD4236" w:rsidTr="0098376C">
        <w:trPr>
          <w:trHeight w:val="6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>. полномочий по образованию и организации  деятельности административных комиссий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AD4236" w:rsidRPr="00AD4236" w:rsidTr="0098376C">
        <w:trPr>
          <w:trHeight w:val="10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9900025270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331,00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6348,10</w:t>
            </w:r>
          </w:p>
        </w:tc>
      </w:tr>
      <w:tr w:rsidR="00AD4236" w:rsidRPr="00AD4236" w:rsidTr="0098376C">
        <w:trPr>
          <w:trHeight w:val="9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9900029900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5869,60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9900029900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478,40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9900029900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0,10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>. полномочий по организации  и осуществлению деятельности по опеке и попечительству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0350325330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564,70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 xml:space="preserve">Реализация </w:t>
            </w:r>
            <w:proofErr w:type="spellStart"/>
            <w:r w:rsidRPr="00AD4236">
              <w:rPr>
                <w:b/>
                <w:bCs/>
                <w:i/>
                <w:iCs/>
                <w:sz w:val="20"/>
                <w:szCs w:val="20"/>
              </w:rPr>
              <w:t>гос</w:t>
            </w:r>
            <w:proofErr w:type="spellEnd"/>
            <w:r w:rsidRPr="00AD4236">
              <w:rPr>
                <w:b/>
                <w:bCs/>
                <w:i/>
                <w:iCs/>
                <w:sz w:val="20"/>
                <w:szCs w:val="20"/>
              </w:rPr>
              <w:t>. полномочий в области архивного 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23,90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23,90</w:t>
            </w:r>
          </w:p>
        </w:tc>
      </w:tr>
      <w:tr w:rsidR="00AD4236" w:rsidRPr="00AD4236" w:rsidTr="0098376C">
        <w:trPr>
          <w:trHeight w:val="7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Субвенция на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гос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олномочия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AD4236" w:rsidRPr="00AD4236" w:rsidTr="0098376C">
        <w:trPr>
          <w:trHeight w:val="10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9900025350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0,40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495,70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495,70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D4236">
              <w:rPr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92,30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92,30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Фонд </w:t>
            </w:r>
            <w:proofErr w:type="spellStart"/>
            <w:r w:rsidRPr="00AD4236">
              <w:rPr>
                <w:sz w:val="20"/>
                <w:szCs w:val="20"/>
              </w:rPr>
              <w:t>компесаций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9900051180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1367,90</w:t>
            </w:r>
          </w:p>
        </w:tc>
      </w:tr>
      <w:tr w:rsidR="00AD4236" w:rsidRPr="00AD4236" w:rsidTr="0098376C">
        <w:trPr>
          <w:trHeight w:val="6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1675,10</w:t>
            </w:r>
          </w:p>
        </w:tc>
      </w:tr>
      <w:tr w:rsidR="00AD4236" w:rsidRPr="00AD4236" w:rsidTr="0098376C">
        <w:trPr>
          <w:trHeight w:val="6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AD4236">
              <w:rPr>
                <w:sz w:val="20"/>
                <w:szCs w:val="20"/>
              </w:rPr>
              <w:t>характера</w:t>
            </w:r>
            <w:proofErr w:type="gramStart"/>
            <w:r w:rsidRPr="00AD4236">
              <w:rPr>
                <w:sz w:val="20"/>
                <w:szCs w:val="20"/>
              </w:rPr>
              <w:t>,г</w:t>
            </w:r>
            <w:proofErr w:type="gramEnd"/>
            <w:r w:rsidRPr="00AD4236">
              <w:rPr>
                <w:sz w:val="20"/>
                <w:szCs w:val="20"/>
              </w:rPr>
              <w:t>ражданская</w:t>
            </w:r>
            <w:proofErr w:type="spellEnd"/>
            <w:r w:rsidRPr="00AD4236">
              <w:rPr>
                <w:sz w:val="20"/>
                <w:szCs w:val="20"/>
              </w:rPr>
              <w:t xml:space="preserve"> оборона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1415,10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1415,10</w:t>
            </w:r>
          </w:p>
        </w:tc>
      </w:tr>
      <w:tr w:rsidR="00AD4236" w:rsidRPr="00AD4236" w:rsidTr="0098376C">
        <w:trPr>
          <w:trHeight w:val="10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0700022670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1393,10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0700022670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21,70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0700022670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0,30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260,00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0610110990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260,00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</w:t>
            </w:r>
            <w:r w:rsidRPr="00AD4236">
              <w:rPr>
                <w:sz w:val="20"/>
                <w:szCs w:val="20"/>
              </w:rPr>
              <w:lastRenderedPageBreak/>
              <w:t xml:space="preserve">муниципальными </w:t>
            </w:r>
            <w:proofErr w:type="spellStart"/>
            <w:r w:rsidRPr="00AD4236">
              <w:rPr>
                <w:sz w:val="20"/>
                <w:szCs w:val="20"/>
              </w:rPr>
              <w:t>органами</w:t>
            </w:r>
            <w:proofErr w:type="gramStart"/>
            <w:r w:rsidRPr="00AD4236">
              <w:rPr>
                <w:sz w:val="20"/>
                <w:szCs w:val="20"/>
              </w:rPr>
              <w:t>,к</w:t>
            </w:r>
            <w:proofErr w:type="gramEnd"/>
            <w:r w:rsidRPr="00AD4236">
              <w:rPr>
                <w:sz w:val="20"/>
                <w:szCs w:val="20"/>
              </w:rPr>
              <w:t>азенными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0610110990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260,00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18912,80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998,10</w:t>
            </w:r>
          </w:p>
        </w:tc>
      </w:tr>
      <w:tr w:rsidR="00AD4236" w:rsidRPr="00AD4236" w:rsidTr="0098376C">
        <w:trPr>
          <w:trHeight w:val="10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2800125360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846,10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2800125360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846,10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1460171050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152,00</w:t>
            </w:r>
          </w:p>
        </w:tc>
      </w:tr>
      <w:tr w:rsidR="00AD4236" w:rsidRPr="00AD4236" w:rsidTr="0098376C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9900003170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9900003170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3887,00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AD4236" w:rsidRPr="00AD4236" w:rsidTr="0098376C">
        <w:trPr>
          <w:trHeight w:val="7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AD4236">
              <w:rPr>
                <w:sz w:val="20"/>
                <w:szCs w:val="20"/>
              </w:rPr>
              <w:t xml:space="preserve">( </w:t>
            </w:r>
            <w:proofErr w:type="gramEnd"/>
            <w:r w:rsidRPr="00AD4236">
              <w:rPr>
                <w:sz w:val="20"/>
                <w:szCs w:val="20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14027,70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6668,30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6297,90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proofErr w:type="spellStart"/>
            <w:r w:rsidRPr="00AD4236">
              <w:rPr>
                <w:sz w:val="20"/>
                <w:szCs w:val="20"/>
              </w:rPr>
              <w:t>Кап</w:t>
            </w:r>
            <w:proofErr w:type="gramStart"/>
            <w:r w:rsidRPr="00AD4236">
              <w:rPr>
                <w:sz w:val="20"/>
                <w:szCs w:val="20"/>
              </w:rPr>
              <w:t>.р</w:t>
            </w:r>
            <w:proofErr w:type="gramEnd"/>
            <w:r w:rsidRPr="00AD4236">
              <w:rPr>
                <w:sz w:val="20"/>
                <w:szCs w:val="20"/>
              </w:rPr>
              <w:t>емонт</w:t>
            </w:r>
            <w:proofErr w:type="spellEnd"/>
            <w:r w:rsidRPr="00AD4236">
              <w:rPr>
                <w:sz w:val="20"/>
                <w:szCs w:val="20"/>
              </w:rPr>
              <w:t xml:space="preserve"> многоквартирных домов не вошедших в программу ремонтов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Обеспечение мероприятий по кап</w:t>
            </w:r>
            <w:proofErr w:type="gramStart"/>
            <w:r w:rsidRPr="00AD4236">
              <w:rPr>
                <w:sz w:val="20"/>
                <w:szCs w:val="20"/>
              </w:rPr>
              <w:t>.</w:t>
            </w:r>
            <w:proofErr w:type="gramEnd"/>
            <w:r w:rsidRPr="00AD4236">
              <w:rPr>
                <w:sz w:val="20"/>
                <w:szCs w:val="20"/>
              </w:rPr>
              <w:t xml:space="preserve"> </w:t>
            </w:r>
            <w:proofErr w:type="gramStart"/>
            <w:r w:rsidRPr="00AD4236">
              <w:rPr>
                <w:sz w:val="20"/>
                <w:szCs w:val="20"/>
              </w:rPr>
              <w:t>р</w:t>
            </w:r>
            <w:proofErr w:type="gramEnd"/>
            <w:r w:rsidRPr="00AD4236">
              <w:rPr>
                <w:sz w:val="20"/>
                <w:szCs w:val="20"/>
              </w:rPr>
              <w:t>емонту многоквартирных домов за счет средств РТ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AD4236" w:rsidRPr="00AD4236" w:rsidTr="0098376C">
        <w:trPr>
          <w:trHeight w:val="230"/>
        </w:trPr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236" w:rsidRPr="00AD4236" w:rsidRDefault="00AD4236" w:rsidP="00AD423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370,40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308,40</w:t>
            </w:r>
          </w:p>
        </w:tc>
      </w:tr>
      <w:tr w:rsidR="00AD4236" w:rsidRPr="00AD4236" w:rsidTr="0098376C">
        <w:trPr>
          <w:trHeight w:val="3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308,40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0910174460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308,40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0910174460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308,40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321506,30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63459,20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0210342000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36817,50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0210342000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36817,50</w:t>
            </w:r>
          </w:p>
        </w:tc>
      </w:tr>
      <w:tr w:rsidR="00AD4236" w:rsidRPr="00AD4236" w:rsidTr="0098376C">
        <w:trPr>
          <w:trHeight w:val="7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0210443625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20,30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0210443625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20,30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0210125370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26621,40</w:t>
            </w:r>
          </w:p>
        </w:tc>
      </w:tr>
      <w:tr w:rsidR="00AD4236" w:rsidRPr="00AD4236" w:rsidTr="0098376C">
        <w:trPr>
          <w:trHeight w:val="6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0210125370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26621,40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189474,80</w:t>
            </w:r>
          </w:p>
        </w:tc>
      </w:tr>
      <w:tr w:rsidR="00AD4236" w:rsidRPr="00AD4236" w:rsidTr="0098376C">
        <w:trPr>
          <w:trHeight w:val="7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89,70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0220143624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89,70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Общеобразовательные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учреждения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,в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ключая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111196,50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0220242100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111196,50</w:t>
            </w:r>
          </w:p>
        </w:tc>
      </w:tr>
      <w:tr w:rsidR="00AD4236" w:rsidRPr="00AD4236" w:rsidTr="0098376C">
        <w:trPr>
          <w:trHeight w:val="17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общего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,о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сновного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общего,среднего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организациях,обеспечение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78188,60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0220825280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78188,60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53689,10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41738,20</w:t>
            </w:r>
          </w:p>
        </w:tc>
      </w:tr>
      <w:tr w:rsidR="00AD4236" w:rsidRPr="00AD4236" w:rsidTr="0098376C">
        <w:trPr>
          <w:trHeight w:val="7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Многопрофильные организации дополнительного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образования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,р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6523,80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0230142310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6523,80</w:t>
            </w:r>
          </w:p>
        </w:tc>
      </w:tr>
      <w:tr w:rsidR="00AD4236" w:rsidRPr="00AD4236" w:rsidTr="0098376C">
        <w:trPr>
          <w:trHeight w:val="6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4236">
              <w:rPr>
                <w:b/>
                <w:bCs/>
                <w:sz w:val="20"/>
                <w:szCs w:val="20"/>
              </w:rPr>
              <w:t>Оганизации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направления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,р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>еализующих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дополнительные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11429,20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0230142320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11429,20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AD4236">
              <w:rPr>
                <w:b/>
                <w:bCs/>
                <w:sz w:val="20"/>
                <w:szCs w:val="20"/>
              </w:rPr>
              <w:t>,р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 xml:space="preserve">еализующих дополнительные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общеобразовантельные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0230142330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23785,20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</w:t>
            </w:r>
            <w:r w:rsidRPr="00AD4236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0230142330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23785,20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17,30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0230443622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17,30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3,60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0230443623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3,60</w:t>
            </w:r>
          </w:p>
        </w:tc>
      </w:tr>
      <w:tr w:rsidR="00AD4236" w:rsidRPr="00AD4236" w:rsidTr="0098376C">
        <w:trPr>
          <w:trHeight w:val="52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02К00772310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11930,00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02К00772310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11930,00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8694,70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1020121320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3925,20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1020121320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3925,20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207,20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color w:val="000000"/>
                <w:sz w:val="20"/>
                <w:szCs w:val="20"/>
              </w:rPr>
            </w:pPr>
            <w:r w:rsidRPr="00AD4236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1040143100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207,20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4236">
              <w:rPr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4 562,30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1040143190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4 562,30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6188,50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AD4236">
              <w:rPr>
                <w:sz w:val="20"/>
                <w:szCs w:val="20"/>
              </w:rPr>
              <w:t>органами</w:t>
            </w:r>
            <w:proofErr w:type="gramStart"/>
            <w:r w:rsidRPr="00AD4236">
              <w:rPr>
                <w:sz w:val="20"/>
                <w:szCs w:val="20"/>
              </w:rPr>
              <w:t>,к</w:t>
            </w:r>
            <w:proofErr w:type="gramEnd"/>
            <w:r w:rsidRPr="00AD4236">
              <w:rPr>
                <w:sz w:val="20"/>
                <w:szCs w:val="20"/>
              </w:rPr>
              <w:t>азенными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0220825301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3 686,30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0240321110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360,00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Стипендии студентам </w:t>
            </w:r>
            <w:proofErr w:type="gramStart"/>
            <w:r w:rsidRPr="00AD4236">
              <w:rPr>
                <w:sz w:val="20"/>
                <w:szCs w:val="20"/>
              </w:rPr>
              <w:t>высшего</w:t>
            </w:r>
            <w:proofErr w:type="gramEnd"/>
            <w:r w:rsidRPr="00AD4236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0240321110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360,00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0230343600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146,00</w:t>
            </w:r>
          </w:p>
        </w:tc>
      </w:tr>
      <w:tr w:rsidR="00AD4236" w:rsidRPr="00AD4236" w:rsidTr="0098376C">
        <w:trPr>
          <w:trHeight w:val="9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1 866,70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AD4236">
              <w:rPr>
                <w:sz w:val="20"/>
                <w:szCs w:val="20"/>
              </w:rPr>
              <w:t>органами</w:t>
            </w:r>
            <w:proofErr w:type="gramStart"/>
            <w:r w:rsidRPr="00AD4236">
              <w:rPr>
                <w:sz w:val="20"/>
                <w:szCs w:val="20"/>
              </w:rPr>
              <w:t>,к</w:t>
            </w:r>
            <w:proofErr w:type="gramEnd"/>
            <w:r w:rsidRPr="00AD4236">
              <w:rPr>
                <w:sz w:val="20"/>
                <w:szCs w:val="20"/>
              </w:rPr>
              <w:t>азенными</w:t>
            </w:r>
            <w:proofErr w:type="spellEnd"/>
            <w:r w:rsidRPr="00AD4236">
              <w:rPr>
                <w:sz w:val="20"/>
                <w:szCs w:val="20"/>
              </w:rPr>
              <w:t xml:space="preserve"> </w:t>
            </w:r>
            <w:r w:rsidRPr="00AD4236">
              <w:rPr>
                <w:sz w:val="20"/>
                <w:szCs w:val="20"/>
              </w:rPr>
              <w:lastRenderedPageBreak/>
              <w:t>учреждениями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0250245200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385,30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0250245200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1 453,70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0250245200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27,70</w:t>
            </w:r>
          </w:p>
        </w:tc>
      </w:tr>
      <w:tr w:rsidR="00AD4236" w:rsidRPr="00AD4236" w:rsidTr="0098376C">
        <w:trPr>
          <w:trHeight w:val="2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129,40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1010143650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129,40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53421,70</w:t>
            </w:r>
          </w:p>
        </w:tc>
      </w:tr>
      <w:tr w:rsidR="00AD4236" w:rsidRPr="00AD4236" w:rsidTr="0098376C">
        <w:trPr>
          <w:trHeight w:val="4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53421,20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3403,70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0810144090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3403,70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Обеспечение деятельности  клубов и </w:t>
            </w:r>
            <w:proofErr w:type="spellStart"/>
            <w:r w:rsidRPr="00AD4236">
              <w:rPr>
                <w:sz w:val="20"/>
                <w:szCs w:val="20"/>
              </w:rPr>
              <w:t>культурно-досуговых</w:t>
            </w:r>
            <w:proofErr w:type="spellEnd"/>
            <w:r w:rsidRPr="00AD4236"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38 804,30</w:t>
            </w:r>
          </w:p>
        </w:tc>
      </w:tr>
      <w:tr w:rsidR="00AD4236" w:rsidRPr="00AD4236" w:rsidTr="0098376C">
        <w:trPr>
          <w:trHeight w:val="94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8,00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38 796,30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08Ж0144100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250,00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D4236">
              <w:rPr>
                <w:b/>
                <w:bCs/>
                <w:sz w:val="20"/>
                <w:szCs w:val="20"/>
              </w:rPr>
              <w:t>Обеспечении</w:t>
            </w:r>
            <w:proofErr w:type="gramEnd"/>
            <w:r w:rsidRPr="00AD4236">
              <w:rPr>
                <w:b/>
                <w:bCs/>
                <w:sz w:val="20"/>
                <w:szCs w:val="20"/>
              </w:rPr>
              <w:t xml:space="preserve"> деятельности библиотек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10 963,20</w:t>
            </w:r>
          </w:p>
        </w:tc>
      </w:tr>
      <w:tr w:rsidR="00AD4236" w:rsidRPr="00AD4236" w:rsidTr="0098376C">
        <w:trPr>
          <w:trHeight w:val="6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0830144090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10 963,20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80Ж0145200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0,50</w:t>
            </w:r>
          </w:p>
        </w:tc>
      </w:tr>
      <w:tr w:rsidR="00AD4236" w:rsidRPr="00AD4236" w:rsidTr="0098376C">
        <w:trPr>
          <w:trHeight w:val="4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80Ж0145200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0,50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193,20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193,20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011022110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193,20</w:t>
            </w:r>
          </w:p>
        </w:tc>
      </w:tr>
      <w:tr w:rsidR="00AD4236" w:rsidRPr="00AD4236" w:rsidTr="0098376C">
        <w:trPr>
          <w:trHeight w:val="6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011022110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193,20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8302,30</w:t>
            </w:r>
          </w:p>
        </w:tc>
      </w:tr>
      <w:tr w:rsidR="00AD4236" w:rsidRPr="00AD4236" w:rsidTr="0098376C">
        <w:trPr>
          <w:trHeight w:val="3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4907,40</w:t>
            </w:r>
          </w:p>
        </w:tc>
      </w:tr>
      <w:tr w:rsidR="00AD4236" w:rsidRPr="00AD4236" w:rsidTr="0098376C">
        <w:trPr>
          <w:trHeight w:val="3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0310105410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31,90</w:t>
            </w:r>
          </w:p>
        </w:tc>
      </w:tr>
      <w:tr w:rsidR="00AD4236" w:rsidRPr="00AD4236" w:rsidTr="0098376C">
        <w:trPr>
          <w:trHeight w:val="31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0310105410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31,90</w:t>
            </w:r>
          </w:p>
        </w:tc>
      </w:tr>
      <w:tr w:rsidR="00AD4236" w:rsidRPr="00AD4236" w:rsidTr="0098376C">
        <w:trPr>
          <w:trHeight w:val="37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0310205510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2156,00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AD4236">
              <w:rPr>
                <w:sz w:val="20"/>
                <w:szCs w:val="20"/>
              </w:rPr>
              <w:t>бюджетным</w:t>
            </w:r>
            <w:proofErr w:type="gramStart"/>
            <w:r w:rsidRPr="00AD4236">
              <w:rPr>
                <w:sz w:val="20"/>
                <w:szCs w:val="20"/>
              </w:rPr>
              <w:t>,а</w:t>
            </w:r>
            <w:proofErr w:type="gramEnd"/>
            <w:r w:rsidRPr="00AD4236">
              <w:rPr>
                <w:sz w:val="20"/>
                <w:szCs w:val="20"/>
              </w:rPr>
              <w:t>втономным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0310205510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2156,00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14701L0180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2719,50</w:t>
            </w:r>
          </w:p>
        </w:tc>
      </w:tr>
      <w:tr w:rsidR="00AD4236" w:rsidRPr="00AD4236" w:rsidTr="0098376C">
        <w:trPr>
          <w:trHeight w:val="43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14701L0180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2719,50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3394,90</w:t>
            </w:r>
          </w:p>
        </w:tc>
      </w:tr>
      <w:tr w:rsidR="00AD4236" w:rsidRPr="00AD4236" w:rsidTr="0098376C">
        <w:trPr>
          <w:trHeight w:val="10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Предоставление мер социальной поддержки </w:t>
            </w:r>
            <w:proofErr w:type="spellStart"/>
            <w:r w:rsidRPr="00AD4236">
              <w:rPr>
                <w:sz w:val="20"/>
                <w:szCs w:val="20"/>
              </w:rPr>
              <w:t>гражданам</w:t>
            </w:r>
            <w:proofErr w:type="gramStart"/>
            <w:r w:rsidRPr="00AD4236">
              <w:rPr>
                <w:sz w:val="20"/>
                <w:szCs w:val="20"/>
              </w:rPr>
              <w:t>,и</w:t>
            </w:r>
            <w:proofErr w:type="gramEnd"/>
            <w:r w:rsidRPr="00AD4236">
              <w:rPr>
                <w:sz w:val="20"/>
                <w:szCs w:val="20"/>
              </w:rPr>
              <w:t>меющим</w:t>
            </w:r>
            <w:proofErr w:type="spellEnd"/>
            <w:r w:rsidRPr="00AD4236">
              <w:rPr>
                <w:sz w:val="20"/>
                <w:szCs w:val="20"/>
              </w:rPr>
              <w:t xml:space="preserve"> </w:t>
            </w:r>
            <w:proofErr w:type="spellStart"/>
            <w:r w:rsidRPr="00AD4236">
              <w:rPr>
                <w:sz w:val="20"/>
                <w:szCs w:val="20"/>
              </w:rPr>
              <w:t>детей,посещающих</w:t>
            </w:r>
            <w:proofErr w:type="spellEnd"/>
            <w:r w:rsidRPr="00AD4236">
              <w:rPr>
                <w:sz w:val="20"/>
                <w:szCs w:val="20"/>
              </w:rPr>
              <w:t xml:space="preserve"> образовательные </w:t>
            </w:r>
            <w:proofErr w:type="spellStart"/>
            <w:r w:rsidRPr="00AD4236">
              <w:rPr>
                <w:sz w:val="20"/>
                <w:szCs w:val="20"/>
              </w:rPr>
              <w:t>организации,реализующие</w:t>
            </w:r>
            <w:proofErr w:type="spellEnd"/>
            <w:r w:rsidRPr="00AD4236">
              <w:rPr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0350113200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3394,90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0350113200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3394,90</w:t>
            </w:r>
          </w:p>
        </w:tc>
      </w:tr>
      <w:tr w:rsidR="00AD4236" w:rsidRPr="00AD4236" w:rsidTr="0098376C">
        <w:trPr>
          <w:trHeight w:val="3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Совет района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14045,60</w:t>
            </w:r>
          </w:p>
        </w:tc>
      </w:tr>
      <w:tr w:rsidR="00AD4236" w:rsidRPr="00AD4236" w:rsidTr="0098376C">
        <w:trPr>
          <w:trHeight w:val="46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13969,70</w:t>
            </w:r>
          </w:p>
        </w:tc>
      </w:tr>
      <w:tr w:rsidR="00AD4236" w:rsidRPr="00AD4236" w:rsidTr="0098376C">
        <w:trPr>
          <w:trHeight w:val="57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2282,60</w:t>
            </w:r>
          </w:p>
        </w:tc>
      </w:tr>
      <w:tr w:rsidR="00AD4236" w:rsidRPr="00AD4236" w:rsidTr="0098376C">
        <w:trPr>
          <w:trHeight w:val="48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2282,60</w:t>
            </w:r>
          </w:p>
        </w:tc>
      </w:tr>
      <w:tr w:rsidR="00AD4236" w:rsidRPr="00AD4236" w:rsidTr="0098376C">
        <w:trPr>
          <w:trHeight w:val="10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9900002030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2282,60</w:t>
            </w:r>
          </w:p>
        </w:tc>
      </w:tr>
      <w:tr w:rsidR="00AD4236" w:rsidRPr="00AD4236" w:rsidTr="0098376C">
        <w:trPr>
          <w:trHeight w:val="7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11006,80</w:t>
            </w:r>
          </w:p>
        </w:tc>
      </w:tr>
      <w:tr w:rsidR="00AD4236" w:rsidRPr="00AD4236" w:rsidTr="0098376C">
        <w:trPr>
          <w:trHeight w:val="49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11005,20</w:t>
            </w:r>
          </w:p>
        </w:tc>
      </w:tr>
      <w:tr w:rsidR="00AD4236" w:rsidRPr="00AD4236" w:rsidTr="0098376C">
        <w:trPr>
          <w:trHeight w:val="100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5710,70</w:t>
            </w:r>
          </w:p>
        </w:tc>
      </w:tr>
      <w:tr w:rsidR="00AD4236" w:rsidRPr="00AD4236" w:rsidTr="0098376C">
        <w:trPr>
          <w:trHeight w:val="58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5183,60</w:t>
            </w:r>
          </w:p>
        </w:tc>
      </w:tr>
      <w:tr w:rsidR="00AD4236" w:rsidRPr="00AD4236" w:rsidTr="0098376C">
        <w:trPr>
          <w:trHeight w:val="45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110,90</w:t>
            </w:r>
          </w:p>
        </w:tc>
      </w:tr>
      <w:tr w:rsidR="00AD4236" w:rsidRPr="00AD4236" w:rsidTr="0098376C">
        <w:trPr>
          <w:trHeight w:val="9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1,60</w:t>
            </w:r>
          </w:p>
        </w:tc>
      </w:tr>
      <w:tr w:rsidR="00AD4236" w:rsidRPr="00AD4236" w:rsidTr="0098376C">
        <w:trPr>
          <w:trHeight w:val="102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AD4236">
              <w:rPr>
                <w:sz w:val="20"/>
                <w:szCs w:val="20"/>
              </w:rPr>
              <w:t xml:space="preserve"> ,</w:t>
            </w:r>
            <w:proofErr w:type="gramEnd"/>
            <w:r w:rsidRPr="00AD4236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1,60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653,90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648,90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D4236">
              <w:rPr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5,00</w:t>
            </w:r>
          </w:p>
        </w:tc>
      </w:tr>
      <w:tr w:rsidR="00AD4236" w:rsidRPr="00AD4236" w:rsidTr="0098376C">
        <w:trPr>
          <w:trHeight w:val="52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9900097071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31,40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23,20</w:t>
            </w:r>
          </w:p>
        </w:tc>
      </w:tr>
      <w:tr w:rsidR="00AD4236" w:rsidRPr="00AD4236" w:rsidTr="0098376C">
        <w:trPr>
          <w:trHeight w:val="33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AD4236" w:rsidRPr="00AD4236" w:rsidTr="0098376C">
        <w:trPr>
          <w:trHeight w:val="36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lastRenderedPageBreak/>
              <w:t xml:space="preserve">Обеспечение деятельности  клубов и </w:t>
            </w:r>
            <w:proofErr w:type="spellStart"/>
            <w:r w:rsidRPr="00AD4236">
              <w:rPr>
                <w:b/>
                <w:bCs/>
                <w:sz w:val="20"/>
                <w:szCs w:val="20"/>
              </w:rPr>
              <w:t>культурно-досуговых</w:t>
            </w:r>
            <w:proofErr w:type="spellEnd"/>
            <w:r w:rsidRPr="00AD4236">
              <w:rPr>
                <w:b/>
                <w:bCs/>
                <w:sz w:val="20"/>
                <w:szCs w:val="20"/>
              </w:rPr>
              <w:t xml:space="preserve"> центров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AD4236" w:rsidRPr="00AD4236" w:rsidTr="0098376C">
        <w:trPr>
          <w:trHeight w:val="555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AD4236">
              <w:rPr>
                <w:sz w:val="20"/>
                <w:szCs w:val="20"/>
              </w:rPr>
              <w:t>органами</w:t>
            </w:r>
            <w:proofErr w:type="gramStart"/>
            <w:r w:rsidRPr="00AD4236">
              <w:rPr>
                <w:sz w:val="20"/>
                <w:szCs w:val="20"/>
              </w:rPr>
              <w:t>,к</w:t>
            </w:r>
            <w:proofErr w:type="gramEnd"/>
            <w:r w:rsidRPr="00AD4236">
              <w:rPr>
                <w:sz w:val="20"/>
                <w:szCs w:val="20"/>
              </w:rPr>
              <w:t>азенными</w:t>
            </w:r>
            <w:proofErr w:type="spellEnd"/>
            <w:r w:rsidRPr="00AD4236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5,00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0840144091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18,20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52,70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0310105410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52,70</w:t>
            </w:r>
          </w:p>
        </w:tc>
      </w:tr>
      <w:tr w:rsidR="00AD4236" w:rsidRPr="00AD4236" w:rsidTr="0098376C">
        <w:trPr>
          <w:trHeight w:val="51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AD4236" w:rsidRDefault="00AD4236" w:rsidP="00AD4236">
            <w:pPr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 xml:space="preserve">Закупка </w:t>
            </w:r>
            <w:proofErr w:type="spellStart"/>
            <w:r w:rsidRPr="00AD4236">
              <w:rPr>
                <w:sz w:val="20"/>
                <w:szCs w:val="20"/>
              </w:rPr>
              <w:t>товаров</w:t>
            </w:r>
            <w:proofErr w:type="gramStart"/>
            <w:r w:rsidRPr="00AD4236">
              <w:rPr>
                <w:sz w:val="20"/>
                <w:szCs w:val="20"/>
              </w:rPr>
              <w:t>,р</w:t>
            </w:r>
            <w:proofErr w:type="gramEnd"/>
            <w:r w:rsidRPr="00AD4236">
              <w:rPr>
                <w:sz w:val="20"/>
                <w:szCs w:val="20"/>
              </w:rPr>
              <w:t>абот</w:t>
            </w:r>
            <w:proofErr w:type="spellEnd"/>
            <w:r w:rsidRPr="00AD4236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331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0310105410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i/>
                <w:iCs/>
                <w:sz w:val="20"/>
                <w:szCs w:val="20"/>
              </w:rPr>
            </w:pPr>
            <w:r w:rsidRPr="00AD4236">
              <w:rPr>
                <w:i/>
                <w:iCs/>
                <w:sz w:val="20"/>
                <w:szCs w:val="20"/>
              </w:rPr>
              <w:t>52,70</w:t>
            </w:r>
          </w:p>
        </w:tc>
      </w:tr>
      <w:tr w:rsidR="00AD4236" w:rsidRPr="00AD4236" w:rsidTr="0098376C">
        <w:trPr>
          <w:trHeight w:val="54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AD423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sz w:val="20"/>
                <w:szCs w:val="20"/>
              </w:rPr>
            </w:pPr>
            <w:r w:rsidRPr="00AD423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AD4236" w:rsidRPr="00AD4236" w:rsidRDefault="00AD4236" w:rsidP="00AD423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D4236">
              <w:rPr>
                <w:b/>
                <w:bCs/>
                <w:i/>
                <w:iCs/>
                <w:sz w:val="20"/>
                <w:szCs w:val="20"/>
              </w:rPr>
              <w:t>489645,90</w:t>
            </w:r>
          </w:p>
        </w:tc>
      </w:tr>
    </w:tbl>
    <w:p w:rsidR="00AC31E8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</w:t>
      </w:r>
    </w:p>
    <w:p w:rsidR="00F024BF" w:rsidRDefault="00AC31E8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</w:p>
    <w:p w:rsidR="00AC31E8" w:rsidRPr="00B51FE0" w:rsidRDefault="00F024BF" w:rsidP="00AC31E8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AC31E8">
        <w:rPr>
          <w:sz w:val="20"/>
        </w:rPr>
        <w:t xml:space="preserve">  П</w:t>
      </w:r>
      <w:r w:rsidR="00AC31E8" w:rsidRPr="00B51FE0">
        <w:rPr>
          <w:sz w:val="20"/>
        </w:rPr>
        <w:t xml:space="preserve">риложение № </w:t>
      </w:r>
      <w:r w:rsidR="00AC31E8">
        <w:rPr>
          <w:sz w:val="20"/>
        </w:rPr>
        <w:t>4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AC31E8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7D15C8">
        <w:rPr>
          <w:sz w:val="20"/>
          <w:szCs w:val="20"/>
        </w:rPr>
        <w:t>октября</w:t>
      </w:r>
      <w:r>
        <w:rPr>
          <w:sz w:val="20"/>
          <w:szCs w:val="20"/>
        </w:rPr>
        <w:t xml:space="preserve">     </w:t>
      </w:r>
    </w:p>
    <w:p w:rsidR="00AC31E8" w:rsidRPr="00B51FE0" w:rsidRDefault="00AC31E8" w:rsidP="00AC31E8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AC31E8" w:rsidRPr="00AC56B1" w:rsidRDefault="00AC31E8" w:rsidP="00AC31E8">
      <w:pPr>
        <w:pStyle w:val="1"/>
        <w:ind w:hanging="216"/>
        <w:jc w:val="center"/>
        <w:rPr>
          <w:b/>
          <w:sz w:val="24"/>
          <w:szCs w:val="24"/>
        </w:rPr>
      </w:pPr>
      <w:r w:rsidRPr="00AC56B1">
        <w:rPr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</w:t>
      </w:r>
    </w:p>
    <w:p w:rsidR="00AC31E8" w:rsidRDefault="00AC31E8" w:rsidP="00AC31E8">
      <w:pPr>
        <w:jc w:val="center"/>
        <w:rPr>
          <w:sz w:val="18"/>
          <w:szCs w:val="18"/>
        </w:rPr>
      </w:pPr>
    </w:p>
    <w:p w:rsidR="00AC31E8" w:rsidRDefault="00AC31E8" w:rsidP="00AC31E8">
      <w:pPr>
        <w:jc w:val="center"/>
        <w:rPr>
          <w:sz w:val="18"/>
          <w:szCs w:val="18"/>
        </w:rPr>
      </w:pPr>
    </w:p>
    <w:tbl>
      <w:tblPr>
        <w:tblW w:w="10221" w:type="dxa"/>
        <w:tblInd w:w="93" w:type="dxa"/>
        <w:tblLook w:val="04A0"/>
      </w:tblPr>
      <w:tblGrid>
        <w:gridCol w:w="4860"/>
        <w:gridCol w:w="640"/>
        <w:gridCol w:w="700"/>
        <w:gridCol w:w="1328"/>
        <w:gridCol w:w="851"/>
        <w:gridCol w:w="1842"/>
      </w:tblGrid>
      <w:tr w:rsidR="00AD4236" w:rsidTr="0098376C">
        <w:trPr>
          <w:trHeight w:val="30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8376C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8376C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AD4236" w:rsidTr="0098376C">
        <w:trPr>
          <w:trHeight w:val="28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47 248,30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2 282,60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2 282,60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2 282,60</w:t>
            </w:r>
          </w:p>
        </w:tc>
      </w:tr>
      <w:tr w:rsidR="00AD4236" w:rsidTr="0098376C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11 006,80</w:t>
            </w:r>
          </w:p>
        </w:tc>
      </w:tr>
      <w:tr w:rsidR="00AD4236" w:rsidTr="0098376C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1,60</w:t>
            </w:r>
          </w:p>
        </w:tc>
      </w:tr>
      <w:tr w:rsidR="00AD4236" w:rsidTr="0098376C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</w:t>
            </w:r>
            <w:proofErr w:type="gramStart"/>
            <w:r w:rsidRPr="0098376C">
              <w:rPr>
                <w:sz w:val="20"/>
                <w:szCs w:val="20"/>
              </w:rPr>
              <w:t xml:space="preserve"> ,</w:t>
            </w:r>
            <w:proofErr w:type="gramEnd"/>
            <w:r w:rsidRPr="0098376C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11 005,20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5 710,70</w:t>
            </w:r>
          </w:p>
        </w:tc>
      </w:tr>
      <w:tr w:rsidR="00AD4236" w:rsidTr="0098376C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5 183,60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110,90</w:t>
            </w:r>
          </w:p>
        </w:tc>
      </w:tr>
      <w:tr w:rsidR="00AD4236" w:rsidTr="0098376C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15 119,90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14 531,50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11 870,90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2 628,60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32,00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265,90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265,90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322,50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AD4236" w:rsidTr="0098376C">
        <w:trPr>
          <w:trHeight w:val="8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48,40</w:t>
            </w:r>
          </w:p>
        </w:tc>
      </w:tr>
      <w:tr w:rsidR="00AD4236" w:rsidTr="0098376C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6 367,70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6 367,70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5 445,90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919,70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2,10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21,30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21,30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21,30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69,50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69,50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69,50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69,50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12 332,00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6 348,10</w:t>
            </w:r>
          </w:p>
        </w:tc>
      </w:tr>
      <w:tr w:rsidR="00AD4236" w:rsidTr="0098376C">
        <w:trPr>
          <w:trHeight w:val="5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5869,60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478,40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0,10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AD4236" w:rsidTr="0098376C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408,00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84,60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2 199,10</w:t>
            </w:r>
          </w:p>
        </w:tc>
      </w:tr>
      <w:tr w:rsidR="00AD4236" w:rsidTr="0098376C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1214,20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983,70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1,20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762,80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762,80</w:t>
            </w:r>
          </w:p>
        </w:tc>
      </w:tr>
      <w:tr w:rsidR="00AD4236" w:rsidTr="0098376C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185,30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185,30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учреждений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461,80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461,80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564,70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301,70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41,20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331,00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на реализацию полномочий в области архивного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23,90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23,90</w:t>
            </w:r>
          </w:p>
        </w:tc>
      </w:tr>
      <w:tr w:rsidR="00AD4236" w:rsidTr="0098376C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Субвенция на реализацию госполномочий по определению перечня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лиц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,у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полномоченных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составлять протоколы об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админ.нарушениях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0,40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495,70</w:t>
            </w:r>
          </w:p>
        </w:tc>
      </w:tr>
      <w:tr w:rsidR="00AD4236" w:rsidTr="0098376C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495,70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8376C">
              <w:rPr>
                <w:b/>
                <w:bCs/>
                <w:sz w:val="20"/>
                <w:szCs w:val="20"/>
              </w:rPr>
              <w:t>диспансаризация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123,70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123,70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1 367,90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1 367,90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Фонд компенсаций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1 367,90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1 833,50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98376C">
              <w:rPr>
                <w:sz w:val="20"/>
                <w:szCs w:val="20"/>
              </w:rPr>
              <w:t>характера</w:t>
            </w:r>
            <w:proofErr w:type="gramStart"/>
            <w:r w:rsidRPr="0098376C">
              <w:rPr>
                <w:sz w:val="20"/>
                <w:szCs w:val="20"/>
              </w:rPr>
              <w:t>,г</w:t>
            </w:r>
            <w:proofErr w:type="gramEnd"/>
            <w:r w:rsidRPr="0098376C">
              <w:rPr>
                <w:sz w:val="20"/>
                <w:szCs w:val="20"/>
              </w:rPr>
              <w:t>ражданская</w:t>
            </w:r>
            <w:proofErr w:type="spellEnd"/>
            <w:r w:rsidRPr="0098376C">
              <w:rPr>
                <w:sz w:val="20"/>
                <w:szCs w:val="20"/>
              </w:rPr>
              <w:t xml:space="preserve">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1 415,10</w:t>
            </w:r>
          </w:p>
        </w:tc>
      </w:tr>
      <w:tr w:rsidR="00AD4236" w:rsidTr="0098376C">
        <w:trPr>
          <w:trHeight w:val="54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8376C">
              <w:rPr>
                <w:b/>
                <w:bCs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1 415,10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1393,10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21,70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0,30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AD4236" w:rsidTr="0098376C">
        <w:trPr>
          <w:trHeight w:val="9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158,40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158,40</w:t>
            </w:r>
          </w:p>
        </w:tc>
      </w:tr>
      <w:tr w:rsidR="00AD4236" w:rsidTr="0098376C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260,00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260,00</w:t>
            </w:r>
          </w:p>
        </w:tc>
      </w:tr>
      <w:tr w:rsidR="00AD4236" w:rsidTr="0098376C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260,00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25 216,10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1315,10</w:t>
            </w:r>
          </w:p>
        </w:tc>
      </w:tr>
      <w:tr w:rsidR="00AD4236" w:rsidTr="0098376C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152,00</w:t>
            </w:r>
          </w:p>
        </w:tc>
      </w:tr>
      <w:tr w:rsidR="00AD4236" w:rsidTr="0098376C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2800225360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846,1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2800225360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846,1</w:t>
            </w:r>
          </w:p>
        </w:tc>
      </w:tr>
      <w:tr w:rsidR="00AD4236" w:rsidTr="0098376C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317,00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3 887,00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3 887,00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3 887,00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Дорожное хозяйств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о(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19 841,60</w:t>
            </w:r>
          </w:p>
        </w:tc>
      </w:tr>
      <w:tr w:rsidR="00AD4236" w:rsidTr="0098376C">
        <w:trPr>
          <w:trHeight w:val="7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5 814,00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5 814,00</w:t>
            </w:r>
          </w:p>
        </w:tc>
      </w:tr>
      <w:tr w:rsidR="00AD4236" w:rsidTr="0098376C">
        <w:trPr>
          <w:trHeight w:val="8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14 027,60</w:t>
            </w:r>
          </w:p>
        </w:tc>
      </w:tr>
      <w:tr w:rsidR="00AD4236" w:rsidTr="0098376C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14 027,60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AD4236" w:rsidTr="0098376C">
        <w:trPr>
          <w:trHeight w:val="7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172,40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172,40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14 021,70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6 297,90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  <w:proofErr w:type="gramStart"/>
            <w:r w:rsidRPr="0098376C">
              <w:rPr>
                <w:sz w:val="20"/>
                <w:szCs w:val="20"/>
              </w:rPr>
              <w:t xml:space="preserve"> ,</w:t>
            </w:r>
            <w:proofErr w:type="gramEnd"/>
            <w:r w:rsidRPr="0098376C">
              <w:rPr>
                <w:sz w:val="20"/>
                <w:szCs w:val="20"/>
              </w:rPr>
              <w:t xml:space="preserve">за счет средств бюджетов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1 376,00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1 376,00</w:t>
            </w:r>
          </w:p>
        </w:tc>
      </w:tr>
      <w:tr w:rsidR="00AD4236" w:rsidTr="0098376C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proofErr w:type="spellStart"/>
            <w:r w:rsidRPr="0098376C">
              <w:rPr>
                <w:sz w:val="20"/>
                <w:szCs w:val="20"/>
              </w:rPr>
              <w:t>Кап</w:t>
            </w:r>
            <w:proofErr w:type="gramStart"/>
            <w:r w:rsidRPr="0098376C">
              <w:rPr>
                <w:sz w:val="20"/>
                <w:szCs w:val="20"/>
              </w:rPr>
              <w:t>.р</w:t>
            </w:r>
            <w:proofErr w:type="gramEnd"/>
            <w:r w:rsidRPr="0098376C">
              <w:rPr>
                <w:sz w:val="20"/>
                <w:szCs w:val="20"/>
              </w:rPr>
              <w:t>емонт</w:t>
            </w:r>
            <w:proofErr w:type="spellEnd"/>
            <w:r w:rsidRPr="0098376C">
              <w:rPr>
                <w:sz w:val="20"/>
                <w:szCs w:val="20"/>
              </w:rPr>
              <w:t xml:space="preserve"> многоквартирных домов не вошедших в программу ремонтов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4 921,90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4 921,90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2 120,10</w:t>
            </w:r>
          </w:p>
        </w:tc>
      </w:tr>
      <w:tr w:rsidR="00AD4236" w:rsidTr="0098376C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межбюджетные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трансферты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2 096,10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2 096,10</w:t>
            </w:r>
          </w:p>
        </w:tc>
      </w:tr>
      <w:tr w:rsidR="00AD4236" w:rsidTr="0098376C">
        <w:trPr>
          <w:trHeight w:val="8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24,00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5 603,70</w:t>
            </w:r>
          </w:p>
        </w:tc>
      </w:tr>
      <w:tr w:rsidR="00AD4236" w:rsidTr="0098376C">
        <w:trPr>
          <w:trHeight w:val="9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3 218,30</w:t>
            </w:r>
          </w:p>
        </w:tc>
      </w:tr>
      <w:tr w:rsidR="00AD4236" w:rsidTr="0098376C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3 218,30</w:t>
            </w:r>
          </w:p>
        </w:tc>
      </w:tr>
      <w:tr w:rsidR="00AD4236" w:rsidTr="0098376C">
        <w:trPr>
          <w:trHeight w:val="9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15,00</w:t>
            </w:r>
          </w:p>
        </w:tc>
      </w:tr>
      <w:tr w:rsidR="00AD4236" w:rsidTr="0098376C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15,00</w:t>
            </w:r>
          </w:p>
        </w:tc>
      </w:tr>
      <w:tr w:rsidR="00AD4236" w:rsidTr="0098376C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AD4236" w:rsidTr="0098376C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2 000,00</w:t>
            </w:r>
          </w:p>
        </w:tc>
      </w:tr>
      <w:tr w:rsidR="00AD4236" w:rsidTr="0098376C">
        <w:trPr>
          <w:trHeight w:val="3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370,40</w:t>
            </w:r>
          </w:p>
        </w:tc>
      </w:tr>
      <w:tr w:rsidR="00AD4236" w:rsidTr="0098376C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0,00</w:t>
            </w:r>
          </w:p>
        </w:tc>
      </w:tr>
      <w:tr w:rsidR="00AD4236" w:rsidTr="0098376C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370,40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6B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вопрсы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308,40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308,40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>Природоохранные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308,40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308,40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321 506,30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63 459,20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36 817,50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36 817,50</w:t>
            </w:r>
          </w:p>
        </w:tc>
      </w:tr>
      <w:tr w:rsidR="00AD4236" w:rsidTr="0098376C">
        <w:trPr>
          <w:trHeight w:val="7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20,30</w:t>
            </w:r>
          </w:p>
        </w:tc>
      </w:tr>
      <w:tr w:rsidR="00AD4236" w:rsidTr="0098376C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20,30</w:t>
            </w:r>
          </w:p>
        </w:tc>
      </w:tr>
      <w:tr w:rsidR="00AD4236" w:rsidTr="0098376C">
        <w:trPr>
          <w:trHeight w:val="94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26 621,40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26 621,40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189 474,70</w:t>
            </w:r>
          </w:p>
        </w:tc>
      </w:tr>
      <w:tr w:rsidR="00AD4236" w:rsidTr="0098376C">
        <w:trPr>
          <w:trHeight w:val="7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89,60</w:t>
            </w:r>
          </w:p>
        </w:tc>
      </w:tr>
      <w:tr w:rsidR="00AD4236" w:rsidTr="0098376C">
        <w:trPr>
          <w:trHeight w:val="5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89,70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Общеобразовательные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учреждения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,в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ключая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111 196,50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111 196,50</w:t>
            </w:r>
          </w:p>
        </w:tc>
      </w:tr>
      <w:tr w:rsidR="00AD4236" w:rsidTr="0098376C">
        <w:trPr>
          <w:trHeight w:val="14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общего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,о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сновного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общего,среднего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организациях,обеспечение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78 188,60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78 188,60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53 689,10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41 738,10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Многопрофильные организации дополнительного </w:t>
            </w:r>
            <w:proofErr w:type="spellStart"/>
            <w:r w:rsidRPr="0098376C">
              <w:rPr>
                <w:sz w:val="20"/>
                <w:szCs w:val="20"/>
              </w:rPr>
              <w:t>образования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еализующих</w:t>
            </w:r>
            <w:proofErr w:type="spellEnd"/>
            <w:r w:rsidRPr="0098376C">
              <w:rPr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6 523,80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6 523,80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proofErr w:type="spellStart"/>
            <w:r w:rsidRPr="0098376C">
              <w:rPr>
                <w:sz w:val="20"/>
                <w:szCs w:val="20"/>
              </w:rPr>
              <w:t>Оганизации</w:t>
            </w:r>
            <w:proofErr w:type="spellEnd"/>
            <w:r w:rsidRPr="0098376C">
              <w:rPr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proofErr w:type="spellStart"/>
            <w:r w:rsidRPr="0098376C">
              <w:rPr>
                <w:sz w:val="20"/>
                <w:szCs w:val="20"/>
              </w:rPr>
              <w:t>направления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еализующих</w:t>
            </w:r>
            <w:proofErr w:type="spellEnd"/>
            <w:r w:rsidRPr="0098376C">
              <w:rPr>
                <w:sz w:val="20"/>
                <w:szCs w:val="20"/>
              </w:rPr>
              <w:t xml:space="preserve"> дополнительные </w:t>
            </w:r>
            <w:proofErr w:type="spellStart"/>
            <w:r w:rsidRPr="0098376C">
              <w:rPr>
                <w:sz w:val="20"/>
                <w:szCs w:val="20"/>
              </w:rPr>
              <w:t>общеобразовантельные</w:t>
            </w:r>
            <w:proofErr w:type="spellEnd"/>
            <w:r w:rsidRPr="0098376C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11 429,10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11 429,10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Организации дополнительного образования детей спортивной направленности (ДЮСШ)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 xml:space="preserve">еализующих дополнительные </w:t>
            </w:r>
            <w:proofErr w:type="spellStart"/>
            <w:r w:rsidRPr="0098376C">
              <w:rPr>
                <w:sz w:val="20"/>
                <w:szCs w:val="20"/>
              </w:rPr>
              <w:t>общеобразовантельные</w:t>
            </w:r>
            <w:proofErr w:type="spellEnd"/>
            <w:r w:rsidRPr="0098376C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23 785,20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23 785,20</w:t>
            </w:r>
          </w:p>
        </w:tc>
      </w:tr>
      <w:tr w:rsidR="00AD4236" w:rsidTr="0098376C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lastRenderedPageBreak/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17,40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17,40</w:t>
            </w:r>
          </w:p>
        </w:tc>
      </w:tr>
      <w:tr w:rsidR="00AD4236" w:rsidTr="0098376C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3,60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3,60</w:t>
            </w:r>
          </w:p>
        </w:tc>
      </w:tr>
      <w:tr w:rsidR="00AD4236" w:rsidTr="0098376C">
        <w:trPr>
          <w:trHeight w:val="64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02К0072310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11 930,00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02К0072310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11 930,00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8 694,70</w:t>
            </w:r>
          </w:p>
        </w:tc>
      </w:tr>
      <w:tr w:rsidR="00AD4236" w:rsidTr="0098376C">
        <w:trPr>
          <w:trHeight w:val="5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3 925,20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3 925,20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207,20</w:t>
            </w:r>
          </w:p>
        </w:tc>
      </w:tr>
      <w:tr w:rsidR="00AD4236" w:rsidTr="0098376C">
        <w:trPr>
          <w:trHeight w:val="5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207,20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4 562,30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4 562,30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6 188,50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3 686,30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146,00</w:t>
            </w:r>
          </w:p>
        </w:tc>
      </w:tr>
      <w:tr w:rsidR="00AD4236" w:rsidTr="0098376C">
        <w:trPr>
          <w:trHeight w:val="9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1 866,70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385,30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1 453,70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27,70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129,50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129,50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360,00</w:t>
            </w:r>
          </w:p>
        </w:tc>
      </w:tr>
      <w:tr w:rsidR="00AD4236" w:rsidTr="0098376C">
        <w:trPr>
          <w:trHeight w:val="4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Стипендии студентам </w:t>
            </w:r>
            <w:proofErr w:type="gramStart"/>
            <w:r w:rsidRPr="0098376C">
              <w:rPr>
                <w:sz w:val="20"/>
                <w:szCs w:val="20"/>
              </w:rPr>
              <w:t>высшего</w:t>
            </w:r>
            <w:proofErr w:type="gramEnd"/>
            <w:r w:rsidRPr="0098376C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360,00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54 299,80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54 299,40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3 403,70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3 403,70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Обеспечение деятельности  клубов и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культурно-досуговых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38 829,50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98376C">
              <w:rPr>
                <w:sz w:val="20"/>
                <w:szCs w:val="20"/>
              </w:rPr>
              <w:t>органами</w:t>
            </w:r>
            <w:proofErr w:type="gramStart"/>
            <w:r w:rsidRPr="0098376C">
              <w:rPr>
                <w:sz w:val="20"/>
                <w:szCs w:val="20"/>
              </w:rPr>
              <w:t>,к</w:t>
            </w:r>
            <w:proofErr w:type="gramEnd"/>
            <w:r w:rsidRPr="0098376C">
              <w:rPr>
                <w:sz w:val="20"/>
                <w:szCs w:val="20"/>
              </w:rPr>
              <w:t>азенными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18,20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38 796,30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150,00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150,00</w:t>
            </w:r>
          </w:p>
        </w:tc>
      </w:tr>
      <w:tr w:rsidR="00AD4236" w:rsidTr="0098376C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AD4236" w:rsidTr="0098376C">
        <w:trPr>
          <w:trHeight w:val="3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250,00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98376C">
              <w:rPr>
                <w:b/>
                <w:bCs/>
                <w:sz w:val="20"/>
                <w:szCs w:val="20"/>
              </w:rPr>
              <w:t>Обеспечении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 xml:space="preserve"> деятельности библиотек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10 963,20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10 963,20</w:t>
            </w:r>
          </w:p>
        </w:tc>
      </w:tr>
      <w:tr w:rsidR="00AD4236" w:rsidTr="0098376C">
        <w:trPr>
          <w:trHeight w:val="88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853,00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853,00</w:t>
            </w:r>
          </w:p>
        </w:tc>
      </w:tr>
      <w:tr w:rsidR="00AD4236" w:rsidTr="0098376C">
        <w:trPr>
          <w:trHeight w:val="3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0,50</w:t>
            </w:r>
          </w:p>
        </w:tc>
      </w:tr>
      <w:tr w:rsidR="00AD4236" w:rsidTr="0098376C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0,50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98376C">
              <w:rPr>
                <w:sz w:val="20"/>
                <w:szCs w:val="20"/>
              </w:rPr>
              <w:t>гос</w:t>
            </w:r>
            <w:proofErr w:type="gramStart"/>
            <w:r w:rsidRPr="0098376C">
              <w:rPr>
                <w:sz w:val="20"/>
                <w:szCs w:val="20"/>
              </w:rPr>
              <w:t>.п</w:t>
            </w:r>
            <w:proofErr w:type="gramEnd"/>
            <w:r w:rsidRPr="0098376C">
              <w:rPr>
                <w:sz w:val="20"/>
                <w:szCs w:val="20"/>
              </w:rPr>
              <w:t>олномочий</w:t>
            </w:r>
            <w:proofErr w:type="spellEnd"/>
            <w:r w:rsidRPr="0098376C">
              <w:rPr>
                <w:sz w:val="20"/>
                <w:szCs w:val="20"/>
              </w:rPr>
              <w:t xml:space="preserve"> по проведению противоэпидемических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194,20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194,20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8 489,60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5 094,70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84,60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Закупка </w:t>
            </w:r>
            <w:proofErr w:type="spellStart"/>
            <w:r w:rsidRPr="0098376C">
              <w:rPr>
                <w:sz w:val="20"/>
                <w:szCs w:val="20"/>
              </w:rPr>
              <w:t>товаров</w:t>
            </w:r>
            <w:proofErr w:type="gramStart"/>
            <w:r w:rsidRPr="0098376C">
              <w:rPr>
                <w:sz w:val="20"/>
                <w:szCs w:val="20"/>
              </w:rPr>
              <w:t>,р</w:t>
            </w:r>
            <w:proofErr w:type="gramEnd"/>
            <w:r w:rsidRPr="0098376C">
              <w:rPr>
                <w:sz w:val="20"/>
                <w:szCs w:val="20"/>
              </w:rPr>
              <w:t>абот</w:t>
            </w:r>
            <w:proofErr w:type="spellEnd"/>
            <w:r w:rsidRPr="0098376C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84,60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2 156,00</w:t>
            </w:r>
          </w:p>
        </w:tc>
      </w:tr>
      <w:tr w:rsidR="00AD4236" w:rsidTr="0098376C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Предоставление субсидий </w:t>
            </w:r>
            <w:proofErr w:type="spellStart"/>
            <w:r w:rsidRPr="0098376C">
              <w:rPr>
                <w:sz w:val="20"/>
                <w:szCs w:val="20"/>
              </w:rPr>
              <w:t>бюджетным</w:t>
            </w:r>
            <w:proofErr w:type="gramStart"/>
            <w:r w:rsidRPr="0098376C">
              <w:rPr>
                <w:sz w:val="20"/>
                <w:szCs w:val="20"/>
              </w:rPr>
              <w:t>,а</w:t>
            </w:r>
            <w:proofErr w:type="gramEnd"/>
            <w:r w:rsidRPr="0098376C">
              <w:rPr>
                <w:sz w:val="20"/>
                <w:szCs w:val="20"/>
              </w:rPr>
              <w:t>втономным</w:t>
            </w:r>
            <w:proofErr w:type="spellEnd"/>
            <w:r w:rsidRPr="0098376C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2 156,00</w:t>
            </w:r>
          </w:p>
        </w:tc>
      </w:tr>
      <w:tr w:rsidR="00AD4236" w:rsidTr="0098376C">
        <w:trPr>
          <w:trHeight w:val="6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14701L0180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2 719,50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14701L0180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2 719,50</w:t>
            </w:r>
          </w:p>
        </w:tc>
      </w:tr>
      <w:tr w:rsidR="00AD4236" w:rsidTr="0098376C">
        <w:trPr>
          <w:trHeight w:val="9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134,60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3 394,90</w:t>
            </w:r>
          </w:p>
        </w:tc>
      </w:tr>
      <w:tr w:rsidR="00AD4236" w:rsidTr="0098376C">
        <w:trPr>
          <w:trHeight w:val="9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lastRenderedPageBreak/>
              <w:t xml:space="preserve">Предоставление мер социальной поддержки </w:t>
            </w:r>
            <w:proofErr w:type="spellStart"/>
            <w:r w:rsidRPr="0098376C">
              <w:rPr>
                <w:sz w:val="20"/>
                <w:szCs w:val="20"/>
              </w:rPr>
              <w:t>гражданам</w:t>
            </w:r>
            <w:proofErr w:type="gramStart"/>
            <w:r w:rsidRPr="0098376C">
              <w:rPr>
                <w:sz w:val="20"/>
                <w:szCs w:val="20"/>
              </w:rPr>
              <w:t>,и</w:t>
            </w:r>
            <w:proofErr w:type="gramEnd"/>
            <w:r w:rsidRPr="0098376C">
              <w:rPr>
                <w:sz w:val="20"/>
                <w:szCs w:val="20"/>
              </w:rPr>
              <w:t>меющим</w:t>
            </w:r>
            <w:proofErr w:type="spellEnd"/>
            <w:r w:rsidRPr="0098376C">
              <w:rPr>
                <w:sz w:val="20"/>
                <w:szCs w:val="20"/>
              </w:rPr>
              <w:t xml:space="preserve"> </w:t>
            </w:r>
            <w:proofErr w:type="spellStart"/>
            <w:r w:rsidRPr="0098376C">
              <w:rPr>
                <w:sz w:val="20"/>
                <w:szCs w:val="20"/>
              </w:rPr>
              <w:t>детей,посещающих</w:t>
            </w:r>
            <w:proofErr w:type="spellEnd"/>
            <w:r w:rsidRPr="0098376C">
              <w:rPr>
                <w:sz w:val="20"/>
                <w:szCs w:val="20"/>
              </w:rPr>
              <w:t xml:space="preserve"> образовательные </w:t>
            </w:r>
            <w:proofErr w:type="spellStart"/>
            <w:r w:rsidRPr="0098376C">
              <w:rPr>
                <w:sz w:val="20"/>
                <w:szCs w:val="20"/>
              </w:rPr>
              <w:t>организации,реализующие</w:t>
            </w:r>
            <w:proofErr w:type="spellEnd"/>
            <w:r w:rsidRPr="0098376C">
              <w:rPr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3 394,90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3 394,90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94,00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94,00</w:t>
            </w:r>
          </w:p>
        </w:tc>
      </w:tr>
      <w:tr w:rsidR="00AD4236" w:rsidTr="0098376C">
        <w:trPr>
          <w:trHeight w:val="9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94,00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94,00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15 066,10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Дотации бюджетам 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12 364,40</w:t>
            </w:r>
          </w:p>
        </w:tc>
      </w:tr>
      <w:tr w:rsidR="00AD4236" w:rsidTr="0098376C">
        <w:trPr>
          <w:trHeight w:val="10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r w:rsidRPr="0098376C">
              <w:rPr>
                <w:b/>
                <w:bCs/>
                <w:sz w:val="20"/>
                <w:szCs w:val="20"/>
              </w:rPr>
              <w:t>поселений</w:t>
            </w:r>
            <w:proofErr w:type="gramStart"/>
            <w:r w:rsidRPr="0098376C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98376C">
              <w:rPr>
                <w:b/>
                <w:bCs/>
                <w:sz w:val="20"/>
                <w:szCs w:val="20"/>
              </w:rPr>
              <w:t>ередаваемые</w:t>
            </w:r>
            <w:proofErr w:type="spellEnd"/>
            <w:r w:rsidRPr="0098376C">
              <w:rPr>
                <w:b/>
                <w:bCs/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12 299,10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12 299,10</w:t>
            </w:r>
          </w:p>
        </w:tc>
      </w:tr>
      <w:tr w:rsidR="00AD4236" w:rsidTr="0098376C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r w:rsidRPr="0098376C">
              <w:rPr>
                <w:sz w:val="20"/>
                <w:szCs w:val="20"/>
              </w:rPr>
              <w:t>поселений</w:t>
            </w:r>
            <w:proofErr w:type="gramStart"/>
            <w:r w:rsidRPr="0098376C">
              <w:rPr>
                <w:sz w:val="20"/>
                <w:szCs w:val="20"/>
              </w:rPr>
              <w:t>,п</w:t>
            </w:r>
            <w:proofErr w:type="gramEnd"/>
            <w:r w:rsidRPr="0098376C">
              <w:rPr>
                <w:sz w:val="20"/>
                <w:szCs w:val="20"/>
              </w:rPr>
              <w:t>ередаваемые</w:t>
            </w:r>
            <w:proofErr w:type="spellEnd"/>
            <w:r w:rsidRPr="0098376C">
              <w:rPr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65,30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65,30</w:t>
            </w:r>
          </w:p>
        </w:tc>
      </w:tr>
      <w:tr w:rsidR="00AD4236" w:rsidTr="0098376C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2701,7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425,3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425,3</w:t>
            </w:r>
          </w:p>
        </w:tc>
      </w:tr>
      <w:tr w:rsidR="00AD4236" w:rsidTr="0098376C">
        <w:trPr>
          <w:trHeight w:val="9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2276,4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98376C" w:rsidRDefault="00AD4236">
            <w:pPr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2276,4</w:t>
            </w:r>
          </w:p>
        </w:tc>
      </w:tr>
      <w:tr w:rsidR="00AD4236" w:rsidTr="0098376C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4236" w:rsidRPr="0098376C" w:rsidRDefault="00AD4236">
            <w:pPr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sz w:val="20"/>
                <w:szCs w:val="20"/>
              </w:rPr>
            </w:pPr>
            <w:r w:rsidRPr="0098376C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D4236" w:rsidRPr="0098376C" w:rsidRDefault="00AD4236">
            <w:pPr>
              <w:jc w:val="center"/>
              <w:rPr>
                <w:b/>
                <w:bCs/>
                <w:sz w:val="20"/>
                <w:szCs w:val="20"/>
              </w:rPr>
            </w:pPr>
            <w:r w:rsidRPr="0098376C">
              <w:rPr>
                <w:b/>
                <w:bCs/>
                <w:sz w:val="20"/>
                <w:szCs w:val="20"/>
              </w:rPr>
              <w:t>489 645,90</w:t>
            </w:r>
          </w:p>
        </w:tc>
      </w:tr>
    </w:tbl>
    <w:p w:rsidR="00AC31E8" w:rsidRDefault="00AC31E8" w:rsidP="00AC31E8">
      <w:pPr>
        <w:jc w:val="center"/>
        <w:rPr>
          <w:sz w:val="18"/>
          <w:szCs w:val="18"/>
        </w:rPr>
      </w:pPr>
    </w:p>
    <w:p w:rsidR="0011081A" w:rsidRDefault="0011081A" w:rsidP="00AC31E8">
      <w:pPr>
        <w:jc w:val="center"/>
        <w:rPr>
          <w:sz w:val="18"/>
          <w:szCs w:val="18"/>
        </w:rPr>
      </w:pPr>
    </w:p>
    <w:p w:rsidR="0098376C" w:rsidRDefault="000F62C7" w:rsidP="000F62C7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</w:rPr>
        <w:t xml:space="preserve">                          </w:t>
      </w: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98376C" w:rsidRDefault="0098376C" w:rsidP="000F62C7">
      <w:pPr>
        <w:pStyle w:val="1"/>
        <w:ind w:hanging="216"/>
        <w:rPr>
          <w:sz w:val="20"/>
        </w:rPr>
      </w:pPr>
    </w:p>
    <w:p w:rsidR="000F62C7" w:rsidRPr="00B51FE0" w:rsidRDefault="0098376C" w:rsidP="000F62C7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0F62C7">
        <w:rPr>
          <w:sz w:val="20"/>
        </w:rPr>
        <w:t>П</w:t>
      </w:r>
      <w:r w:rsidR="000F62C7" w:rsidRPr="00B51FE0">
        <w:rPr>
          <w:sz w:val="20"/>
        </w:rPr>
        <w:t xml:space="preserve">риложение № </w:t>
      </w:r>
      <w:r w:rsidR="000F62C7">
        <w:rPr>
          <w:sz w:val="20"/>
        </w:rPr>
        <w:t>5</w:t>
      </w:r>
    </w:p>
    <w:p w:rsidR="000F62C7" w:rsidRPr="00B51FE0" w:rsidRDefault="000F62C7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0F62C7" w:rsidRDefault="000F62C7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0F62C7" w:rsidRPr="00B51FE0" w:rsidRDefault="000F62C7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0F62C7" w:rsidRDefault="000F62C7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98376C" w:rsidRDefault="000F62C7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              </w:t>
      </w:r>
      <w:r w:rsidRPr="00B51FE0">
        <w:rPr>
          <w:sz w:val="20"/>
          <w:szCs w:val="20"/>
        </w:rPr>
        <w:t xml:space="preserve">района </w:t>
      </w:r>
    </w:p>
    <w:p w:rsidR="000F62C7" w:rsidRPr="00B51FE0" w:rsidRDefault="0098376C" w:rsidP="000F62C7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0F62C7">
        <w:rPr>
          <w:sz w:val="20"/>
          <w:szCs w:val="20"/>
        </w:rPr>
        <w:t xml:space="preserve"> </w:t>
      </w:r>
      <w:r w:rsidR="000F62C7" w:rsidRPr="00B51FE0">
        <w:rPr>
          <w:sz w:val="20"/>
          <w:szCs w:val="20"/>
        </w:rPr>
        <w:t>от «</w:t>
      </w:r>
      <w:r w:rsidR="000F62C7">
        <w:rPr>
          <w:sz w:val="20"/>
          <w:szCs w:val="20"/>
        </w:rPr>
        <w:t>___</w:t>
      </w:r>
      <w:r w:rsidR="000F62C7" w:rsidRPr="00B51FE0">
        <w:rPr>
          <w:sz w:val="20"/>
          <w:szCs w:val="20"/>
        </w:rPr>
        <w:t>»</w:t>
      </w:r>
      <w:r w:rsidR="000F62C7">
        <w:rPr>
          <w:sz w:val="20"/>
          <w:szCs w:val="20"/>
        </w:rPr>
        <w:t xml:space="preserve"> октября </w:t>
      </w:r>
      <w:r w:rsidR="000F62C7" w:rsidRPr="00B51FE0">
        <w:rPr>
          <w:sz w:val="20"/>
          <w:szCs w:val="20"/>
        </w:rPr>
        <w:t>201</w:t>
      </w:r>
      <w:r w:rsidR="000F62C7">
        <w:rPr>
          <w:sz w:val="20"/>
          <w:szCs w:val="20"/>
        </w:rPr>
        <w:t>8</w:t>
      </w:r>
      <w:r w:rsidR="000F62C7" w:rsidRPr="00B51FE0">
        <w:rPr>
          <w:sz w:val="20"/>
          <w:szCs w:val="20"/>
        </w:rPr>
        <w:t xml:space="preserve">года </w:t>
      </w:r>
    </w:p>
    <w:p w:rsidR="0011081A" w:rsidRDefault="0011081A" w:rsidP="00AC31E8">
      <w:pPr>
        <w:jc w:val="center"/>
        <w:rPr>
          <w:sz w:val="18"/>
          <w:szCs w:val="18"/>
        </w:rPr>
      </w:pPr>
    </w:p>
    <w:tbl>
      <w:tblPr>
        <w:tblW w:w="10795" w:type="dxa"/>
        <w:tblInd w:w="108" w:type="dxa"/>
        <w:tblLook w:val="04A0"/>
      </w:tblPr>
      <w:tblGrid>
        <w:gridCol w:w="5529"/>
        <w:gridCol w:w="1559"/>
        <w:gridCol w:w="1134"/>
        <w:gridCol w:w="1984"/>
        <w:gridCol w:w="589"/>
      </w:tblGrid>
      <w:tr w:rsidR="0011081A" w:rsidRPr="0011081A" w:rsidTr="0098376C">
        <w:trPr>
          <w:trHeight w:val="315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>Объем дотаций</w:t>
            </w:r>
          </w:p>
        </w:tc>
      </w:tr>
      <w:tr w:rsidR="0011081A" w:rsidRPr="0011081A" w:rsidTr="0098376C">
        <w:trPr>
          <w:trHeight w:val="315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 xml:space="preserve">на выравнивание бюджетной обеспеченности поселений </w:t>
            </w:r>
          </w:p>
        </w:tc>
      </w:tr>
      <w:tr w:rsidR="0011081A" w:rsidRPr="0011081A" w:rsidTr="0098376C">
        <w:trPr>
          <w:trHeight w:val="315"/>
        </w:trPr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>на 2018год и на плановый период 2019 и 2020 годов</w:t>
            </w:r>
          </w:p>
        </w:tc>
      </w:tr>
      <w:tr w:rsidR="0011081A" w:rsidRPr="0011081A" w:rsidTr="0098376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1081A">
              <w:rPr>
                <w:rFonts w:ascii="Arial CYR" w:hAnsi="Arial CYR" w:cs="Arial CYR"/>
                <w:sz w:val="16"/>
                <w:szCs w:val="16"/>
              </w:rPr>
              <w:t>(тыс</w:t>
            </w:r>
            <w:proofErr w:type="gramStart"/>
            <w:r w:rsidRPr="0011081A">
              <w:rPr>
                <w:rFonts w:ascii="Arial CYR" w:hAnsi="Arial CYR" w:cs="Arial CYR"/>
                <w:sz w:val="16"/>
                <w:szCs w:val="16"/>
              </w:rPr>
              <w:t>.р</w:t>
            </w:r>
            <w:proofErr w:type="gramEnd"/>
            <w:r w:rsidRPr="0011081A">
              <w:rPr>
                <w:rFonts w:ascii="Arial CYR" w:hAnsi="Arial CYR" w:cs="Arial CYR"/>
                <w:sz w:val="16"/>
                <w:szCs w:val="16"/>
              </w:rPr>
              <w:t>ублей)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9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>Наименование 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Уточненная сумма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в том числе за счет средств бюджета РТ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Азеевкое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1653,6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1,6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r w:rsidRPr="0011081A">
              <w:t>Архангельское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668,5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2,2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Акбуринское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1765,7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2,3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Буревестниковское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708,1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1,7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81A" w:rsidRPr="0011081A" w:rsidRDefault="0011081A" w:rsidP="0011081A">
            <w:r w:rsidRPr="0011081A">
              <w:t>Екатерининское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1537,4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Зиреклинское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91,3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Краснооктябрьское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50,6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4,0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81A" w:rsidRPr="0011081A" w:rsidRDefault="0011081A" w:rsidP="0011081A">
            <w:r w:rsidRPr="0011081A">
              <w:t>Ленинское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696,3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r w:rsidRPr="0011081A">
              <w:t>Новошешминское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22,4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r w:rsidRPr="0011081A">
              <w:t>Петропавловское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574,9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Тубылгытауское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1433,5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2,8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Утяшкинское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119,6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11081A" w:rsidP="0011081A">
            <w:proofErr w:type="spellStart"/>
            <w:r w:rsidRPr="0011081A">
              <w:t>Черемуховское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28,9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3,1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Чебоксарское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1015,4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2,5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roofErr w:type="spellStart"/>
            <w:r w:rsidRPr="0011081A">
              <w:t>Шахмайкинское</w:t>
            </w:r>
            <w:proofErr w:type="spellEnd"/>
            <w:r w:rsidRPr="0011081A">
              <w:t xml:space="preserve"> сельское поселение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</w:pPr>
            <w:r>
              <w:t>1977,4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jc w:val="center"/>
            </w:pPr>
            <w:r w:rsidRPr="0011081A">
              <w:t>5,9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81A" w:rsidRPr="0011081A" w:rsidRDefault="0011081A" w:rsidP="0011081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1081A" w:rsidRPr="0011081A" w:rsidTr="0098376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0F62C7" w:rsidP="00110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12 364,4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</w:rPr>
            </w:pPr>
            <w:r w:rsidRPr="0011081A">
              <w:rPr>
                <w:b/>
                <w:bCs/>
              </w:rPr>
              <w:t>65,3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081A" w:rsidRPr="0011081A" w:rsidRDefault="0011081A" w:rsidP="001108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1081A" w:rsidRDefault="0011081A" w:rsidP="00AC31E8">
      <w:pPr>
        <w:jc w:val="center"/>
        <w:rPr>
          <w:sz w:val="18"/>
          <w:szCs w:val="18"/>
        </w:rPr>
      </w:pPr>
    </w:p>
    <w:p w:rsidR="00441FEB" w:rsidRPr="00B51FE0" w:rsidRDefault="0098376C" w:rsidP="00441FEB">
      <w:pPr>
        <w:pStyle w:val="1"/>
        <w:ind w:hanging="216"/>
        <w:rPr>
          <w:sz w:val="20"/>
        </w:rPr>
      </w:pPr>
      <w:r>
        <w:rPr>
          <w:sz w:val="20"/>
        </w:rPr>
        <w:t xml:space="preserve"> </w:t>
      </w:r>
      <w:r w:rsidR="00441FEB">
        <w:rPr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</w:t>
      </w:r>
      <w:r w:rsidR="00441FEB">
        <w:rPr>
          <w:sz w:val="20"/>
        </w:rPr>
        <w:t>П</w:t>
      </w:r>
      <w:r w:rsidR="00441FEB" w:rsidRPr="00B51FE0">
        <w:rPr>
          <w:sz w:val="20"/>
        </w:rPr>
        <w:t xml:space="preserve">риложение № </w:t>
      </w:r>
      <w:r w:rsidR="00441FEB">
        <w:rPr>
          <w:sz w:val="20"/>
        </w:rPr>
        <w:t>6</w:t>
      </w:r>
    </w:p>
    <w:p w:rsidR="00441FEB" w:rsidRPr="00B51FE0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441FEB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441FEB" w:rsidRPr="00B51FE0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441FEB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441FEB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октября     </w:t>
      </w:r>
    </w:p>
    <w:p w:rsidR="00441FEB" w:rsidRPr="00B51FE0" w:rsidRDefault="00441FEB" w:rsidP="00441F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8376C">
        <w:rPr>
          <w:sz w:val="20"/>
          <w:szCs w:val="20"/>
        </w:rPr>
        <w:t xml:space="preserve">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tbl>
      <w:tblPr>
        <w:tblW w:w="12722" w:type="dxa"/>
        <w:tblInd w:w="108" w:type="dxa"/>
        <w:tblLook w:val="04A0"/>
      </w:tblPr>
      <w:tblGrid>
        <w:gridCol w:w="5521"/>
        <w:gridCol w:w="1808"/>
        <w:gridCol w:w="1612"/>
        <w:gridCol w:w="655"/>
        <w:gridCol w:w="953"/>
        <w:gridCol w:w="627"/>
        <w:gridCol w:w="1546"/>
      </w:tblGrid>
      <w:tr w:rsidR="00441FEB" w:rsidRPr="00441FEB" w:rsidTr="00AD4236">
        <w:trPr>
          <w:trHeight w:val="315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AD4236" w:rsidP="00441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441FEB" w:rsidRPr="000F62C7">
              <w:rPr>
                <w:b/>
                <w:bCs/>
              </w:rPr>
              <w:t>Объем субвенции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</w:tr>
      <w:tr w:rsidR="00441FEB" w:rsidRPr="00441FEB" w:rsidTr="00AD4236">
        <w:trPr>
          <w:trHeight w:val="315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441FEB" w:rsidP="00441FEB">
            <w:pPr>
              <w:jc w:val="center"/>
              <w:rPr>
                <w:b/>
                <w:bCs/>
              </w:rPr>
            </w:pPr>
            <w:r w:rsidRPr="000F62C7">
              <w:rPr>
                <w:b/>
                <w:bCs/>
              </w:rPr>
              <w:t>бюджетам  поселений  на реализацию полномочий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</w:tr>
      <w:tr w:rsidR="00441FEB" w:rsidRPr="00441FEB" w:rsidTr="00AD4236">
        <w:trPr>
          <w:trHeight w:val="315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AD4236" w:rsidP="00AD42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441FEB" w:rsidRPr="000F62C7">
              <w:rPr>
                <w:b/>
                <w:bCs/>
              </w:rPr>
              <w:t>на  государственную регистрацию актов гражданского состояния на 2018 год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</w:tr>
      <w:tr w:rsidR="00441FEB" w:rsidRPr="00441FEB" w:rsidTr="00AD4236">
        <w:trPr>
          <w:gridAfter w:val="2"/>
          <w:wAfter w:w="2173" w:type="dxa"/>
          <w:trHeight w:val="315"/>
        </w:trPr>
        <w:tc>
          <w:tcPr>
            <w:tcW w:w="7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441FEB" w:rsidP="000F62C7">
            <w:pPr>
              <w:jc w:val="center"/>
              <w:rPr>
                <w:b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  <w:rPr>
                <w:b/>
                <w:bCs/>
              </w:rPr>
            </w:pPr>
          </w:p>
        </w:tc>
      </w:tr>
      <w:tr w:rsidR="00441FEB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441FEB" w:rsidP="000F62C7"/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FEB" w:rsidRPr="000F62C7" w:rsidRDefault="00441FEB" w:rsidP="00441FEB">
            <w:pPr>
              <w:jc w:val="center"/>
            </w:pPr>
            <w:r w:rsidRPr="00441FEB">
              <w:t xml:space="preserve">                            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0F62C7">
            <w:pPr>
              <w:jc w:val="center"/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FEB" w:rsidRPr="00441FEB" w:rsidRDefault="00441FEB" w:rsidP="00441FEB">
            <w:pPr>
              <w:jc w:val="center"/>
            </w:pPr>
            <w:r>
              <w:t>(т</w:t>
            </w:r>
            <w:r w:rsidRPr="00441FEB">
              <w:t>ыс</w:t>
            </w:r>
            <w:proofErr w:type="gramStart"/>
            <w:r w:rsidRPr="00441FEB">
              <w:t>.р</w:t>
            </w:r>
            <w:proofErr w:type="gramEnd"/>
            <w:r w:rsidRPr="00441FEB">
              <w:t>ублей)</w:t>
            </w:r>
          </w:p>
        </w:tc>
      </w:tr>
      <w:tr w:rsidR="00441FEB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FEB" w:rsidRPr="000F62C7" w:rsidRDefault="00441FEB" w:rsidP="000F62C7">
            <w:pPr>
              <w:jc w:val="center"/>
              <w:rPr>
                <w:b/>
                <w:bCs/>
              </w:rPr>
            </w:pPr>
            <w:r w:rsidRPr="000F62C7">
              <w:rPr>
                <w:b/>
                <w:bCs/>
              </w:rPr>
              <w:t>Наименование 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FEB" w:rsidRPr="000F62C7" w:rsidRDefault="00AD4236" w:rsidP="00AD42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Утвержденная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0F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(+,-)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0F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Уточненная</w:t>
            </w:r>
          </w:p>
        </w:tc>
      </w:tr>
      <w:tr w:rsidR="00441FEB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FEB" w:rsidRPr="000F62C7" w:rsidRDefault="00441FEB" w:rsidP="000F62C7">
            <w:proofErr w:type="spellStart"/>
            <w:r w:rsidRPr="000F62C7">
              <w:t>Краснооктябрьское</w:t>
            </w:r>
            <w:proofErr w:type="spellEnd"/>
            <w:r w:rsidRPr="000F62C7">
              <w:t xml:space="preserve"> сельское поселение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FEB" w:rsidRPr="000F62C7" w:rsidRDefault="00441FEB" w:rsidP="000F62C7">
            <w:pPr>
              <w:jc w:val="center"/>
            </w:pPr>
            <w:r w:rsidRPr="000F62C7">
              <w:t>2,50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AD4236">
            <w:pPr>
              <w:jc w:val="center"/>
            </w:pPr>
            <w:r>
              <w:t>-2,5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0F62C7">
            <w:pPr>
              <w:jc w:val="center"/>
            </w:pPr>
            <w:r>
              <w:t>0</w:t>
            </w:r>
          </w:p>
        </w:tc>
      </w:tr>
      <w:tr w:rsidR="00AD4236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0F62C7" w:rsidRDefault="00AD4236" w:rsidP="000F62C7">
            <w:r w:rsidRPr="000F62C7">
              <w:t>Петропавловское сельское поселение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0F62C7" w:rsidRDefault="00AD4236" w:rsidP="000F62C7">
            <w:pPr>
              <w:jc w:val="center"/>
            </w:pPr>
            <w:r w:rsidRPr="000F62C7">
              <w:t>2,50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884749" w:rsidRDefault="00AD4236" w:rsidP="00AD4236">
            <w:pPr>
              <w:jc w:val="center"/>
            </w:pPr>
            <w:r>
              <w:t>-2,5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441FEB" w:rsidRDefault="00AD4236" w:rsidP="000F62C7">
            <w:pPr>
              <w:jc w:val="center"/>
            </w:pPr>
            <w:r>
              <w:t>0</w:t>
            </w:r>
          </w:p>
        </w:tc>
      </w:tr>
      <w:tr w:rsidR="00AD4236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0F62C7" w:rsidRDefault="00AD4236" w:rsidP="000F62C7">
            <w:proofErr w:type="spellStart"/>
            <w:r w:rsidRPr="000F62C7">
              <w:t>Черемуховское</w:t>
            </w:r>
            <w:proofErr w:type="spellEnd"/>
            <w:r w:rsidRPr="000F62C7">
              <w:t xml:space="preserve"> сельское поселение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0F62C7" w:rsidRDefault="00AD4236" w:rsidP="000F62C7">
            <w:pPr>
              <w:jc w:val="center"/>
            </w:pPr>
            <w:r w:rsidRPr="000F62C7">
              <w:t>2,50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884749" w:rsidRDefault="00AD4236" w:rsidP="00AD4236">
            <w:pPr>
              <w:jc w:val="center"/>
            </w:pPr>
            <w:r>
              <w:t>-2,5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441FEB" w:rsidRDefault="00AD4236" w:rsidP="000F62C7">
            <w:pPr>
              <w:jc w:val="center"/>
            </w:pPr>
            <w:r>
              <w:t>0</w:t>
            </w:r>
          </w:p>
        </w:tc>
      </w:tr>
      <w:tr w:rsidR="00AD4236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236" w:rsidRPr="000F62C7" w:rsidRDefault="00AD4236" w:rsidP="000F62C7">
            <w:proofErr w:type="spellStart"/>
            <w:r w:rsidRPr="000F62C7">
              <w:t>Шахмайкинское</w:t>
            </w:r>
            <w:proofErr w:type="spellEnd"/>
            <w:r w:rsidRPr="000F62C7">
              <w:t xml:space="preserve"> сельское поселение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236" w:rsidRPr="000F62C7" w:rsidRDefault="00AD4236" w:rsidP="000F62C7">
            <w:pPr>
              <w:jc w:val="center"/>
            </w:pPr>
            <w:r w:rsidRPr="000F62C7">
              <w:t>2,50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884749" w:rsidRDefault="00AD4236" w:rsidP="00AD4236">
            <w:pPr>
              <w:jc w:val="center"/>
            </w:pPr>
            <w:r>
              <w:t>-2,5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4236" w:rsidRPr="00441FEB" w:rsidRDefault="00AD4236" w:rsidP="000F62C7">
            <w:pPr>
              <w:jc w:val="center"/>
            </w:pPr>
            <w:r>
              <w:t>0</w:t>
            </w:r>
          </w:p>
        </w:tc>
      </w:tr>
      <w:tr w:rsidR="00441FEB" w:rsidRPr="00441FEB" w:rsidTr="00AD4236">
        <w:trPr>
          <w:gridAfter w:val="2"/>
          <w:wAfter w:w="2173" w:type="dxa"/>
          <w:trHeight w:val="31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B" w:rsidRPr="000F62C7" w:rsidRDefault="00441FEB" w:rsidP="000F62C7">
            <w:pPr>
              <w:jc w:val="center"/>
              <w:rPr>
                <w:b/>
                <w:bCs/>
              </w:rPr>
            </w:pPr>
            <w:r w:rsidRPr="000F62C7">
              <w:rPr>
                <w:b/>
                <w:bCs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B" w:rsidRPr="000F62C7" w:rsidRDefault="00441FEB" w:rsidP="000F62C7">
            <w:pPr>
              <w:jc w:val="center"/>
              <w:rPr>
                <w:b/>
                <w:bCs/>
              </w:rPr>
            </w:pPr>
            <w:r w:rsidRPr="000F62C7">
              <w:rPr>
                <w:b/>
                <w:bCs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0F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-10,0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FEB" w:rsidRPr="00441FEB" w:rsidRDefault="00AD4236" w:rsidP="000F6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11081A" w:rsidRDefault="0011081A" w:rsidP="00721684">
      <w:pPr>
        <w:jc w:val="center"/>
        <w:rPr>
          <w:sz w:val="18"/>
          <w:szCs w:val="18"/>
        </w:rPr>
      </w:pPr>
    </w:p>
    <w:sectPr w:rsidR="0011081A" w:rsidSect="0098376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1E8"/>
    <w:rsid w:val="000B6E3D"/>
    <w:rsid w:val="000D69BA"/>
    <w:rsid w:val="000F62C7"/>
    <w:rsid w:val="0011081A"/>
    <w:rsid w:val="002D6441"/>
    <w:rsid w:val="003057E4"/>
    <w:rsid w:val="00311FA5"/>
    <w:rsid w:val="00441FEB"/>
    <w:rsid w:val="005543FD"/>
    <w:rsid w:val="00564E6F"/>
    <w:rsid w:val="006A4EF9"/>
    <w:rsid w:val="006D0968"/>
    <w:rsid w:val="00721684"/>
    <w:rsid w:val="007D15C8"/>
    <w:rsid w:val="008845E5"/>
    <w:rsid w:val="0098376C"/>
    <w:rsid w:val="0099313C"/>
    <w:rsid w:val="00A12BD7"/>
    <w:rsid w:val="00A53977"/>
    <w:rsid w:val="00AC31E8"/>
    <w:rsid w:val="00AD4236"/>
    <w:rsid w:val="00D06105"/>
    <w:rsid w:val="00E65A5A"/>
    <w:rsid w:val="00F024BF"/>
    <w:rsid w:val="00F161FF"/>
    <w:rsid w:val="00FC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31E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AC31E8"/>
    <w:pPr>
      <w:spacing w:line="288" w:lineRule="auto"/>
    </w:pPr>
    <w:rPr>
      <w:sz w:val="28"/>
      <w:szCs w:val="20"/>
    </w:rPr>
  </w:style>
  <w:style w:type="table" w:styleId="a4">
    <w:name w:val="Table Grid"/>
    <w:basedOn w:val="a1"/>
    <w:uiPriority w:val="59"/>
    <w:rsid w:val="00AC3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D423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4236"/>
    <w:rPr>
      <w:color w:val="800080"/>
      <w:u w:val="single"/>
    </w:rPr>
  </w:style>
  <w:style w:type="paragraph" w:customStyle="1" w:styleId="xl63">
    <w:name w:val="xl63"/>
    <w:basedOn w:val="a"/>
    <w:rsid w:val="00AD4236"/>
    <w:pPr>
      <w:spacing w:before="100" w:beforeAutospacing="1" w:after="100" w:afterAutospacing="1"/>
    </w:pPr>
  </w:style>
  <w:style w:type="paragraph" w:customStyle="1" w:styleId="xl64">
    <w:name w:val="xl64"/>
    <w:basedOn w:val="a"/>
    <w:rsid w:val="00AD4236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AD42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AD423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D4236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D4236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AD4236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AD4236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AD4236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AD4236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AD4236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AD42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AD42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AD42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AD42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AD42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AD42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AD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29</Pages>
  <Words>10735</Words>
  <Characters>61196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13</cp:revision>
  <cp:lastPrinted>2018-10-03T07:57:00Z</cp:lastPrinted>
  <dcterms:created xsi:type="dcterms:W3CDTF">2018-10-02T11:34:00Z</dcterms:created>
  <dcterms:modified xsi:type="dcterms:W3CDTF">2018-10-03T07:57:00Z</dcterms:modified>
</cp:coreProperties>
</file>