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F6" w:rsidRDefault="003A1DF6" w:rsidP="003A1DF6">
      <w:pPr>
        <w:pStyle w:val="2"/>
        <w:jc w:val="right"/>
        <w:rPr>
          <w:b/>
          <w:i/>
          <w:lang w:val="en-US"/>
        </w:rPr>
      </w:pPr>
    </w:p>
    <w:p w:rsidR="00B538E8" w:rsidRDefault="00B538E8" w:rsidP="00B538E8">
      <w:pPr>
        <w:jc w:val="center"/>
        <w:rPr>
          <w:b/>
          <w:bCs/>
        </w:rPr>
      </w:pPr>
      <w:r>
        <w:rPr>
          <w:b/>
          <w:bCs/>
        </w:rPr>
        <w:t>КОМИТЕТ РЕСПУБЛИКИ ТАТАРСТАН</w:t>
      </w:r>
    </w:p>
    <w:p w:rsidR="00B538E8" w:rsidRDefault="00B538E8" w:rsidP="00B538E8">
      <w:pPr>
        <w:spacing w:after="60"/>
        <w:jc w:val="center"/>
        <w:outlineLvl w:val="1"/>
        <w:rPr>
          <w:b/>
          <w:bCs/>
        </w:rPr>
      </w:pPr>
      <w:r>
        <w:rPr>
          <w:b/>
          <w:bCs/>
        </w:rPr>
        <w:t>ПО СОЦИАЛЬНО-ЭКОНОМИЧЕСКОМУ МОНИТОРИНГУ</w:t>
      </w:r>
    </w:p>
    <w:p w:rsidR="00B538E8" w:rsidRDefault="00B538E8" w:rsidP="00B538E8">
      <w:pPr>
        <w:jc w:val="center"/>
      </w:pPr>
    </w:p>
    <w:p w:rsidR="00B538E8" w:rsidRDefault="00B538E8" w:rsidP="00B538E8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</w:rPr>
      </w:pPr>
    </w:p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Pr="004F3C4C" w:rsidRDefault="00B538E8" w:rsidP="00B538E8">
      <w:pPr>
        <w:jc w:val="center"/>
        <w:rPr>
          <w:b/>
        </w:rPr>
      </w:pPr>
    </w:p>
    <w:p w:rsidR="00B538E8" w:rsidRPr="004F3C4C" w:rsidRDefault="00B538E8" w:rsidP="00B538E8">
      <w:pPr>
        <w:jc w:val="center"/>
        <w:rPr>
          <w:b/>
        </w:rPr>
      </w:pPr>
    </w:p>
    <w:p w:rsidR="00B538E8" w:rsidRDefault="00B538E8" w:rsidP="00B538E8">
      <w:pPr>
        <w:jc w:val="center"/>
        <w:rPr>
          <w:b/>
        </w:rPr>
      </w:pPr>
    </w:p>
    <w:p w:rsidR="00B538E8" w:rsidRDefault="00B538E8" w:rsidP="00B538E8">
      <w:pPr>
        <w:jc w:val="center"/>
        <w:rPr>
          <w:b/>
        </w:rPr>
      </w:pPr>
    </w:p>
    <w:p w:rsidR="00B538E8" w:rsidRDefault="00B538E8" w:rsidP="00B538E8">
      <w:pPr>
        <w:jc w:val="center"/>
        <w:rPr>
          <w:b/>
        </w:rPr>
      </w:pPr>
      <w:r>
        <w:rPr>
          <w:b/>
        </w:rPr>
        <w:t xml:space="preserve">Экспресс-информация </w:t>
      </w:r>
    </w:p>
    <w:p w:rsidR="00B538E8" w:rsidRDefault="00B538E8" w:rsidP="00B538E8">
      <w:pPr>
        <w:ind w:left="-567" w:right="-143"/>
        <w:jc w:val="center"/>
        <w:rPr>
          <w:b/>
        </w:rPr>
      </w:pPr>
      <w:r>
        <w:rPr>
          <w:b/>
        </w:rPr>
        <w:t>«Оценка прожиточного минимума и минимального потребительского бюджета по муниципальным районам и городским округам республики»</w:t>
      </w:r>
    </w:p>
    <w:p w:rsidR="00B538E8" w:rsidRDefault="00D630D1" w:rsidP="00B538E8">
      <w:pPr>
        <w:jc w:val="center"/>
        <w:rPr>
          <w:b/>
        </w:rPr>
      </w:pPr>
      <w:r w:rsidRPr="00C41485">
        <w:rPr>
          <w:b/>
        </w:rPr>
        <w:t xml:space="preserve"> </w:t>
      </w:r>
      <w:r>
        <w:rPr>
          <w:b/>
        </w:rPr>
        <w:t xml:space="preserve">за </w:t>
      </w:r>
      <w:r w:rsidR="004A0812">
        <w:rPr>
          <w:b/>
          <w:lang w:val="en-US"/>
        </w:rPr>
        <w:t>4</w:t>
      </w:r>
      <w:r w:rsidR="004D4BB8" w:rsidRPr="00CF0B29">
        <w:rPr>
          <w:b/>
        </w:rPr>
        <w:t xml:space="preserve"> </w:t>
      </w:r>
      <w:r w:rsidR="004D4BB8">
        <w:rPr>
          <w:b/>
        </w:rPr>
        <w:t xml:space="preserve">квартал </w:t>
      </w:r>
      <w:r w:rsidR="00E5221A">
        <w:rPr>
          <w:b/>
        </w:rPr>
        <w:t xml:space="preserve"> </w:t>
      </w:r>
      <w:r w:rsidR="00B538E8">
        <w:rPr>
          <w:b/>
        </w:rPr>
        <w:t>201</w:t>
      </w:r>
      <w:r w:rsidR="004D4BB8">
        <w:rPr>
          <w:b/>
        </w:rPr>
        <w:t>4</w:t>
      </w:r>
      <w:r w:rsidR="00B538E8">
        <w:rPr>
          <w:b/>
        </w:rPr>
        <w:t>г.</w:t>
      </w:r>
    </w:p>
    <w:p w:rsidR="00B538E8" w:rsidRDefault="00B538E8" w:rsidP="00B538E8">
      <w:pPr>
        <w:keepNext/>
        <w:spacing w:before="240" w:after="60"/>
        <w:jc w:val="center"/>
        <w:outlineLvl w:val="1"/>
        <w:rPr>
          <w:b/>
          <w:bCs/>
          <w:iCs/>
        </w:rPr>
      </w:pPr>
    </w:p>
    <w:p w:rsidR="00B538E8" w:rsidRDefault="00B538E8" w:rsidP="00B538E8">
      <w:pPr>
        <w:keepNext/>
        <w:spacing w:before="240" w:after="60"/>
        <w:jc w:val="center"/>
        <w:outlineLvl w:val="1"/>
        <w:rPr>
          <w:b/>
          <w:bCs/>
          <w:iCs/>
        </w:rPr>
      </w:pPr>
    </w:p>
    <w:p w:rsidR="00B538E8" w:rsidRDefault="00B538E8" w:rsidP="00B538E8">
      <w:pPr>
        <w:rPr>
          <w:sz w:val="28"/>
          <w:szCs w:val="20"/>
        </w:rPr>
      </w:pPr>
    </w:p>
    <w:p w:rsidR="00B538E8" w:rsidRDefault="00B538E8" w:rsidP="00B538E8">
      <w:pPr>
        <w:rPr>
          <w:sz w:val="28"/>
          <w:szCs w:val="20"/>
        </w:rPr>
      </w:pPr>
    </w:p>
    <w:p w:rsidR="00B538E8" w:rsidRDefault="00B538E8" w:rsidP="00B538E8">
      <w:pPr>
        <w:rPr>
          <w:sz w:val="28"/>
          <w:szCs w:val="20"/>
        </w:rPr>
      </w:pPr>
    </w:p>
    <w:tbl>
      <w:tblPr>
        <w:tblW w:w="9667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037"/>
        <w:gridCol w:w="4200"/>
      </w:tblGrid>
      <w:tr w:rsidR="00B538E8" w:rsidTr="00EA05F8">
        <w:tc>
          <w:tcPr>
            <w:tcW w:w="3430" w:type="dxa"/>
          </w:tcPr>
          <w:p w:rsidR="00B538E8" w:rsidRDefault="00B538E8" w:rsidP="00EA05F8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исполнитель:</w:t>
            </w:r>
          </w:p>
        </w:tc>
        <w:tc>
          <w:tcPr>
            <w:tcW w:w="2037" w:type="dxa"/>
          </w:tcPr>
          <w:p w:rsidR="00B538E8" w:rsidRDefault="00B538E8" w:rsidP="00EA05F8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 </w:t>
            </w:r>
          </w:p>
        </w:tc>
        <w:tc>
          <w:tcPr>
            <w:tcW w:w="4200" w:type="dxa"/>
          </w:tcPr>
          <w:p w:rsidR="00B538E8" w:rsidRDefault="00BD391C" w:rsidP="00EA05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Царева </w:t>
            </w:r>
            <w:r w:rsidR="00274CD8">
              <w:rPr>
                <w:lang w:eastAsia="en-US"/>
              </w:rPr>
              <w:t xml:space="preserve"> Н.Ю.</w:t>
            </w:r>
            <w:r w:rsidR="00B538E8">
              <w:rPr>
                <w:lang w:eastAsia="en-US"/>
              </w:rPr>
              <w:t xml:space="preserve">             </w:t>
            </w:r>
          </w:p>
        </w:tc>
      </w:tr>
      <w:tr w:rsidR="00B538E8" w:rsidTr="00EA05F8">
        <w:tc>
          <w:tcPr>
            <w:tcW w:w="3430" w:type="dxa"/>
          </w:tcPr>
          <w:p w:rsidR="00B538E8" w:rsidRDefault="00B538E8" w:rsidP="00EA05F8">
            <w:pPr>
              <w:rPr>
                <w:lang w:eastAsia="en-US"/>
              </w:rPr>
            </w:pPr>
          </w:p>
        </w:tc>
        <w:tc>
          <w:tcPr>
            <w:tcW w:w="2037" w:type="dxa"/>
          </w:tcPr>
          <w:p w:rsidR="00B538E8" w:rsidRDefault="00B538E8" w:rsidP="00EA05F8">
            <w:pPr>
              <w:rPr>
                <w:lang w:eastAsia="en-US"/>
              </w:rPr>
            </w:pPr>
          </w:p>
        </w:tc>
        <w:tc>
          <w:tcPr>
            <w:tcW w:w="4200" w:type="dxa"/>
          </w:tcPr>
          <w:p w:rsidR="00B538E8" w:rsidRDefault="00B538E8" w:rsidP="00EA05F8">
            <w:pPr>
              <w:rPr>
                <w:lang w:eastAsia="en-US"/>
              </w:rPr>
            </w:pPr>
          </w:p>
        </w:tc>
      </w:tr>
      <w:tr w:rsidR="00B538E8" w:rsidTr="00EA05F8">
        <w:tc>
          <w:tcPr>
            <w:tcW w:w="3430" w:type="dxa"/>
          </w:tcPr>
          <w:p w:rsidR="00B538E8" w:rsidRDefault="00B538E8" w:rsidP="00EA05F8">
            <w:pPr>
              <w:rPr>
                <w:lang w:eastAsia="en-US"/>
              </w:rPr>
            </w:pPr>
            <w:r>
              <w:rPr>
                <w:lang w:eastAsia="en-US"/>
              </w:rPr>
              <w:t>Методическое руководство:</w:t>
            </w:r>
          </w:p>
          <w:p w:rsidR="00B538E8" w:rsidRDefault="00B538E8" w:rsidP="00EA05F8">
            <w:pPr>
              <w:rPr>
                <w:lang w:eastAsia="en-US"/>
              </w:rPr>
            </w:pPr>
          </w:p>
        </w:tc>
        <w:tc>
          <w:tcPr>
            <w:tcW w:w="2037" w:type="dxa"/>
          </w:tcPr>
          <w:p w:rsidR="00B538E8" w:rsidRDefault="00B538E8" w:rsidP="00EA05F8">
            <w:pPr>
              <w:rPr>
                <w:sz w:val="28"/>
                <w:szCs w:val="20"/>
                <w:lang w:eastAsia="en-US"/>
              </w:rPr>
            </w:pPr>
          </w:p>
        </w:tc>
        <w:tc>
          <w:tcPr>
            <w:tcW w:w="4200" w:type="dxa"/>
          </w:tcPr>
          <w:p w:rsidR="00B538E8" w:rsidRDefault="00B538E8" w:rsidP="00EA05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Хафизова Р.Х.                        </w:t>
            </w:r>
          </w:p>
        </w:tc>
      </w:tr>
    </w:tbl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>
      <w:r>
        <w:t>Кол-во страниц: 3</w:t>
      </w:r>
    </w:p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Default="00B538E8" w:rsidP="00B538E8"/>
    <w:p w:rsidR="00B538E8" w:rsidRPr="004A0812" w:rsidRDefault="00B538E8" w:rsidP="00B538E8">
      <w:pPr>
        <w:keepNext/>
        <w:spacing w:before="240" w:after="60"/>
        <w:jc w:val="center"/>
        <w:outlineLvl w:val="1"/>
        <w:rPr>
          <w:rFonts w:ascii="Courier New" w:hAnsi="Courier New"/>
          <w:b/>
          <w:i/>
          <w:szCs w:val="20"/>
          <w:lang w:val="en-US"/>
        </w:rPr>
      </w:pPr>
      <w:r>
        <w:rPr>
          <w:b/>
          <w:bCs/>
          <w:iCs/>
        </w:rPr>
        <w:t>Казань 201</w:t>
      </w:r>
      <w:r w:rsidR="004A0812">
        <w:rPr>
          <w:b/>
          <w:bCs/>
          <w:iCs/>
          <w:lang w:val="en-US"/>
        </w:rPr>
        <w:t>5</w:t>
      </w:r>
    </w:p>
    <w:p w:rsidR="00B538E8" w:rsidRDefault="00B538E8" w:rsidP="00B538E8"/>
    <w:p w:rsidR="00B538E8" w:rsidRPr="00A02DE6" w:rsidRDefault="00B538E8" w:rsidP="003A1DF6">
      <w:pPr>
        <w:pStyle w:val="2"/>
        <w:jc w:val="right"/>
        <w:rPr>
          <w:b/>
          <w:i/>
        </w:rPr>
      </w:pPr>
    </w:p>
    <w:p w:rsidR="003A1DF6" w:rsidRPr="00A02DE6" w:rsidRDefault="003A1DF6" w:rsidP="003A1DF6">
      <w:pPr>
        <w:pStyle w:val="2"/>
        <w:jc w:val="right"/>
        <w:rPr>
          <w:b/>
          <w:i/>
        </w:rPr>
      </w:pPr>
    </w:p>
    <w:p w:rsidR="00D77B78" w:rsidRDefault="00D77B78" w:rsidP="00D77B78">
      <w:pPr>
        <w:rPr>
          <w:u w:val="single"/>
        </w:rPr>
      </w:pPr>
    </w:p>
    <w:p w:rsidR="00A150F4" w:rsidRDefault="00A150F4" w:rsidP="00D77B78">
      <w:pPr>
        <w:rPr>
          <w:u w:val="single"/>
        </w:rPr>
      </w:pPr>
    </w:p>
    <w:p w:rsidR="00A150F4" w:rsidRDefault="00A150F4" w:rsidP="00D77B78">
      <w:pPr>
        <w:rPr>
          <w:u w:val="single"/>
        </w:rPr>
      </w:pPr>
    </w:p>
    <w:p w:rsidR="00A150F4" w:rsidRDefault="00A150F4" w:rsidP="00D77B78">
      <w:pPr>
        <w:rPr>
          <w:u w:val="single"/>
        </w:rPr>
      </w:pPr>
    </w:p>
    <w:p w:rsidR="001E24DE" w:rsidRDefault="001E24DE" w:rsidP="00D77B78">
      <w:pPr>
        <w:rPr>
          <w:u w:val="single"/>
        </w:rPr>
      </w:pPr>
    </w:p>
    <w:p w:rsidR="001E24DE" w:rsidRDefault="001E24DE" w:rsidP="00D77B78">
      <w:pPr>
        <w:rPr>
          <w:u w:val="single"/>
        </w:rPr>
      </w:pPr>
    </w:p>
    <w:p w:rsidR="00B374C3" w:rsidRDefault="00B374C3" w:rsidP="00D77B78">
      <w:pPr>
        <w:rPr>
          <w:u w:val="single"/>
        </w:rPr>
      </w:pPr>
    </w:p>
    <w:p w:rsidR="001E24DE" w:rsidRDefault="001E24DE" w:rsidP="00D77B78">
      <w:pPr>
        <w:rPr>
          <w:u w:val="single"/>
        </w:rPr>
      </w:pPr>
    </w:p>
    <w:p w:rsidR="00444722" w:rsidRDefault="00444722" w:rsidP="00D77B78">
      <w:pPr>
        <w:rPr>
          <w:u w:val="single"/>
        </w:rPr>
      </w:pPr>
    </w:p>
    <w:p w:rsidR="004D4BB8" w:rsidRDefault="004D4BB8" w:rsidP="004D4BB8">
      <w:pPr>
        <w:jc w:val="right"/>
        <w:rPr>
          <w:b/>
          <w:i/>
          <w:szCs w:val="20"/>
        </w:rPr>
      </w:pPr>
    </w:p>
    <w:p w:rsidR="004D4BB8" w:rsidRDefault="004D4BB8" w:rsidP="004D4BB8">
      <w:pPr>
        <w:jc w:val="right"/>
        <w:rPr>
          <w:b/>
          <w:i/>
          <w:szCs w:val="20"/>
        </w:rPr>
      </w:pPr>
    </w:p>
    <w:p w:rsidR="004D4BB8" w:rsidRDefault="004D4BB8" w:rsidP="004D4BB8">
      <w:pPr>
        <w:jc w:val="right"/>
        <w:rPr>
          <w:b/>
          <w:i/>
          <w:szCs w:val="20"/>
        </w:rPr>
      </w:pPr>
    </w:p>
    <w:p w:rsidR="004D4BB8" w:rsidRDefault="004D4BB8" w:rsidP="004D4BB8">
      <w:pPr>
        <w:jc w:val="right"/>
        <w:rPr>
          <w:b/>
          <w:i/>
          <w:szCs w:val="20"/>
        </w:rPr>
      </w:pPr>
    </w:p>
    <w:p w:rsidR="004D4BB8" w:rsidRDefault="004D4BB8" w:rsidP="004D4BB8">
      <w:pPr>
        <w:jc w:val="right"/>
        <w:rPr>
          <w:b/>
          <w:i/>
          <w:szCs w:val="20"/>
        </w:rPr>
      </w:pPr>
    </w:p>
    <w:p w:rsidR="00AC3BE2" w:rsidRDefault="00AC3BE2" w:rsidP="00AC3BE2">
      <w:pPr>
        <w:jc w:val="right"/>
        <w:rPr>
          <w:b/>
          <w:i/>
          <w:szCs w:val="20"/>
          <w:lang w:val="en-US"/>
        </w:rPr>
      </w:pPr>
    </w:p>
    <w:p w:rsidR="004A0812" w:rsidRDefault="004A0812" w:rsidP="00AC3BE2">
      <w:pPr>
        <w:jc w:val="right"/>
        <w:rPr>
          <w:b/>
          <w:i/>
          <w:szCs w:val="20"/>
          <w:lang w:val="en-US"/>
        </w:rPr>
      </w:pPr>
    </w:p>
    <w:p w:rsidR="00AC3BE2" w:rsidRDefault="00AC3BE2" w:rsidP="00AC3BE2">
      <w:pPr>
        <w:jc w:val="right"/>
        <w:rPr>
          <w:b/>
          <w:i/>
          <w:szCs w:val="20"/>
        </w:rPr>
      </w:pPr>
      <w:r>
        <w:rPr>
          <w:b/>
          <w:i/>
          <w:szCs w:val="20"/>
        </w:rPr>
        <w:t>Информационный выпуск</w:t>
      </w:r>
    </w:p>
    <w:p w:rsidR="00AC3BE2" w:rsidRDefault="00AC3BE2" w:rsidP="00AC3BE2">
      <w:pPr>
        <w:jc w:val="right"/>
        <w:rPr>
          <w:b/>
          <w:i/>
          <w:szCs w:val="20"/>
        </w:rPr>
      </w:pPr>
    </w:p>
    <w:p w:rsidR="00AC3BE2" w:rsidRDefault="00AC3BE2" w:rsidP="00AC3BE2">
      <w:pPr>
        <w:jc w:val="right"/>
        <w:rPr>
          <w:b/>
          <w:i/>
          <w:szCs w:val="20"/>
        </w:rPr>
      </w:pPr>
    </w:p>
    <w:p w:rsidR="00AC3BE2" w:rsidRDefault="00AC3BE2" w:rsidP="00AC3BE2">
      <w:pPr>
        <w:ind w:firstLine="708"/>
        <w:jc w:val="both"/>
        <w:rPr>
          <w:b/>
          <w:i/>
        </w:rPr>
      </w:pPr>
      <w:r>
        <w:t>Комитет Республики Татарстан по социально–экономическому мониторингу, в рамках реализации государственного заказа республики на формирование информационно-статистического ресурса, представляет информационный выпуск об оценке величины прожиточного минимума (ПМ)</w:t>
      </w:r>
      <w:r>
        <w:rPr>
          <w:i/>
        </w:rPr>
        <w:t xml:space="preserve"> </w:t>
      </w:r>
      <w:r>
        <w:t xml:space="preserve">и минимального потребительского бюджета (МПБ) в городах и районах Республики Татарстан за </w:t>
      </w:r>
      <w:r w:rsidR="004A0812" w:rsidRPr="004A0812">
        <w:t>4</w:t>
      </w:r>
      <w:r>
        <w:t>квартал 2014 года:</w:t>
      </w:r>
      <w:r>
        <w:rPr>
          <w:b/>
          <w:i/>
        </w:rPr>
        <w:t xml:space="preserve">  </w:t>
      </w:r>
    </w:p>
    <w:p w:rsidR="00AC3BE2" w:rsidRDefault="00AC3BE2" w:rsidP="00AC3BE2">
      <w:pPr>
        <w:ind w:firstLine="708"/>
        <w:jc w:val="right"/>
        <w:rPr>
          <w:rFonts w:ascii="Arial" w:hAnsi="Arial" w:cs="Arial"/>
          <w:sz w:val="18"/>
          <w:szCs w:val="18"/>
        </w:rPr>
      </w:pPr>
    </w:p>
    <w:p w:rsidR="00AC3BE2" w:rsidRDefault="00AC3BE2" w:rsidP="008624DB">
      <w:pPr>
        <w:ind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рублей</w:t>
      </w:r>
    </w:p>
    <w:tbl>
      <w:tblPr>
        <w:tblW w:w="9328" w:type="dxa"/>
        <w:tblInd w:w="108" w:type="dxa"/>
        <w:tblLook w:val="0000" w:firstRow="0" w:lastRow="0" w:firstColumn="0" w:lastColumn="0" w:noHBand="0" w:noVBand="0"/>
      </w:tblPr>
      <w:tblGrid>
        <w:gridCol w:w="833"/>
        <w:gridCol w:w="3824"/>
        <w:gridCol w:w="2299"/>
        <w:gridCol w:w="2372"/>
      </w:tblGrid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 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 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center"/>
              <w:rPr>
                <w:b/>
                <w:bCs/>
                <w:vertAlign w:val="superscript"/>
                <w:lang w:val="en-US"/>
              </w:rPr>
            </w:pPr>
            <w:r w:rsidRPr="00EB0DF1">
              <w:rPr>
                <w:b/>
                <w:bCs/>
              </w:rPr>
              <w:t xml:space="preserve">  ПМ*  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Pr="00EB0DF1" w:rsidRDefault="004A0812" w:rsidP="007943D4">
            <w:pPr>
              <w:widowControl w:val="0"/>
              <w:jc w:val="center"/>
              <w:rPr>
                <w:b/>
                <w:bCs/>
              </w:rPr>
            </w:pPr>
            <w:r w:rsidRPr="00EB0DF1">
              <w:rPr>
                <w:b/>
                <w:bCs/>
              </w:rPr>
              <w:t>МПБ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Агрызский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11253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Азнакаевский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11234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Аксубаевский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9773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Актанышский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9867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Алексеевский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6194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10831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Алькеевский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9496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Альметьевский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12016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Апастовский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9855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Арский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9779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Атнинский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9674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Бавлинский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6263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10953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Балтасинский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5591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9778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Бугульминский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11280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Буинский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10207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Верхнеуслонский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5317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9298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Высокогорский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9860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17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Дрожжановский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8936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18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Елабужский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11248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19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Заинский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10927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Зеленодольский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11736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Кайбицкий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9303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Камско-</w:t>
            </w:r>
            <w:proofErr w:type="spellStart"/>
            <w:r w:rsidRPr="00EB0DF1">
              <w:t>Устьинский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5775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10100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Кукморский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10235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Лаишевский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6021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10529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Лениногорский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6308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11031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Мамадышский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10064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center"/>
              <w:rPr>
                <w:b/>
                <w:bCs/>
                <w:vertAlign w:val="superscript"/>
                <w:lang w:val="en-US"/>
              </w:rPr>
            </w:pPr>
            <w:r w:rsidRPr="00EB0DF1">
              <w:rPr>
                <w:b/>
                <w:bCs/>
              </w:rPr>
              <w:t xml:space="preserve">  ПМ* 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Pr="00EB0DF1" w:rsidRDefault="004A0812" w:rsidP="007943D4">
            <w:pPr>
              <w:widowControl w:val="0"/>
              <w:jc w:val="center"/>
              <w:rPr>
                <w:b/>
                <w:bCs/>
              </w:rPr>
            </w:pPr>
            <w:r w:rsidRPr="00EB0DF1">
              <w:rPr>
                <w:b/>
                <w:bCs/>
              </w:rPr>
              <w:t>МПБ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Менделеевский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11536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Мензелинский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10515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29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Муслюмовский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9308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Нижнекамский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12165</w:t>
            </w:r>
          </w:p>
        </w:tc>
      </w:tr>
      <w:tr w:rsidR="004A0812" w:rsidRPr="00EB0DF1" w:rsidTr="004A0812">
        <w:trPr>
          <w:trHeight w:val="1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Новошешминский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9701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Нурлатский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10737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Пестречинский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9727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Рыбно-</w:t>
            </w:r>
            <w:proofErr w:type="spellStart"/>
            <w:r w:rsidRPr="00EB0DF1">
              <w:t>Слободский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10286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Сабинский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10500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Сармановский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10469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Спасский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10670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Тетюшский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5998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10489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39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Тукаевский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9440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40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proofErr w:type="spellStart"/>
            <w:r w:rsidRPr="00EB0DF1">
              <w:t>Тюлячинский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9916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41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Черемшанский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9545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42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Чистопольский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6748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11801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43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Ютазинский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10784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44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Казань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12174</w:t>
            </w:r>
          </w:p>
        </w:tc>
      </w:tr>
      <w:tr w:rsidR="004A0812" w:rsidRPr="00EB0DF1" w:rsidTr="004A0812">
        <w:trPr>
          <w:trHeight w:val="5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  <w:jc w:val="right"/>
            </w:pPr>
            <w:r w:rsidRPr="00EB0DF1">
              <w:t>45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Pr="00EB0DF1" w:rsidRDefault="004A0812" w:rsidP="007943D4">
            <w:pPr>
              <w:widowControl w:val="0"/>
            </w:pPr>
            <w:r w:rsidRPr="00EB0DF1">
              <w:t>Набережные Челны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6960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812" w:rsidRDefault="004A0812" w:rsidP="007943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12172</w:t>
            </w:r>
          </w:p>
        </w:tc>
      </w:tr>
    </w:tbl>
    <w:p w:rsidR="00AC3BE2" w:rsidRDefault="00AC3BE2" w:rsidP="00AC3BE2">
      <w:pPr>
        <w:jc w:val="both"/>
        <w:rPr>
          <w:rFonts w:ascii="Arial" w:hAnsi="Arial" w:cs="Arial"/>
          <w:sz w:val="18"/>
          <w:szCs w:val="18"/>
        </w:rPr>
      </w:pPr>
    </w:p>
    <w:p w:rsidR="00AC3BE2" w:rsidRDefault="00AC3BE2" w:rsidP="00AC3BE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За </w:t>
      </w:r>
      <w:r w:rsidR="004A0812" w:rsidRPr="004A081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квартал 2014 года оценка величины прожиточного минимума и минимального потребительского бюджета осуществлялась на основании мониторинга ценовой информации в административных центрах муниципальных районов республики.</w:t>
      </w:r>
    </w:p>
    <w:p w:rsidR="00AC3BE2" w:rsidRDefault="00AC3BE2" w:rsidP="00AC3BE2">
      <w:pPr>
        <w:spacing w:before="120"/>
        <w:rPr>
          <w:b/>
          <w:i/>
          <w:sz w:val="28"/>
          <w:szCs w:val="28"/>
        </w:rPr>
      </w:pPr>
    </w:p>
    <w:p w:rsidR="00AC3BE2" w:rsidRDefault="00AC3BE2" w:rsidP="00AC3BE2">
      <w:pPr>
        <w:spacing w:before="120"/>
        <w:rPr>
          <w:b/>
          <w:i/>
          <w:szCs w:val="28"/>
        </w:rPr>
      </w:pPr>
    </w:p>
    <w:p w:rsidR="00AC3BE2" w:rsidRDefault="00AC3BE2" w:rsidP="00AC3BE2">
      <w:pPr>
        <w:spacing w:before="120"/>
        <w:rPr>
          <w:b/>
          <w:i/>
          <w:szCs w:val="28"/>
        </w:rPr>
      </w:pPr>
      <w:r>
        <w:rPr>
          <w:b/>
          <w:i/>
          <w:szCs w:val="28"/>
        </w:rPr>
        <w:t xml:space="preserve">    </w:t>
      </w:r>
    </w:p>
    <w:p w:rsidR="00AC3BE2" w:rsidRDefault="00AC3BE2" w:rsidP="00AC3BE2">
      <w:pPr>
        <w:spacing w:before="120"/>
        <w:rPr>
          <w:b/>
          <w:i/>
          <w:szCs w:val="28"/>
        </w:rPr>
      </w:pPr>
    </w:p>
    <w:p w:rsidR="00AC3BE2" w:rsidRDefault="00AC3BE2" w:rsidP="00AC3BE2">
      <w:pPr>
        <w:spacing w:before="120"/>
        <w:rPr>
          <w:b/>
          <w:i/>
          <w:szCs w:val="28"/>
        </w:rPr>
      </w:pPr>
    </w:p>
    <w:p w:rsidR="004A0812" w:rsidRPr="001E48FD" w:rsidRDefault="004A0812" w:rsidP="004A0812">
      <w:pPr>
        <w:rPr>
          <w:b/>
          <w:color w:val="FF0000"/>
        </w:rPr>
      </w:pPr>
      <w:r>
        <w:rPr>
          <w:b/>
        </w:rPr>
        <w:t xml:space="preserve">Заместитель </w:t>
      </w:r>
      <w:r w:rsidRPr="0076328A">
        <w:rPr>
          <w:b/>
          <w:szCs w:val="28"/>
        </w:rPr>
        <w:t>председателя</w:t>
      </w:r>
      <w:r w:rsidRPr="0076328A">
        <w:rPr>
          <w:b/>
          <w:color w:val="FF0000"/>
          <w:szCs w:val="28"/>
        </w:rPr>
        <w:t xml:space="preserve">                  </w:t>
      </w:r>
      <w:r w:rsidRPr="004A0812">
        <w:rPr>
          <w:b/>
          <w:color w:val="FF0000"/>
          <w:szCs w:val="28"/>
        </w:rPr>
        <w:t xml:space="preserve">          </w:t>
      </w:r>
      <w:bookmarkStart w:id="0" w:name="_GoBack"/>
      <w:bookmarkEnd w:id="0"/>
      <w:r w:rsidRPr="0076328A">
        <w:rPr>
          <w:b/>
          <w:color w:val="FF0000"/>
          <w:szCs w:val="28"/>
        </w:rPr>
        <w:t xml:space="preserve">                                                  </w:t>
      </w:r>
      <w:r w:rsidRPr="0076328A">
        <w:rPr>
          <w:b/>
          <w:szCs w:val="28"/>
        </w:rPr>
        <w:t xml:space="preserve"> О.Ю. Семенова</w:t>
      </w:r>
    </w:p>
    <w:p w:rsidR="00AC3BE2" w:rsidRDefault="00AC3BE2" w:rsidP="00AC3BE2">
      <w:pPr>
        <w:rPr>
          <w:rFonts w:eastAsiaTheme="minorHAnsi" w:cstheme="minorBidi"/>
          <w:sz w:val="16"/>
          <w:szCs w:val="12"/>
          <w:lang w:eastAsia="en-US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</w:p>
    <w:p w:rsidR="00AC3BE2" w:rsidRDefault="00AC3BE2" w:rsidP="00AC3BE2">
      <w:pPr>
        <w:rPr>
          <w:sz w:val="16"/>
          <w:szCs w:val="12"/>
        </w:rPr>
      </w:pPr>
      <w:r>
        <w:rPr>
          <w:sz w:val="16"/>
          <w:szCs w:val="12"/>
        </w:rPr>
        <w:t>Царева Н.Ю.</w:t>
      </w:r>
    </w:p>
    <w:p w:rsidR="004D4BB8" w:rsidRDefault="00AC3BE2" w:rsidP="004A0812">
      <w:pPr>
        <w:tabs>
          <w:tab w:val="left" w:pos="0"/>
        </w:tabs>
        <w:jc w:val="both"/>
        <w:rPr>
          <w:b/>
          <w:i/>
          <w:szCs w:val="20"/>
        </w:rPr>
      </w:pPr>
      <w:r>
        <w:rPr>
          <w:sz w:val="16"/>
          <w:szCs w:val="12"/>
        </w:rPr>
        <w:sym w:font="Wingdings" w:char="F028"/>
      </w:r>
      <w:r>
        <w:rPr>
          <w:sz w:val="16"/>
          <w:szCs w:val="12"/>
        </w:rPr>
        <w:t xml:space="preserve"> 221-78-75</w:t>
      </w:r>
    </w:p>
    <w:sectPr w:rsidR="004D4BB8" w:rsidSect="000B301E">
      <w:footerReference w:type="even" r:id="rId7"/>
      <w:footerReference w:type="default" r:id="rId8"/>
      <w:pgSz w:w="11906" w:h="16838"/>
      <w:pgMar w:top="510" w:right="1134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B6" w:rsidRDefault="00F971B6">
      <w:r>
        <w:separator/>
      </w:r>
    </w:p>
  </w:endnote>
  <w:endnote w:type="continuationSeparator" w:id="0">
    <w:p w:rsidR="00F971B6" w:rsidRDefault="00F9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5" w:rsidRDefault="004C7E7C" w:rsidP="009636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58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585" w:rsidRDefault="00FE5585" w:rsidP="00AC287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85" w:rsidRDefault="004C7E7C" w:rsidP="0096362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55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0812">
      <w:rPr>
        <w:rStyle w:val="a5"/>
        <w:noProof/>
      </w:rPr>
      <w:t>3</w:t>
    </w:r>
    <w:r>
      <w:rPr>
        <w:rStyle w:val="a5"/>
      </w:rPr>
      <w:fldChar w:fldCharType="end"/>
    </w:r>
  </w:p>
  <w:p w:rsidR="00FE5585" w:rsidRDefault="00FE5585" w:rsidP="00AC287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B6" w:rsidRDefault="00F971B6">
      <w:r>
        <w:separator/>
      </w:r>
    </w:p>
  </w:footnote>
  <w:footnote w:type="continuationSeparator" w:id="0">
    <w:p w:rsidR="00F971B6" w:rsidRDefault="00F97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DF6"/>
    <w:rsid w:val="0001051C"/>
    <w:rsid w:val="00011E5C"/>
    <w:rsid w:val="00014AC8"/>
    <w:rsid w:val="00020ECD"/>
    <w:rsid w:val="0002186B"/>
    <w:rsid w:val="00033F5E"/>
    <w:rsid w:val="000379D9"/>
    <w:rsid w:val="00043A72"/>
    <w:rsid w:val="0005447D"/>
    <w:rsid w:val="000754EA"/>
    <w:rsid w:val="0008151B"/>
    <w:rsid w:val="00091B40"/>
    <w:rsid w:val="000A1223"/>
    <w:rsid w:val="000B301E"/>
    <w:rsid w:val="000B5991"/>
    <w:rsid w:val="000B760E"/>
    <w:rsid w:val="000C1E00"/>
    <w:rsid w:val="000C52F2"/>
    <w:rsid w:val="000F3D38"/>
    <w:rsid w:val="000F63A8"/>
    <w:rsid w:val="00110791"/>
    <w:rsid w:val="00111197"/>
    <w:rsid w:val="00116D51"/>
    <w:rsid w:val="00121254"/>
    <w:rsid w:val="001427FD"/>
    <w:rsid w:val="0014680B"/>
    <w:rsid w:val="001477AF"/>
    <w:rsid w:val="00160DAD"/>
    <w:rsid w:val="00173964"/>
    <w:rsid w:val="00174D41"/>
    <w:rsid w:val="00181BBC"/>
    <w:rsid w:val="00195650"/>
    <w:rsid w:val="001E24DE"/>
    <w:rsid w:val="00210124"/>
    <w:rsid w:val="00213959"/>
    <w:rsid w:val="00225928"/>
    <w:rsid w:val="00234725"/>
    <w:rsid w:val="00241B58"/>
    <w:rsid w:val="00266779"/>
    <w:rsid w:val="00274CD8"/>
    <w:rsid w:val="00275F01"/>
    <w:rsid w:val="00283BCC"/>
    <w:rsid w:val="002A2526"/>
    <w:rsid w:val="002B1C34"/>
    <w:rsid w:val="002F22E9"/>
    <w:rsid w:val="003002BA"/>
    <w:rsid w:val="003052E1"/>
    <w:rsid w:val="0031044A"/>
    <w:rsid w:val="003156EA"/>
    <w:rsid w:val="003157A1"/>
    <w:rsid w:val="003503D7"/>
    <w:rsid w:val="00367C04"/>
    <w:rsid w:val="00373EE7"/>
    <w:rsid w:val="0037499C"/>
    <w:rsid w:val="003802C1"/>
    <w:rsid w:val="00385915"/>
    <w:rsid w:val="00392B4B"/>
    <w:rsid w:val="003A1DF6"/>
    <w:rsid w:val="003A258F"/>
    <w:rsid w:val="003C098B"/>
    <w:rsid w:val="003C298D"/>
    <w:rsid w:val="003C7396"/>
    <w:rsid w:val="003D41FC"/>
    <w:rsid w:val="003E0B35"/>
    <w:rsid w:val="003F33AE"/>
    <w:rsid w:val="004038A6"/>
    <w:rsid w:val="0040658B"/>
    <w:rsid w:val="00421964"/>
    <w:rsid w:val="00442166"/>
    <w:rsid w:val="00444722"/>
    <w:rsid w:val="00447FB3"/>
    <w:rsid w:val="00470DF3"/>
    <w:rsid w:val="00471C7B"/>
    <w:rsid w:val="00476AC7"/>
    <w:rsid w:val="00487A89"/>
    <w:rsid w:val="004A0812"/>
    <w:rsid w:val="004A0E57"/>
    <w:rsid w:val="004A62D9"/>
    <w:rsid w:val="004A7A0B"/>
    <w:rsid w:val="004B12BC"/>
    <w:rsid w:val="004C7E7C"/>
    <w:rsid w:val="004D3FC9"/>
    <w:rsid w:val="004D4BB8"/>
    <w:rsid w:val="004D7269"/>
    <w:rsid w:val="004F16E0"/>
    <w:rsid w:val="004F4D42"/>
    <w:rsid w:val="005132F8"/>
    <w:rsid w:val="00521D18"/>
    <w:rsid w:val="00530DBD"/>
    <w:rsid w:val="005339E1"/>
    <w:rsid w:val="00547CBB"/>
    <w:rsid w:val="00564283"/>
    <w:rsid w:val="00564C5F"/>
    <w:rsid w:val="00583B9B"/>
    <w:rsid w:val="005A3BA8"/>
    <w:rsid w:val="005B2F4D"/>
    <w:rsid w:val="005C3894"/>
    <w:rsid w:val="005C7A44"/>
    <w:rsid w:val="005D4316"/>
    <w:rsid w:val="005F0148"/>
    <w:rsid w:val="0060689E"/>
    <w:rsid w:val="00615CF4"/>
    <w:rsid w:val="00626D12"/>
    <w:rsid w:val="00633EB7"/>
    <w:rsid w:val="00652D7E"/>
    <w:rsid w:val="00661C44"/>
    <w:rsid w:val="006751AF"/>
    <w:rsid w:val="00675FCE"/>
    <w:rsid w:val="006A7D35"/>
    <w:rsid w:val="006B1DDE"/>
    <w:rsid w:val="006B210D"/>
    <w:rsid w:val="006C7149"/>
    <w:rsid w:val="006D4C6B"/>
    <w:rsid w:val="006F093C"/>
    <w:rsid w:val="0070067D"/>
    <w:rsid w:val="00701F2F"/>
    <w:rsid w:val="0070570C"/>
    <w:rsid w:val="00705B0B"/>
    <w:rsid w:val="00714951"/>
    <w:rsid w:val="00724C88"/>
    <w:rsid w:val="00733047"/>
    <w:rsid w:val="007577D0"/>
    <w:rsid w:val="00763A11"/>
    <w:rsid w:val="00765FA8"/>
    <w:rsid w:val="00781BB5"/>
    <w:rsid w:val="00795C79"/>
    <w:rsid w:val="007C4C11"/>
    <w:rsid w:val="007D0AA8"/>
    <w:rsid w:val="007D4D9B"/>
    <w:rsid w:val="007E115F"/>
    <w:rsid w:val="007F646B"/>
    <w:rsid w:val="00812995"/>
    <w:rsid w:val="0084702D"/>
    <w:rsid w:val="008624DB"/>
    <w:rsid w:val="00862EAA"/>
    <w:rsid w:val="008D108B"/>
    <w:rsid w:val="00900227"/>
    <w:rsid w:val="00906892"/>
    <w:rsid w:val="00911EFC"/>
    <w:rsid w:val="00913E40"/>
    <w:rsid w:val="00917729"/>
    <w:rsid w:val="00920013"/>
    <w:rsid w:val="00932594"/>
    <w:rsid w:val="00933E60"/>
    <w:rsid w:val="00936B46"/>
    <w:rsid w:val="0093743A"/>
    <w:rsid w:val="00946ABC"/>
    <w:rsid w:val="0096257D"/>
    <w:rsid w:val="0096309B"/>
    <w:rsid w:val="00963622"/>
    <w:rsid w:val="00987BA4"/>
    <w:rsid w:val="009921C7"/>
    <w:rsid w:val="009C4DD9"/>
    <w:rsid w:val="00A01754"/>
    <w:rsid w:val="00A02DE6"/>
    <w:rsid w:val="00A032C2"/>
    <w:rsid w:val="00A059FC"/>
    <w:rsid w:val="00A10CFD"/>
    <w:rsid w:val="00A14FEB"/>
    <w:rsid w:val="00A150F4"/>
    <w:rsid w:val="00A337C3"/>
    <w:rsid w:val="00A36C55"/>
    <w:rsid w:val="00A4541A"/>
    <w:rsid w:val="00A5495D"/>
    <w:rsid w:val="00A54FB1"/>
    <w:rsid w:val="00A57046"/>
    <w:rsid w:val="00A67151"/>
    <w:rsid w:val="00A7251C"/>
    <w:rsid w:val="00A80E8D"/>
    <w:rsid w:val="00A909D7"/>
    <w:rsid w:val="00AA6599"/>
    <w:rsid w:val="00AC287A"/>
    <w:rsid w:val="00AC3BE2"/>
    <w:rsid w:val="00AE4E17"/>
    <w:rsid w:val="00AE5DE6"/>
    <w:rsid w:val="00AF4BE1"/>
    <w:rsid w:val="00B0275B"/>
    <w:rsid w:val="00B26466"/>
    <w:rsid w:val="00B335BC"/>
    <w:rsid w:val="00B374C3"/>
    <w:rsid w:val="00B37D1B"/>
    <w:rsid w:val="00B45F38"/>
    <w:rsid w:val="00B51618"/>
    <w:rsid w:val="00B538E8"/>
    <w:rsid w:val="00B54027"/>
    <w:rsid w:val="00B57CA4"/>
    <w:rsid w:val="00B7149C"/>
    <w:rsid w:val="00B718DD"/>
    <w:rsid w:val="00B91EBF"/>
    <w:rsid w:val="00BA7355"/>
    <w:rsid w:val="00BD1533"/>
    <w:rsid w:val="00BD391C"/>
    <w:rsid w:val="00BD7E4D"/>
    <w:rsid w:val="00C038A3"/>
    <w:rsid w:val="00C061D6"/>
    <w:rsid w:val="00C20B56"/>
    <w:rsid w:val="00C25EBB"/>
    <w:rsid w:val="00C329C7"/>
    <w:rsid w:val="00C41485"/>
    <w:rsid w:val="00C46780"/>
    <w:rsid w:val="00C65A75"/>
    <w:rsid w:val="00C67223"/>
    <w:rsid w:val="00C754CD"/>
    <w:rsid w:val="00C87F84"/>
    <w:rsid w:val="00C94C7B"/>
    <w:rsid w:val="00C9678A"/>
    <w:rsid w:val="00CA5951"/>
    <w:rsid w:val="00CE1F23"/>
    <w:rsid w:val="00CF0B29"/>
    <w:rsid w:val="00D121BF"/>
    <w:rsid w:val="00D13253"/>
    <w:rsid w:val="00D244B9"/>
    <w:rsid w:val="00D3766D"/>
    <w:rsid w:val="00D464AB"/>
    <w:rsid w:val="00D54D64"/>
    <w:rsid w:val="00D55853"/>
    <w:rsid w:val="00D630D1"/>
    <w:rsid w:val="00D638D1"/>
    <w:rsid w:val="00D71175"/>
    <w:rsid w:val="00D7365C"/>
    <w:rsid w:val="00D77B78"/>
    <w:rsid w:val="00D8690C"/>
    <w:rsid w:val="00DA3087"/>
    <w:rsid w:val="00DB1064"/>
    <w:rsid w:val="00DB75A5"/>
    <w:rsid w:val="00DC3379"/>
    <w:rsid w:val="00DE16A7"/>
    <w:rsid w:val="00DE7CA0"/>
    <w:rsid w:val="00E001F0"/>
    <w:rsid w:val="00E36960"/>
    <w:rsid w:val="00E43ED4"/>
    <w:rsid w:val="00E5221A"/>
    <w:rsid w:val="00E5336C"/>
    <w:rsid w:val="00E70A60"/>
    <w:rsid w:val="00E71C18"/>
    <w:rsid w:val="00EA05F8"/>
    <w:rsid w:val="00EA1EA8"/>
    <w:rsid w:val="00EC252E"/>
    <w:rsid w:val="00ED448C"/>
    <w:rsid w:val="00ED7FE1"/>
    <w:rsid w:val="00EF0AA7"/>
    <w:rsid w:val="00F17D22"/>
    <w:rsid w:val="00F248D1"/>
    <w:rsid w:val="00F31B6F"/>
    <w:rsid w:val="00F60698"/>
    <w:rsid w:val="00F76E31"/>
    <w:rsid w:val="00F93FF8"/>
    <w:rsid w:val="00F971B6"/>
    <w:rsid w:val="00FB4FFC"/>
    <w:rsid w:val="00FC6416"/>
    <w:rsid w:val="00FC6C7C"/>
    <w:rsid w:val="00FE017E"/>
    <w:rsid w:val="00FE5585"/>
    <w:rsid w:val="00FF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DF6"/>
    <w:pPr>
      <w:jc w:val="both"/>
    </w:pPr>
    <w:rPr>
      <w:sz w:val="28"/>
      <w:szCs w:val="20"/>
    </w:rPr>
  </w:style>
  <w:style w:type="paragraph" w:customStyle="1" w:styleId="a3">
    <w:name w:val="Абзац"/>
    <w:basedOn w:val="a"/>
    <w:rsid w:val="0070570C"/>
    <w:pPr>
      <w:spacing w:before="120"/>
      <w:ind w:firstLine="851"/>
      <w:jc w:val="both"/>
    </w:pPr>
    <w:rPr>
      <w:sz w:val="28"/>
      <w:szCs w:val="20"/>
    </w:rPr>
  </w:style>
  <w:style w:type="paragraph" w:styleId="a4">
    <w:name w:val="footer"/>
    <w:basedOn w:val="a"/>
    <w:rsid w:val="00AC28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287A"/>
  </w:style>
  <w:style w:type="character" w:customStyle="1" w:styleId="20">
    <w:name w:val="Основной текст 2 Знак"/>
    <w:link w:val="2"/>
    <w:rsid w:val="00D77B78"/>
    <w:rPr>
      <w:sz w:val="28"/>
    </w:rPr>
  </w:style>
  <w:style w:type="paragraph" w:styleId="a6">
    <w:name w:val="Normal (Web)"/>
    <w:basedOn w:val="a"/>
    <w:rsid w:val="00D6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1DF6"/>
    <w:pPr>
      <w:jc w:val="both"/>
    </w:pPr>
    <w:rPr>
      <w:sz w:val="28"/>
      <w:szCs w:val="20"/>
    </w:rPr>
  </w:style>
  <w:style w:type="paragraph" w:customStyle="1" w:styleId="a3">
    <w:name w:val="Абзац"/>
    <w:basedOn w:val="a"/>
    <w:rsid w:val="0070570C"/>
    <w:pPr>
      <w:spacing w:before="120"/>
      <w:ind w:firstLine="851"/>
      <w:jc w:val="both"/>
    </w:pPr>
    <w:rPr>
      <w:sz w:val="28"/>
      <w:szCs w:val="20"/>
    </w:rPr>
  </w:style>
  <w:style w:type="paragraph" w:styleId="a4">
    <w:name w:val="footer"/>
    <w:basedOn w:val="a"/>
    <w:rsid w:val="00AC28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287A"/>
  </w:style>
  <w:style w:type="character" w:customStyle="1" w:styleId="20">
    <w:name w:val="Основной текст 2 Знак"/>
    <w:link w:val="2"/>
    <w:rsid w:val="00D77B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выпуск</vt:lpstr>
    </vt:vector>
  </TitlesOfParts>
  <Company>tatstat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выпуск</dc:title>
  <dc:creator>Надежда Коновалова</dc:creator>
  <cp:lastModifiedBy>Надежда Коновалова</cp:lastModifiedBy>
  <cp:revision>21</cp:revision>
  <cp:lastPrinted>2009-11-09T12:38:00Z</cp:lastPrinted>
  <dcterms:created xsi:type="dcterms:W3CDTF">2013-07-10T04:38:00Z</dcterms:created>
  <dcterms:modified xsi:type="dcterms:W3CDTF">2015-01-30T04:55:00Z</dcterms:modified>
</cp:coreProperties>
</file>