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9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958"/>
        <w:gridCol w:w="4342"/>
      </w:tblGrid>
      <w:tr w:rsidR="003F18F0" w:rsidRPr="00723D55" w:rsidTr="000706C1">
        <w:trPr>
          <w:trHeight w:val="180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3F18F0" w:rsidRPr="00723D55" w:rsidRDefault="003F18F0" w:rsidP="000706C1">
            <w:pPr>
              <w:autoSpaceDE/>
              <w:autoSpaceDN/>
              <w:adjustRightInd/>
              <w:ind w:left="7020" w:right="-6501"/>
              <w:rPr>
                <w:sz w:val="28"/>
                <w:szCs w:val="28"/>
              </w:rPr>
            </w:pPr>
            <w:r w:rsidRPr="00723D55">
              <w:rPr>
                <w:sz w:val="28"/>
                <w:szCs w:val="28"/>
              </w:rPr>
              <w:t xml:space="preserve">                         </w:t>
            </w:r>
          </w:p>
          <w:p w:rsidR="003F18F0" w:rsidRPr="00723D55" w:rsidRDefault="003F18F0" w:rsidP="000706C1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23D55">
              <w:rPr>
                <w:sz w:val="28"/>
                <w:szCs w:val="28"/>
              </w:rPr>
              <w:t xml:space="preserve">СОВЕТ  </w:t>
            </w:r>
          </w:p>
          <w:p w:rsidR="003F18F0" w:rsidRPr="00723D55" w:rsidRDefault="003F18F0" w:rsidP="000706C1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23D55">
              <w:rPr>
                <w:sz w:val="28"/>
                <w:szCs w:val="28"/>
              </w:rPr>
              <w:t xml:space="preserve">БУРЕВЕСТНИКОВСКОГО </w:t>
            </w:r>
          </w:p>
          <w:p w:rsidR="003F18F0" w:rsidRPr="00723D55" w:rsidRDefault="003F18F0" w:rsidP="000706C1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23D55">
              <w:rPr>
                <w:sz w:val="28"/>
                <w:szCs w:val="28"/>
              </w:rPr>
              <w:t xml:space="preserve">СЕЛЬСКОГО ПОСЕЛЕНИЯ </w:t>
            </w:r>
          </w:p>
          <w:p w:rsidR="003F18F0" w:rsidRPr="00723D55" w:rsidRDefault="003F18F0" w:rsidP="000706C1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23D55">
              <w:rPr>
                <w:sz w:val="28"/>
                <w:szCs w:val="28"/>
              </w:rPr>
              <w:t>НОВОШЕШМИНСКОГО</w:t>
            </w:r>
          </w:p>
          <w:p w:rsidR="003F18F0" w:rsidRPr="00723D55" w:rsidRDefault="003F18F0" w:rsidP="000706C1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23D55">
              <w:rPr>
                <w:sz w:val="28"/>
                <w:szCs w:val="28"/>
              </w:rPr>
              <w:t>МУНИЦИПАЛЬНОГО РАЙОНА</w:t>
            </w:r>
          </w:p>
          <w:p w:rsidR="003F18F0" w:rsidRPr="00723D55" w:rsidRDefault="003F18F0" w:rsidP="000706C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723D55">
              <w:rPr>
                <w:sz w:val="28"/>
                <w:szCs w:val="28"/>
              </w:rPr>
              <w:t xml:space="preserve">        </w:t>
            </w:r>
          </w:p>
          <w:p w:rsidR="003F18F0" w:rsidRPr="00723D55" w:rsidRDefault="003F18F0" w:rsidP="00BD54E9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23D55">
              <w:rPr>
                <w:sz w:val="28"/>
                <w:szCs w:val="28"/>
              </w:rPr>
              <w:t xml:space="preserve">423194, </w:t>
            </w:r>
            <w:proofErr w:type="gramStart"/>
            <w:r w:rsidRPr="00723D55">
              <w:rPr>
                <w:sz w:val="28"/>
                <w:szCs w:val="28"/>
              </w:rPr>
              <w:t>с</w:t>
            </w:r>
            <w:proofErr w:type="gramEnd"/>
            <w:r w:rsidRPr="00723D55">
              <w:rPr>
                <w:sz w:val="28"/>
                <w:szCs w:val="28"/>
              </w:rPr>
              <w:t xml:space="preserve">. Слобода Волчья, ул. </w:t>
            </w:r>
            <w:r w:rsidR="00BD54E9">
              <w:rPr>
                <w:sz w:val="28"/>
                <w:szCs w:val="28"/>
              </w:rPr>
              <w:t xml:space="preserve">     </w:t>
            </w:r>
            <w:r w:rsidRPr="00723D55">
              <w:rPr>
                <w:sz w:val="28"/>
                <w:szCs w:val="28"/>
              </w:rPr>
              <w:t>Центральная, 29</w:t>
            </w:r>
            <w:bookmarkStart w:id="0" w:name="_GoBack"/>
            <w:bookmarkEnd w:id="0"/>
          </w:p>
          <w:p w:rsidR="003F18F0" w:rsidRPr="00723D55" w:rsidRDefault="003F18F0" w:rsidP="000706C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723D55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8F0" w:rsidRPr="00723D55" w:rsidRDefault="003F18F0" w:rsidP="000706C1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3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F18F0" w:rsidRPr="00723D55" w:rsidRDefault="003F18F0" w:rsidP="000706C1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F18F0" w:rsidRPr="00723D55" w:rsidRDefault="003F18F0" w:rsidP="000706C1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23D55">
              <w:rPr>
                <w:sz w:val="28"/>
                <w:szCs w:val="28"/>
              </w:rPr>
              <w:t>ТАТАРСТАН РЕСПУБЛИКАСЫ</w:t>
            </w:r>
          </w:p>
          <w:p w:rsidR="003F18F0" w:rsidRPr="00723D55" w:rsidRDefault="003F18F0" w:rsidP="000706C1">
            <w:pPr>
              <w:autoSpaceDE/>
              <w:autoSpaceDN/>
              <w:adjustRightInd/>
              <w:jc w:val="center"/>
              <w:rPr>
                <w:sz w:val="28"/>
                <w:szCs w:val="28"/>
                <w:lang w:val="tt-RU"/>
              </w:rPr>
            </w:pPr>
            <w:r w:rsidRPr="00723D55">
              <w:rPr>
                <w:sz w:val="28"/>
                <w:szCs w:val="28"/>
                <w:lang w:val="tt-RU"/>
              </w:rPr>
              <w:t>ЯҢА ЧИШМӘ</w:t>
            </w:r>
          </w:p>
          <w:p w:rsidR="003F18F0" w:rsidRPr="00723D55" w:rsidRDefault="003F18F0" w:rsidP="000706C1">
            <w:pPr>
              <w:autoSpaceDE/>
              <w:autoSpaceDN/>
              <w:adjustRightInd/>
              <w:jc w:val="center"/>
              <w:rPr>
                <w:sz w:val="28"/>
                <w:szCs w:val="28"/>
                <w:lang w:val="tt-RU"/>
              </w:rPr>
            </w:pPr>
            <w:r w:rsidRPr="00723D55">
              <w:rPr>
                <w:sz w:val="28"/>
                <w:szCs w:val="28"/>
                <w:lang w:val="tt-RU"/>
              </w:rPr>
              <w:t xml:space="preserve">МУНИЦИПАЛЬ РАЙОНЫНЫҢ БУРЕВЕСТНИК АВЫЛ </w:t>
            </w:r>
          </w:p>
          <w:p w:rsidR="003F18F0" w:rsidRPr="00723D55" w:rsidRDefault="003F18F0" w:rsidP="000706C1">
            <w:pPr>
              <w:autoSpaceDE/>
              <w:autoSpaceDN/>
              <w:adjustRightInd/>
              <w:jc w:val="center"/>
              <w:rPr>
                <w:sz w:val="28"/>
                <w:szCs w:val="28"/>
                <w:lang w:val="tt-RU"/>
              </w:rPr>
            </w:pPr>
            <w:r w:rsidRPr="00723D55">
              <w:rPr>
                <w:sz w:val="28"/>
                <w:szCs w:val="28"/>
                <w:lang w:val="tt-RU"/>
              </w:rPr>
              <w:t>ҖИРЛЕГЕ СОВЕТЫ</w:t>
            </w:r>
          </w:p>
          <w:p w:rsidR="003F18F0" w:rsidRPr="00723D55" w:rsidRDefault="003F18F0" w:rsidP="000706C1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F18F0" w:rsidRPr="00723D55" w:rsidRDefault="003F18F0" w:rsidP="000706C1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23D55">
              <w:rPr>
                <w:sz w:val="28"/>
                <w:szCs w:val="28"/>
              </w:rPr>
              <w:t>423194,</w:t>
            </w:r>
            <w:r w:rsidRPr="00723D55">
              <w:rPr>
                <w:sz w:val="28"/>
                <w:szCs w:val="28"/>
                <w:lang w:val="tt-RU"/>
              </w:rPr>
              <w:t xml:space="preserve"> Вол</w:t>
            </w:r>
            <w:r w:rsidRPr="00723D55">
              <w:rPr>
                <w:sz w:val="28"/>
                <w:szCs w:val="28"/>
              </w:rPr>
              <w:t xml:space="preserve">чья </w:t>
            </w:r>
            <w:proofErr w:type="spellStart"/>
            <w:r w:rsidRPr="00723D55">
              <w:rPr>
                <w:sz w:val="28"/>
                <w:szCs w:val="28"/>
              </w:rPr>
              <w:t>Бист</w:t>
            </w:r>
            <w:proofErr w:type="spellEnd"/>
            <w:r w:rsidRPr="00723D55">
              <w:rPr>
                <w:sz w:val="28"/>
                <w:szCs w:val="28"/>
                <w:lang w:val="tt-RU"/>
              </w:rPr>
              <w:t>әсе</w:t>
            </w:r>
            <w:r w:rsidRPr="00723D55">
              <w:rPr>
                <w:sz w:val="28"/>
                <w:szCs w:val="28"/>
              </w:rPr>
              <w:t xml:space="preserve">, </w:t>
            </w:r>
            <w:r w:rsidRPr="00723D55">
              <w:rPr>
                <w:sz w:val="28"/>
                <w:szCs w:val="28"/>
                <w:lang w:val="tt-RU"/>
              </w:rPr>
              <w:t>Үзәк</w:t>
            </w:r>
            <w:r w:rsidRPr="00723D55">
              <w:rPr>
                <w:sz w:val="28"/>
                <w:szCs w:val="28"/>
              </w:rPr>
              <w:t xml:space="preserve"> </w:t>
            </w:r>
            <w:proofErr w:type="spellStart"/>
            <w:r w:rsidRPr="00723D55">
              <w:rPr>
                <w:sz w:val="28"/>
                <w:szCs w:val="28"/>
              </w:rPr>
              <w:t>урамы</w:t>
            </w:r>
            <w:proofErr w:type="spellEnd"/>
            <w:r w:rsidRPr="00723D55">
              <w:rPr>
                <w:sz w:val="28"/>
                <w:szCs w:val="28"/>
              </w:rPr>
              <w:t>, 29</w:t>
            </w:r>
          </w:p>
          <w:p w:rsidR="003F18F0" w:rsidRPr="00723D55" w:rsidRDefault="003F18F0" w:rsidP="000706C1">
            <w:pPr>
              <w:autoSpaceDE/>
              <w:autoSpaceDN/>
              <w:adjustRightInd/>
              <w:rPr>
                <w:sz w:val="28"/>
                <w:szCs w:val="28"/>
                <w:lang w:val="tt-RU"/>
              </w:rPr>
            </w:pPr>
            <w:r w:rsidRPr="00723D55">
              <w:rPr>
                <w:sz w:val="28"/>
                <w:szCs w:val="28"/>
              </w:rPr>
              <w:t xml:space="preserve"> </w:t>
            </w:r>
          </w:p>
        </w:tc>
      </w:tr>
      <w:tr w:rsidR="003F18F0" w:rsidRPr="00723D55" w:rsidTr="000706C1">
        <w:trPr>
          <w:trHeight w:val="187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3F18F0" w:rsidRPr="00723D55" w:rsidRDefault="003F18F0" w:rsidP="000706C1">
            <w:pPr>
              <w:autoSpaceDE/>
              <w:autoSpaceDN/>
              <w:adjustRightInd/>
              <w:ind w:left="7020" w:right="-6501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8F0" w:rsidRPr="00723D55" w:rsidRDefault="003F18F0" w:rsidP="000706C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723D55">
              <w:rPr>
                <w:noProof/>
                <w:sz w:val="28"/>
                <w:szCs w:val="28"/>
              </w:rPr>
              <w:drawing>
                <wp:inline distT="0" distB="0" distL="0" distR="0" wp14:anchorId="2CE3809E" wp14:editId="2EC9EA3E">
                  <wp:extent cx="1057275" cy="1143000"/>
                  <wp:effectExtent l="0" t="0" r="9525" b="0"/>
                  <wp:docPr id="1" name="Рисунок 1" descr="Описание: 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8F0" w:rsidRPr="00723D55" w:rsidRDefault="003F18F0" w:rsidP="000706C1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3F18F0" w:rsidRPr="00723D55" w:rsidRDefault="003F18F0" w:rsidP="006C430C">
      <w:pPr>
        <w:autoSpaceDE/>
        <w:autoSpaceDN/>
        <w:adjustRightInd/>
        <w:jc w:val="center"/>
        <w:rPr>
          <w:sz w:val="28"/>
          <w:szCs w:val="28"/>
        </w:rPr>
      </w:pPr>
      <w:r w:rsidRPr="00723D55">
        <w:rPr>
          <w:sz w:val="28"/>
          <w:szCs w:val="28"/>
        </w:rPr>
        <w:t>_</w:t>
      </w:r>
      <w:r w:rsidRPr="00723D55">
        <w:rPr>
          <w:sz w:val="28"/>
          <w:szCs w:val="28"/>
          <w:u w:val="single"/>
        </w:rPr>
        <w:t>тел.: (8-84348) 36-1-31, факс: (8-84348) 36-0-97 эл. почта</w:t>
      </w:r>
      <w:r w:rsidR="00723D55">
        <w:rPr>
          <w:sz w:val="28"/>
          <w:szCs w:val="28"/>
          <w:u w:val="single"/>
        </w:rPr>
        <w:t xml:space="preserve"> </w:t>
      </w:r>
      <w:proofErr w:type="spellStart"/>
      <w:r w:rsidRPr="00723D55">
        <w:rPr>
          <w:sz w:val="28"/>
          <w:szCs w:val="28"/>
          <w:u w:val="single"/>
          <w:lang w:val="en-US"/>
        </w:rPr>
        <w:t>Burev</w:t>
      </w:r>
      <w:proofErr w:type="spellEnd"/>
      <w:r w:rsidRPr="00723D55">
        <w:rPr>
          <w:sz w:val="28"/>
          <w:szCs w:val="28"/>
          <w:u w:val="single"/>
        </w:rPr>
        <w:t>.</w:t>
      </w:r>
      <w:r w:rsidRPr="00723D55">
        <w:rPr>
          <w:sz w:val="28"/>
          <w:szCs w:val="28"/>
          <w:u w:val="single"/>
          <w:lang w:val="en-US"/>
        </w:rPr>
        <w:t>Nsm</w:t>
      </w:r>
      <w:r w:rsidRPr="00723D55">
        <w:rPr>
          <w:sz w:val="28"/>
          <w:szCs w:val="28"/>
          <w:u w:val="single"/>
        </w:rPr>
        <w:t>@</w:t>
      </w:r>
      <w:r w:rsidRPr="00723D55">
        <w:rPr>
          <w:sz w:val="28"/>
          <w:szCs w:val="28"/>
          <w:u w:val="single"/>
          <w:lang w:val="en-US"/>
        </w:rPr>
        <w:t>tatar</w:t>
      </w:r>
      <w:r w:rsidRPr="00723D55">
        <w:rPr>
          <w:sz w:val="28"/>
          <w:szCs w:val="28"/>
        </w:rPr>
        <w:t>.</w:t>
      </w:r>
      <w:proofErr w:type="spellStart"/>
      <w:r w:rsidRPr="00723D55">
        <w:rPr>
          <w:sz w:val="28"/>
          <w:szCs w:val="28"/>
          <w:lang w:val="en-US"/>
        </w:rPr>
        <w:t>ru</w:t>
      </w:r>
      <w:proofErr w:type="spellEnd"/>
      <w:r w:rsidR="006C430C">
        <w:rPr>
          <w:sz w:val="28"/>
          <w:szCs w:val="28"/>
        </w:rPr>
        <w:t>___</w:t>
      </w:r>
    </w:p>
    <w:p w:rsidR="003F18F0" w:rsidRPr="00723D55" w:rsidRDefault="003F18F0" w:rsidP="003F18F0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3F18F0" w:rsidRPr="00723D55" w:rsidRDefault="003F18F0" w:rsidP="003F18F0">
      <w:pPr>
        <w:jc w:val="center"/>
        <w:rPr>
          <w:rFonts w:ascii="Arial" w:hAnsi="Arial" w:cs="Arial"/>
          <w:bCs/>
        </w:rPr>
      </w:pPr>
      <w:r w:rsidRPr="00723D55">
        <w:rPr>
          <w:rFonts w:ascii="Arial" w:hAnsi="Arial" w:cs="Arial"/>
          <w:bCs/>
        </w:rPr>
        <w:t>РЕШЕНИЕ</w:t>
      </w:r>
    </w:p>
    <w:p w:rsidR="003F18F0" w:rsidRPr="00723D55" w:rsidRDefault="003F18F0" w:rsidP="003F18F0">
      <w:pPr>
        <w:jc w:val="center"/>
        <w:rPr>
          <w:rFonts w:ascii="Arial" w:hAnsi="Arial" w:cs="Arial"/>
          <w:bCs/>
        </w:rPr>
      </w:pPr>
      <w:r w:rsidRPr="00723D55">
        <w:rPr>
          <w:rFonts w:ascii="Arial" w:hAnsi="Arial" w:cs="Arial"/>
          <w:bCs/>
        </w:rPr>
        <w:t xml:space="preserve">Совета Буревестниковского сельского поселения </w:t>
      </w:r>
    </w:p>
    <w:p w:rsidR="003F18F0" w:rsidRPr="00723D55" w:rsidRDefault="003F18F0" w:rsidP="003F18F0">
      <w:pPr>
        <w:jc w:val="center"/>
        <w:rPr>
          <w:rFonts w:ascii="Arial" w:hAnsi="Arial" w:cs="Arial"/>
          <w:bCs/>
        </w:rPr>
      </w:pPr>
      <w:r w:rsidRPr="00723D55">
        <w:rPr>
          <w:rFonts w:ascii="Arial" w:hAnsi="Arial" w:cs="Arial"/>
          <w:bCs/>
        </w:rPr>
        <w:t>Новошешминского муниципального района Республики Татарстан</w:t>
      </w:r>
    </w:p>
    <w:p w:rsidR="003F18F0" w:rsidRPr="00723D55" w:rsidRDefault="003F18F0" w:rsidP="003F18F0">
      <w:pPr>
        <w:jc w:val="center"/>
        <w:rPr>
          <w:rFonts w:ascii="Arial" w:hAnsi="Arial" w:cs="Arial"/>
          <w:bCs/>
        </w:rPr>
      </w:pPr>
    </w:p>
    <w:p w:rsidR="003F18F0" w:rsidRPr="00723D55" w:rsidRDefault="003F18F0" w:rsidP="003F18F0">
      <w:pPr>
        <w:rPr>
          <w:rFonts w:ascii="Arial" w:hAnsi="Arial" w:cs="Arial"/>
        </w:rPr>
      </w:pPr>
      <w:r w:rsidRPr="00723D55">
        <w:rPr>
          <w:rFonts w:ascii="Arial" w:hAnsi="Arial" w:cs="Arial"/>
        </w:rPr>
        <w:t>от « 14 » декабря  2018 года                                                                             № 57-104</w:t>
      </w:r>
    </w:p>
    <w:p w:rsidR="003F18F0" w:rsidRPr="00723D55" w:rsidRDefault="003F18F0" w:rsidP="003F18F0">
      <w:pPr>
        <w:rPr>
          <w:rFonts w:ascii="Arial" w:hAnsi="Arial" w:cs="Arial"/>
          <w:bCs/>
        </w:rPr>
      </w:pPr>
    </w:p>
    <w:p w:rsidR="003F18F0" w:rsidRPr="00723D55" w:rsidRDefault="003F18F0" w:rsidP="003F18F0">
      <w:pPr>
        <w:jc w:val="center"/>
        <w:rPr>
          <w:rFonts w:ascii="Arial" w:hAnsi="Arial" w:cs="Arial"/>
          <w:bCs/>
        </w:rPr>
      </w:pPr>
      <w:r w:rsidRPr="00723D55">
        <w:rPr>
          <w:rFonts w:ascii="Arial" w:hAnsi="Arial" w:cs="Arial"/>
          <w:bCs/>
        </w:rPr>
        <w:t xml:space="preserve"> </w:t>
      </w:r>
    </w:p>
    <w:p w:rsidR="003F18F0" w:rsidRPr="00723D55" w:rsidRDefault="003F18F0" w:rsidP="003F18F0">
      <w:pPr>
        <w:jc w:val="center"/>
        <w:rPr>
          <w:rFonts w:ascii="Arial" w:hAnsi="Arial" w:cs="Arial"/>
          <w:bCs/>
        </w:rPr>
      </w:pPr>
      <w:r w:rsidRPr="00723D55">
        <w:rPr>
          <w:rFonts w:ascii="Arial" w:hAnsi="Arial" w:cs="Arial"/>
          <w:bCs/>
        </w:rPr>
        <w:t>«О внесении изменений и дополнений в Устав муниципального образования «Буревестниковское сельское поселение» Новошешминского муниципального района Республики Татарстан от 10 марта 2015 года № 38-89»</w:t>
      </w:r>
    </w:p>
    <w:p w:rsidR="003F18F0" w:rsidRPr="00723D55" w:rsidRDefault="003F18F0" w:rsidP="003F18F0">
      <w:pPr>
        <w:jc w:val="both"/>
        <w:rPr>
          <w:rFonts w:ascii="Arial" w:hAnsi="Arial" w:cs="Arial"/>
          <w:bCs/>
        </w:rPr>
      </w:pPr>
    </w:p>
    <w:p w:rsidR="006C430C" w:rsidRPr="006C430C" w:rsidRDefault="006C430C" w:rsidP="006C430C">
      <w:pPr>
        <w:ind w:firstLine="708"/>
        <w:jc w:val="both"/>
        <w:rPr>
          <w:rFonts w:ascii="Arial" w:hAnsi="Arial" w:cs="Arial"/>
        </w:rPr>
      </w:pPr>
      <w:proofErr w:type="gramStart"/>
      <w:r w:rsidRPr="006C430C">
        <w:rPr>
          <w:rFonts w:ascii="Arial" w:hAnsi="Arial" w:cs="Arial"/>
        </w:rPr>
        <w:t>В соответствии с Федеральным законом от 06 октя</w:t>
      </w:r>
      <w:r>
        <w:rPr>
          <w:rFonts w:ascii="Arial" w:hAnsi="Arial" w:cs="Arial"/>
        </w:rPr>
        <w:t xml:space="preserve">бря 2003 года </w:t>
      </w:r>
      <w:r w:rsidRPr="006C430C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Федеральным законом от 03 июля 2018 года № 189-ФЗ «О внесении изменения в статью 68 Федерального закона «Об общих принципах организации местного самоуправления в Российской Федерации», Федеральным законом от 29 июля 2018 года № 244-ФЗ «О внесении изменений в Федеральный закон «Об</w:t>
      </w:r>
      <w:proofErr w:type="gramEnd"/>
      <w:r w:rsidRPr="006C430C">
        <w:rPr>
          <w:rFonts w:ascii="Arial" w:hAnsi="Arial" w:cs="Arial"/>
        </w:rPr>
        <w:t xml:space="preserve"> </w:t>
      </w:r>
      <w:proofErr w:type="gramStart"/>
      <w:r w:rsidRPr="006C430C">
        <w:rPr>
          <w:rFonts w:ascii="Arial" w:hAnsi="Arial" w:cs="Arial"/>
        </w:rPr>
        <w:t>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с внутригородским делением, внутригородского района на осуществление мероприятий по защите прав потребителей», Федеральным законом от 03 августа 2018 года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</w:t>
      </w:r>
      <w:proofErr w:type="gramEnd"/>
      <w:r w:rsidRPr="006C430C">
        <w:rPr>
          <w:rFonts w:ascii="Arial" w:hAnsi="Arial" w:cs="Arial"/>
        </w:rPr>
        <w:t xml:space="preserve"> о противодействии коррупции», Федеральным законом от 30 октября 2018 года № 382-ФЗ «О внесении изменений в отдельные законодательные акты Российской Федерации», Законом Республики Татарстан от 06 октября 2018 года № 65-ЗРТ «О внесении изменений в Закон Республики Татарстан «О </w:t>
      </w:r>
      <w:proofErr w:type="gramStart"/>
      <w:r w:rsidRPr="006C430C">
        <w:rPr>
          <w:rFonts w:ascii="Arial" w:hAnsi="Arial" w:cs="Arial"/>
        </w:rPr>
        <w:t>местном</w:t>
      </w:r>
      <w:proofErr w:type="gramEnd"/>
      <w:r w:rsidRPr="006C430C">
        <w:rPr>
          <w:rFonts w:ascii="Arial" w:hAnsi="Arial" w:cs="Arial"/>
        </w:rPr>
        <w:t xml:space="preserve"> самоуправлении в Республике Татарстан», Совет </w:t>
      </w:r>
      <w:r>
        <w:rPr>
          <w:rFonts w:ascii="Arial" w:hAnsi="Arial" w:cs="Arial"/>
        </w:rPr>
        <w:t>Буревестниковского</w:t>
      </w:r>
      <w:r w:rsidRPr="006C430C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</w:t>
      </w:r>
    </w:p>
    <w:p w:rsidR="0049557F" w:rsidRPr="00723D55" w:rsidRDefault="0049557F" w:rsidP="0049557F">
      <w:pPr>
        <w:ind w:firstLine="708"/>
        <w:jc w:val="both"/>
        <w:rPr>
          <w:rFonts w:ascii="Arial" w:hAnsi="Arial" w:cs="Arial"/>
        </w:rPr>
      </w:pPr>
    </w:p>
    <w:p w:rsidR="0049557F" w:rsidRPr="00723D55" w:rsidRDefault="006C430C" w:rsidP="006C430C">
      <w:pPr>
        <w:tabs>
          <w:tab w:val="left" w:pos="8108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557F" w:rsidRDefault="0049557F" w:rsidP="0049557F">
      <w:pPr>
        <w:ind w:firstLine="708"/>
        <w:jc w:val="center"/>
        <w:rPr>
          <w:rFonts w:ascii="Arial" w:hAnsi="Arial" w:cs="Arial"/>
          <w:bCs/>
        </w:rPr>
      </w:pPr>
      <w:r w:rsidRPr="00723D55">
        <w:rPr>
          <w:rFonts w:ascii="Arial" w:hAnsi="Arial" w:cs="Arial"/>
          <w:bCs/>
        </w:rPr>
        <w:t>РЕШАЕТ:</w:t>
      </w:r>
    </w:p>
    <w:p w:rsidR="006C430C" w:rsidRPr="00723D55" w:rsidRDefault="006C430C" w:rsidP="0049557F">
      <w:pPr>
        <w:ind w:firstLine="708"/>
        <w:jc w:val="center"/>
        <w:rPr>
          <w:rFonts w:ascii="Arial" w:hAnsi="Arial" w:cs="Arial"/>
          <w:bCs/>
        </w:rPr>
      </w:pPr>
    </w:p>
    <w:p w:rsidR="006C430C" w:rsidRPr="006C430C" w:rsidRDefault="006C430C" w:rsidP="006C430C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Внести следующие изменения и дополнения в Устав муниципального </w:t>
      </w:r>
    </w:p>
    <w:p w:rsidR="006C430C" w:rsidRPr="006C430C" w:rsidRDefault="006C430C" w:rsidP="006C430C">
      <w:p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>образования «</w:t>
      </w:r>
      <w:r>
        <w:rPr>
          <w:rFonts w:ascii="Arial" w:hAnsi="Arial" w:cs="Arial"/>
        </w:rPr>
        <w:t>Буревестниковское</w:t>
      </w:r>
      <w:r w:rsidRPr="006C430C">
        <w:rPr>
          <w:rFonts w:ascii="Arial" w:hAnsi="Arial" w:cs="Arial"/>
        </w:rPr>
        <w:t xml:space="preserve"> сельское поселение» Новошешминского                                      муниципального района Республики Татарстан»:</w:t>
      </w:r>
    </w:p>
    <w:p w:rsidR="006C430C" w:rsidRPr="006C430C" w:rsidRDefault="006C430C" w:rsidP="006C430C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Часть 1 статьи 6 «Права органов местного самоуправления Поселения </w:t>
      </w:r>
    </w:p>
    <w:p w:rsidR="006C430C" w:rsidRPr="006C430C" w:rsidRDefault="006C430C" w:rsidP="006C430C">
      <w:p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>на решение вопросов, не отнесенных к вопросам местного значения Поселений»</w:t>
      </w:r>
      <w:r w:rsidRPr="006C430C">
        <w:rPr>
          <w:rFonts w:ascii="Arial" w:hAnsi="Arial" w:cs="Arial"/>
          <w:b/>
          <w:bCs/>
        </w:rPr>
        <w:t xml:space="preserve"> </w:t>
      </w:r>
      <w:r w:rsidRPr="006C430C">
        <w:rPr>
          <w:rFonts w:ascii="Arial" w:hAnsi="Arial" w:cs="Arial"/>
        </w:rPr>
        <w:t>Устава дополнить пунктом 13 со следующим содержанием:</w:t>
      </w:r>
    </w:p>
    <w:p w:rsidR="0076584D" w:rsidRDefault="006C430C" w:rsidP="006C430C">
      <w:pPr>
        <w:ind w:firstLine="705"/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- «13) осуществление мероприятий по защите прав потребителей, </w:t>
      </w:r>
    </w:p>
    <w:p w:rsidR="0076584D" w:rsidRDefault="0076584D" w:rsidP="006C430C">
      <w:pPr>
        <w:ind w:firstLine="705"/>
        <w:jc w:val="both"/>
        <w:rPr>
          <w:rFonts w:ascii="Arial" w:hAnsi="Arial" w:cs="Arial"/>
        </w:rPr>
      </w:pPr>
    </w:p>
    <w:p w:rsidR="0076584D" w:rsidRDefault="0076584D" w:rsidP="006C430C">
      <w:pPr>
        <w:ind w:firstLine="705"/>
        <w:jc w:val="both"/>
        <w:rPr>
          <w:rFonts w:ascii="Arial" w:hAnsi="Arial" w:cs="Arial"/>
        </w:rPr>
      </w:pPr>
    </w:p>
    <w:p w:rsidR="0076584D" w:rsidRDefault="0076584D" w:rsidP="006C430C">
      <w:pPr>
        <w:ind w:firstLine="705"/>
        <w:jc w:val="both"/>
        <w:rPr>
          <w:rFonts w:ascii="Arial" w:hAnsi="Arial" w:cs="Arial"/>
        </w:rPr>
      </w:pPr>
    </w:p>
    <w:p w:rsidR="0076584D" w:rsidRDefault="0076584D" w:rsidP="006C430C">
      <w:pPr>
        <w:ind w:firstLine="705"/>
        <w:jc w:val="both"/>
        <w:rPr>
          <w:rFonts w:ascii="Arial" w:hAnsi="Arial" w:cs="Arial"/>
        </w:rPr>
      </w:pPr>
    </w:p>
    <w:p w:rsidR="0076584D" w:rsidRDefault="0076584D" w:rsidP="006C430C">
      <w:pPr>
        <w:ind w:firstLine="705"/>
        <w:jc w:val="both"/>
        <w:rPr>
          <w:rFonts w:ascii="Arial" w:hAnsi="Arial" w:cs="Arial"/>
        </w:rPr>
      </w:pPr>
    </w:p>
    <w:p w:rsidR="0076584D" w:rsidRDefault="0076584D" w:rsidP="006C430C">
      <w:pPr>
        <w:ind w:firstLine="705"/>
        <w:jc w:val="both"/>
        <w:rPr>
          <w:rFonts w:ascii="Arial" w:hAnsi="Arial" w:cs="Arial"/>
        </w:rPr>
      </w:pPr>
    </w:p>
    <w:p w:rsidR="006C430C" w:rsidRPr="006C430C" w:rsidRDefault="006C430C" w:rsidP="006C430C">
      <w:pPr>
        <w:ind w:firstLine="705"/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>предусмотренных Законом Российской Федерации от 7 февраля 1992 года                      № 2300-1 «О защите прав потребителей»</w:t>
      </w:r>
      <w:proofErr w:type="gramStart"/>
      <w:r w:rsidRPr="006C430C">
        <w:rPr>
          <w:rFonts w:ascii="Arial" w:hAnsi="Arial" w:cs="Arial"/>
        </w:rPr>
        <w:t>.»</w:t>
      </w:r>
      <w:proofErr w:type="gramEnd"/>
      <w:r w:rsidRPr="006C430C">
        <w:rPr>
          <w:rFonts w:ascii="Arial" w:hAnsi="Arial" w:cs="Arial"/>
        </w:rPr>
        <w:t>;</w:t>
      </w:r>
    </w:p>
    <w:p w:rsidR="006C430C" w:rsidRPr="006C430C" w:rsidRDefault="006C430C" w:rsidP="006C430C">
      <w:pPr>
        <w:ind w:firstLine="705"/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>1.2. Статью 12 «Муниципальные выборы</w:t>
      </w:r>
      <w:r w:rsidRPr="006C430C">
        <w:rPr>
          <w:rFonts w:ascii="Arial" w:hAnsi="Arial" w:cs="Arial"/>
          <w:b/>
          <w:bCs/>
        </w:rPr>
        <w:t>»</w:t>
      </w:r>
      <w:r w:rsidRPr="006C430C">
        <w:rPr>
          <w:rFonts w:ascii="Arial" w:hAnsi="Arial" w:cs="Arial"/>
        </w:rPr>
        <w:t xml:space="preserve"> Устава дополнить частью 9 со следующим содержанием:</w:t>
      </w:r>
    </w:p>
    <w:p w:rsidR="006C430C" w:rsidRPr="006C430C" w:rsidRDefault="006C430C" w:rsidP="006C430C">
      <w:pPr>
        <w:ind w:firstLine="705"/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- «9. </w:t>
      </w:r>
      <w:proofErr w:type="gramStart"/>
      <w:r w:rsidRPr="006C430C">
        <w:rPr>
          <w:rFonts w:ascii="Arial" w:hAnsi="Arial" w:cs="Arial"/>
        </w:rPr>
        <w:t xml:space="preserve">Изменения, увеличивающие или уменьшающие численность депутатов Совета </w:t>
      </w:r>
      <w:r>
        <w:rPr>
          <w:rFonts w:ascii="Arial" w:hAnsi="Arial" w:cs="Arial"/>
        </w:rPr>
        <w:t>Буревестниковского</w:t>
      </w:r>
      <w:r w:rsidRPr="006C430C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в связи с увеличением или уменьшением численности населения муниципального образования «</w:t>
      </w:r>
      <w:r>
        <w:rPr>
          <w:rFonts w:ascii="Arial" w:hAnsi="Arial" w:cs="Arial"/>
        </w:rPr>
        <w:t>Буревестниковское</w:t>
      </w:r>
      <w:r w:rsidRPr="006C430C">
        <w:rPr>
          <w:rFonts w:ascii="Arial" w:hAnsi="Arial" w:cs="Arial"/>
        </w:rPr>
        <w:t xml:space="preserve"> сельское поселение» Новошешминского муниципального района Республики Татарстан», вступают в силу после истечения срока полномочий Совета </w:t>
      </w:r>
      <w:r>
        <w:rPr>
          <w:rFonts w:ascii="Arial" w:hAnsi="Arial" w:cs="Arial"/>
        </w:rPr>
        <w:t>Буревестниковского</w:t>
      </w:r>
      <w:r w:rsidRPr="006C430C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Татарстан, принявшего муниципальный нормативный правовой акт о внесении указанных изменений.»;</w:t>
      </w:r>
      <w:proofErr w:type="gramEnd"/>
    </w:p>
    <w:p w:rsidR="006C430C" w:rsidRPr="006C430C" w:rsidRDefault="006C430C" w:rsidP="006C430C">
      <w:pPr>
        <w:ind w:firstLine="705"/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>1.3. часть 2 статьи 19 Устава изложить в следующей редакции:</w:t>
      </w:r>
    </w:p>
    <w:p w:rsidR="006C430C" w:rsidRPr="006C430C" w:rsidRDefault="006C430C" w:rsidP="006C430C">
      <w:pPr>
        <w:ind w:firstLine="705"/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- «2. Публичные слушания проводятся по инициативе населения, Совета </w:t>
      </w:r>
      <w:r>
        <w:rPr>
          <w:rFonts w:ascii="Arial" w:hAnsi="Arial" w:cs="Arial"/>
        </w:rPr>
        <w:t>Буревестниковского</w:t>
      </w:r>
      <w:r w:rsidRPr="006C430C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Татарстан, Главы </w:t>
      </w:r>
      <w:r>
        <w:rPr>
          <w:rFonts w:ascii="Arial" w:hAnsi="Arial" w:cs="Arial"/>
        </w:rPr>
        <w:t>Буревестниковского</w:t>
      </w:r>
      <w:r w:rsidRPr="006C430C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или Руководителя Исполнительного комитета </w:t>
      </w:r>
      <w:r>
        <w:rPr>
          <w:rFonts w:ascii="Arial" w:hAnsi="Arial" w:cs="Arial"/>
        </w:rPr>
        <w:t>Буревестниковского</w:t>
      </w:r>
      <w:r w:rsidRPr="006C430C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</w:t>
      </w:r>
      <w:proofErr w:type="gramStart"/>
      <w:r w:rsidRPr="006C430C">
        <w:rPr>
          <w:rFonts w:ascii="Arial" w:hAnsi="Arial" w:cs="Arial"/>
        </w:rPr>
        <w:t>.»;</w:t>
      </w:r>
      <w:proofErr w:type="gramEnd"/>
    </w:p>
    <w:p w:rsidR="006C430C" w:rsidRPr="006C430C" w:rsidRDefault="006C430C" w:rsidP="006C430C">
      <w:pPr>
        <w:ind w:firstLine="705"/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>1.4. часть 10 статьи 19 Устава изложить в следующей редакции:</w:t>
      </w:r>
    </w:p>
    <w:p w:rsidR="006C430C" w:rsidRPr="006C430C" w:rsidRDefault="006C430C" w:rsidP="006C430C">
      <w:pPr>
        <w:ind w:firstLine="705"/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- «10. </w:t>
      </w:r>
      <w:proofErr w:type="gramStart"/>
      <w:r w:rsidRPr="006C430C">
        <w:rPr>
          <w:rFonts w:ascii="Arial" w:hAnsi="Arial" w:cs="Arial"/>
        </w:rPr>
        <w:t xml:space="preserve">Порядок организации и проведения публичных слушаний определяется нормативными правовыми актами Совета </w:t>
      </w:r>
      <w:r>
        <w:rPr>
          <w:rFonts w:ascii="Arial" w:hAnsi="Arial" w:cs="Arial"/>
        </w:rPr>
        <w:t>Буревестниковского</w:t>
      </w:r>
      <w:r w:rsidRPr="006C430C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6C430C" w:rsidRPr="006C430C" w:rsidRDefault="006C430C" w:rsidP="006C430C">
      <w:pPr>
        <w:ind w:left="705"/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>1.5. Статью 22 «Сход граждан» Устава изложить в следующей редакции:</w:t>
      </w:r>
    </w:p>
    <w:p w:rsidR="006C430C" w:rsidRPr="006C430C" w:rsidRDefault="006C430C" w:rsidP="006C430C">
      <w:pPr>
        <w:ind w:firstLine="525"/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>«1.</w:t>
      </w:r>
      <w:r w:rsidRPr="006C430C">
        <w:rPr>
          <w:rFonts w:ascii="Arial" w:hAnsi="Arial" w:cs="Arial"/>
        </w:rPr>
        <w:tab/>
        <w:t>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6C430C" w:rsidRPr="006C430C" w:rsidRDefault="006C430C" w:rsidP="006C430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Сход граждан проводится в случаях, предусмотренных </w:t>
      </w:r>
      <w:proofErr w:type="gramStart"/>
      <w:r w:rsidRPr="006C430C">
        <w:rPr>
          <w:rFonts w:ascii="Arial" w:hAnsi="Arial" w:cs="Arial"/>
        </w:rPr>
        <w:t>Федеральным</w:t>
      </w:r>
      <w:proofErr w:type="gramEnd"/>
      <w:r w:rsidRPr="006C430C">
        <w:rPr>
          <w:rFonts w:ascii="Arial" w:hAnsi="Arial" w:cs="Arial"/>
        </w:rPr>
        <w:t xml:space="preserve"> </w:t>
      </w:r>
    </w:p>
    <w:p w:rsidR="006C430C" w:rsidRPr="006C430C" w:rsidRDefault="006C430C" w:rsidP="006C430C">
      <w:pPr>
        <w:jc w:val="both"/>
        <w:rPr>
          <w:rFonts w:ascii="Arial" w:hAnsi="Arial" w:cs="Arial"/>
        </w:rPr>
      </w:pPr>
      <w:proofErr w:type="gramStart"/>
      <w:r w:rsidRPr="006C430C">
        <w:rPr>
          <w:rFonts w:ascii="Arial" w:hAnsi="Arial" w:cs="Arial"/>
        </w:rPr>
        <w:t xml:space="preserve">законом «Об общих принципах организации местного самоуправления в Российской Федерации» и в соответствии с Положением «О порядке подготовки проведения схода граждан в населенных пунктах, входящих в состав сельского поселения Новошешминского муниципального района Республики Татарстан, утвержденным решением Совета </w:t>
      </w:r>
      <w:r>
        <w:rPr>
          <w:rFonts w:ascii="Arial" w:hAnsi="Arial" w:cs="Arial"/>
        </w:rPr>
        <w:t>Буревестниковского</w:t>
      </w:r>
      <w:r w:rsidRPr="006C430C">
        <w:rPr>
          <w:rFonts w:ascii="Arial" w:hAnsi="Arial" w:cs="Arial"/>
        </w:rPr>
        <w:t xml:space="preserve"> сельского поселения Новошешминского муниципального ра</w:t>
      </w:r>
      <w:r>
        <w:rPr>
          <w:rFonts w:ascii="Arial" w:hAnsi="Arial" w:cs="Arial"/>
        </w:rPr>
        <w:t>йона Республики Татарстан от 5 сентября 2018 года № 53-89</w:t>
      </w:r>
      <w:r w:rsidRPr="006C430C">
        <w:rPr>
          <w:rFonts w:ascii="Arial" w:hAnsi="Arial" w:cs="Arial"/>
        </w:rPr>
        <w:t>.</w:t>
      </w:r>
      <w:proofErr w:type="gramEnd"/>
    </w:p>
    <w:p w:rsidR="006C430C" w:rsidRPr="006C430C" w:rsidRDefault="006C430C" w:rsidP="006C430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В случаях, предусмотренных статьей 25.1 Федерального закона от 6 </w:t>
      </w:r>
    </w:p>
    <w:p w:rsidR="006C430C" w:rsidRPr="006C430C" w:rsidRDefault="006C430C" w:rsidP="006C430C">
      <w:p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>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6C430C" w:rsidRPr="006C430C" w:rsidRDefault="006C430C" w:rsidP="006C430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в населенном пункте по вопросу изменения границ сельского </w:t>
      </w:r>
    </w:p>
    <w:p w:rsidR="006C430C" w:rsidRPr="006C430C" w:rsidRDefault="006C430C" w:rsidP="006C430C">
      <w:p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поселения, в состав которого входит указанный населенный пункт, влекущего отнесение территории указанного населенного пункта к территории другого сельского поселения; </w:t>
      </w:r>
    </w:p>
    <w:p w:rsidR="006C430C" w:rsidRPr="006C430C" w:rsidRDefault="006C430C" w:rsidP="006C430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в сельском поселении, в котором полномочия Совета </w:t>
      </w:r>
      <w:r>
        <w:rPr>
          <w:rFonts w:ascii="Arial" w:hAnsi="Arial" w:cs="Arial"/>
        </w:rPr>
        <w:t>Буревестниковского</w:t>
      </w:r>
      <w:r w:rsidRPr="006C430C">
        <w:rPr>
          <w:rFonts w:ascii="Arial" w:hAnsi="Arial" w:cs="Arial"/>
        </w:rPr>
        <w:t xml:space="preserve"> </w:t>
      </w:r>
    </w:p>
    <w:p w:rsidR="0076584D" w:rsidRDefault="006C430C" w:rsidP="006C430C">
      <w:p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сельского поселения Новошешминского муниципального района Республики Татарстан осуществляются сходом граждан, по вопросам изменения границ, преобразования </w:t>
      </w:r>
    </w:p>
    <w:p w:rsidR="0076584D" w:rsidRDefault="0076584D" w:rsidP="006C430C">
      <w:pPr>
        <w:jc w:val="both"/>
        <w:rPr>
          <w:rFonts w:ascii="Arial" w:hAnsi="Arial" w:cs="Arial"/>
        </w:rPr>
      </w:pPr>
    </w:p>
    <w:p w:rsidR="0076584D" w:rsidRDefault="0076584D" w:rsidP="006C430C">
      <w:pPr>
        <w:jc w:val="both"/>
        <w:rPr>
          <w:rFonts w:ascii="Arial" w:hAnsi="Arial" w:cs="Arial"/>
        </w:rPr>
      </w:pPr>
    </w:p>
    <w:p w:rsidR="0076584D" w:rsidRDefault="0076584D" w:rsidP="006C430C">
      <w:pPr>
        <w:jc w:val="both"/>
        <w:rPr>
          <w:rFonts w:ascii="Arial" w:hAnsi="Arial" w:cs="Arial"/>
        </w:rPr>
      </w:pPr>
    </w:p>
    <w:p w:rsidR="0076584D" w:rsidRDefault="0076584D" w:rsidP="006C430C">
      <w:pPr>
        <w:jc w:val="both"/>
        <w:rPr>
          <w:rFonts w:ascii="Arial" w:hAnsi="Arial" w:cs="Arial"/>
        </w:rPr>
      </w:pPr>
    </w:p>
    <w:p w:rsidR="0076584D" w:rsidRDefault="0076584D" w:rsidP="006C430C">
      <w:pPr>
        <w:jc w:val="both"/>
        <w:rPr>
          <w:rFonts w:ascii="Arial" w:hAnsi="Arial" w:cs="Arial"/>
        </w:rPr>
      </w:pPr>
    </w:p>
    <w:p w:rsidR="006C430C" w:rsidRPr="006C430C" w:rsidRDefault="006C430C" w:rsidP="006C430C">
      <w:p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>указанного поселения;</w:t>
      </w:r>
    </w:p>
    <w:p w:rsidR="006C430C" w:rsidRPr="006C430C" w:rsidRDefault="006C430C" w:rsidP="006C430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в сельском поселении, в котором полномочия Совета </w:t>
      </w:r>
      <w:r>
        <w:rPr>
          <w:rFonts w:ascii="Arial" w:hAnsi="Arial" w:cs="Arial"/>
        </w:rPr>
        <w:t>Буревестниковского</w:t>
      </w:r>
      <w:r w:rsidRPr="006C430C">
        <w:rPr>
          <w:rFonts w:ascii="Arial" w:hAnsi="Arial" w:cs="Arial"/>
        </w:rPr>
        <w:t xml:space="preserve"> </w:t>
      </w:r>
    </w:p>
    <w:p w:rsidR="006C430C" w:rsidRPr="006C430C" w:rsidRDefault="006C430C" w:rsidP="006C430C">
      <w:p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>сельского поселения Новошешминского муниципального района Республики Татарстан осуществляет сход граждан, если численность жителей поселения, обладающих избирательным правом, составить более 100 человек, по вопросу об образовании представительного органа поселения, о его численности и сроке полномочий;</w:t>
      </w:r>
    </w:p>
    <w:p w:rsidR="006C430C" w:rsidRPr="006C430C" w:rsidRDefault="006C430C" w:rsidP="006C430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в поселении, в котором полномочия Совета </w:t>
      </w:r>
      <w:r>
        <w:rPr>
          <w:rFonts w:ascii="Arial" w:hAnsi="Arial" w:cs="Arial"/>
        </w:rPr>
        <w:t>Буревестниковского</w:t>
      </w:r>
      <w:r w:rsidRPr="006C430C">
        <w:rPr>
          <w:rFonts w:ascii="Arial" w:hAnsi="Arial" w:cs="Arial"/>
        </w:rPr>
        <w:t xml:space="preserve"> сельского </w:t>
      </w:r>
    </w:p>
    <w:p w:rsidR="006C430C" w:rsidRPr="006C430C" w:rsidRDefault="006C430C" w:rsidP="006C430C">
      <w:p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>поселения Новошешминского муниципального района Республики Татарстан осуществляются сходом граждан, по вопросу о введении и об использовании средств самообложения граждан;</w:t>
      </w:r>
    </w:p>
    <w:p w:rsidR="006C430C" w:rsidRPr="006C430C" w:rsidRDefault="006C430C" w:rsidP="006C430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в населенном пункте, входящем в состав поселения, внутригородского </w:t>
      </w:r>
    </w:p>
    <w:p w:rsidR="006C430C" w:rsidRPr="006C430C" w:rsidRDefault="006C430C" w:rsidP="006C430C">
      <w:p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района, внутригородской территории города федерального значения, городского округа либо </w:t>
      </w:r>
      <w:proofErr w:type="gramStart"/>
      <w:r w:rsidRPr="006C430C">
        <w:rPr>
          <w:rFonts w:ascii="Arial" w:hAnsi="Arial" w:cs="Arial"/>
        </w:rPr>
        <w:t>расположенном</w:t>
      </w:r>
      <w:proofErr w:type="gramEnd"/>
      <w:r w:rsidRPr="006C430C">
        <w:rPr>
          <w:rFonts w:ascii="Arial" w:hAnsi="Arial" w:cs="Arial"/>
        </w:rPr>
        <w:t xml:space="preserve">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6C430C" w:rsidRPr="006C430C" w:rsidRDefault="006C430C" w:rsidP="006C430C">
      <w:pPr>
        <w:numPr>
          <w:ilvl w:val="0"/>
          <w:numId w:val="2"/>
        </w:numPr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в населенном пункте, расположенном на межселенной территории, </w:t>
      </w:r>
      <w:proofErr w:type="gramStart"/>
      <w:r w:rsidRPr="006C430C">
        <w:rPr>
          <w:rFonts w:ascii="Arial" w:hAnsi="Arial" w:cs="Arial"/>
        </w:rPr>
        <w:t>в</w:t>
      </w:r>
      <w:proofErr w:type="gramEnd"/>
      <w:r w:rsidRPr="006C430C">
        <w:rPr>
          <w:rFonts w:ascii="Arial" w:hAnsi="Arial" w:cs="Arial"/>
        </w:rPr>
        <w:t xml:space="preserve"> </w:t>
      </w:r>
    </w:p>
    <w:p w:rsidR="006C430C" w:rsidRPr="006C430C" w:rsidRDefault="006C430C" w:rsidP="006C430C">
      <w:pPr>
        <w:rPr>
          <w:rFonts w:ascii="Arial" w:hAnsi="Arial" w:cs="Arial"/>
        </w:rPr>
      </w:pPr>
      <w:proofErr w:type="gramStart"/>
      <w:r w:rsidRPr="006C430C">
        <w:rPr>
          <w:rFonts w:ascii="Arial" w:hAnsi="Arial" w:cs="Arial"/>
        </w:rPr>
        <w:t>целях</w:t>
      </w:r>
      <w:proofErr w:type="gramEnd"/>
      <w:r w:rsidRPr="006C430C">
        <w:rPr>
          <w:rFonts w:ascii="Arial" w:hAnsi="Arial" w:cs="Arial"/>
        </w:rPr>
        <w:t xml:space="preserve"> выдвижения инициативы населения по вопросам, связанным с организацией              и осуществлением местного самоуправления;</w:t>
      </w:r>
    </w:p>
    <w:p w:rsidR="006C430C" w:rsidRPr="006C430C" w:rsidRDefault="006C430C" w:rsidP="006C430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в поселении, расположенном на территории с низкой плотностью </w:t>
      </w:r>
    </w:p>
    <w:p w:rsidR="006C430C" w:rsidRPr="006C430C" w:rsidRDefault="006C430C" w:rsidP="006C430C">
      <w:p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>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6C430C" w:rsidRPr="006C430C" w:rsidRDefault="006C430C" w:rsidP="006C430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в сельском населенном пункте по вопросу выдвижения кандидатуры </w:t>
      </w:r>
    </w:p>
    <w:p w:rsidR="006C430C" w:rsidRPr="006C430C" w:rsidRDefault="006C430C" w:rsidP="006C430C">
      <w:p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>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6C430C" w:rsidRPr="006C430C" w:rsidRDefault="006C430C" w:rsidP="006C430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в сельском населенном пункте сход граждан также может </w:t>
      </w:r>
    </w:p>
    <w:p w:rsidR="006C430C" w:rsidRPr="006C430C" w:rsidRDefault="006C430C" w:rsidP="006C430C">
      <w:p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проводиться </w:t>
      </w:r>
      <w:proofErr w:type="gramStart"/>
      <w:r w:rsidRPr="006C430C">
        <w:rPr>
          <w:rFonts w:ascii="Arial" w:hAnsi="Arial" w:cs="Arial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6C430C">
        <w:rPr>
          <w:rFonts w:ascii="Arial" w:hAnsi="Arial" w:cs="Arial"/>
        </w:rPr>
        <w:t>, предусмотренных законодательством Российской Федерации о муниципальной службе.</w:t>
      </w:r>
    </w:p>
    <w:p w:rsidR="006C430C" w:rsidRPr="006C430C" w:rsidRDefault="006C430C" w:rsidP="006C430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Сход граждан может созываться главой сельского поселения </w:t>
      </w:r>
    </w:p>
    <w:p w:rsidR="006C430C" w:rsidRPr="006C430C" w:rsidRDefault="006C430C" w:rsidP="006C430C">
      <w:p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>либо по инициативе группы жителей населенного пункта, обладающих избирательным правом, численностью не менее 10 человек.</w:t>
      </w:r>
    </w:p>
    <w:p w:rsidR="006C430C" w:rsidRPr="006C430C" w:rsidRDefault="006C430C" w:rsidP="006C430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Количество подписей, которое необходимо собрать в поддержку </w:t>
      </w:r>
    </w:p>
    <w:p w:rsidR="006C430C" w:rsidRPr="006C430C" w:rsidRDefault="006C430C" w:rsidP="006C430C">
      <w:p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>инициативы проведения схода, составляет 5 процентов от числа граждан, обладающих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6C430C" w:rsidRPr="006C430C" w:rsidRDefault="006C430C" w:rsidP="006C430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Сход граждан, созываемый главой сельского поселения, назначается </w:t>
      </w:r>
    </w:p>
    <w:p w:rsidR="006C430C" w:rsidRPr="006C430C" w:rsidRDefault="006C430C" w:rsidP="006C430C">
      <w:p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постановлением главы сельского поселения, сход граждан, созываемый инициативной группой, назначается решением Совета </w:t>
      </w:r>
      <w:r>
        <w:rPr>
          <w:rFonts w:ascii="Arial" w:hAnsi="Arial" w:cs="Arial"/>
        </w:rPr>
        <w:t>Буревестниковского</w:t>
      </w:r>
      <w:r w:rsidRPr="006C430C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Татарстан.</w:t>
      </w:r>
    </w:p>
    <w:p w:rsidR="006C430C" w:rsidRPr="006C430C" w:rsidRDefault="006C430C" w:rsidP="006C430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Жители населенного пункта заблаговременно оповещаются о времени и </w:t>
      </w:r>
    </w:p>
    <w:p w:rsidR="0076584D" w:rsidRDefault="006C430C" w:rsidP="006C430C">
      <w:pPr>
        <w:jc w:val="both"/>
        <w:rPr>
          <w:rFonts w:ascii="Arial" w:hAnsi="Arial" w:cs="Arial"/>
        </w:rPr>
      </w:pPr>
      <w:proofErr w:type="gramStart"/>
      <w:r w:rsidRPr="006C430C">
        <w:rPr>
          <w:rFonts w:ascii="Arial" w:hAnsi="Arial" w:cs="Arial"/>
        </w:rPr>
        <w:t xml:space="preserve">месте проведения схода граждан, заблаговременно ознакамливаются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  «О порядке подготовки проведения схода граждан в населенных пунктах, входящих в состав </w:t>
      </w:r>
      <w:r>
        <w:rPr>
          <w:rFonts w:ascii="Arial" w:hAnsi="Arial" w:cs="Arial"/>
        </w:rPr>
        <w:t>Буревестниковского</w:t>
      </w:r>
      <w:r w:rsidRPr="006C430C">
        <w:rPr>
          <w:rFonts w:ascii="Arial" w:hAnsi="Arial" w:cs="Arial"/>
        </w:rPr>
        <w:t xml:space="preserve"> сельского поселения Новошешминского муниципального района </w:t>
      </w:r>
      <w:proofErr w:type="gramEnd"/>
    </w:p>
    <w:p w:rsidR="0076584D" w:rsidRDefault="0076584D" w:rsidP="006C430C">
      <w:pPr>
        <w:jc w:val="both"/>
        <w:rPr>
          <w:rFonts w:ascii="Arial" w:hAnsi="Arial" w:cs="Arial"/>
        </w:rPr>
      </w:pPr>
    </w:p>
    <w:p w:rsidR="0076584D" w:rsidRDefault="0076584D" w:rsidP="006C430C">
      <w:pPr>
        <w:jc w:val="both"/>
        <w:rPr>
          <w:rFonts w:ascii="Arial" w:hAnsi="Arial" w:cs="Arial"/>
        </w:rPr>
      </w:pPr>
    </w:p>
    <w:p w:rsidR="0076584D" w:rsidRDefault="0076584D" w:rsidP="006C430C">
      <w:pPr>
        <w:jc w:val="both"/>
        <w:rPr>
          <w:rFonts w:ascii="Arial" w:hAnsi="Arial" w:cs="Arial"/>
        </w:rPr>
      </w:pPr>
    </w:p>
    <w:p w:rsidR="0076584D" w:rsidRDefault="0076584D" w:rsidP="006C430C">
      <w:pPr>
        <w:jc w:val="both"/>
        <w:rPr>
          <w:rFonts w:ascii="Arial" w:hAnsi="Arial" w:cs="Arial"/>
        </w:rPr>
      </w:pPr>
    </w:p>
    <w:p w:rsidR="0076584D" w:rsidRDefault="0076584D" w:rsidP="006C430C">
      <w:pPr>
        <w:jc w:val="both"/>
        <w:rPr>
          <w:rFonts w:ascii="Arial" w:hAnsi="Arial" w:cs="Arial"/>
        </w:rPr>
      </w:pPr>
    </w:p>
    <w:p w:rsidR="006C430C" w:rsidRPr="006C430C" w:rsidRDefault="006C430C" w:rsidP="006C430C">
      <w:p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Республики Татарстан». </w:t>
      </w:r>
    </w:p>
    <w:p w:rsidR="006C430C" w:rsidRPr="006C430C" w:rsidRDefault="006C430C" w:rsidP="006C430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Решения, принятые на сходе, являются муниципальными правовыми актами, </w:t>
      </w:r>
    </w:p>
    <w:p w:rsidR="006C430C" w:rsidRPr="006C430C" w:rsidRDefault="006C430C" w:rsidP="006C430C">
      <w:p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>подписываются главой сельского поселения и подлежат включению в регистр муниципальных нормативных правовых актов Республики Татарстан</w:t>
      </w:r>
      <w:proofErr w:type="gramStart"/>
      <w:r w:rsidRPr="006C430C">
        <w:rPr>
          <w:rFonts w:ascii="Arial" w:hAnsi="Arial" w:cs="Arial"/>
        </w:rPr>
        <w:t>.»;</w:t>
      </w:r>
      <w:proofErr w:type="gramEnd"/>
    </w:p>
    <w:p w:rsidR="006C430C" w:rsidRPr="006C430C" w:rsidRDefault="006C430C" w:rsidP="006C430C">
      <w:pPr>
        <w:ind w:firstLine="720"/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>1.6. Статью 30 «Статус депутата Совета Поселения» дополнить частью 7 со следующим содержанием:</w:t>
      </w:r>
    </w:p>
    <w:p w:rsidR="006C430C" w:rsidRPr="006C430C" w:rsidRDefault="006C430C" w:rsidP="006C430C">
      <w:pPr>
        <w:ind w:firstLine="705"/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 xml:space="preserve">- «Депутат Совета Поселения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Татарстан,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</w:t>
      </w:r>
      <w:proofErr w:type="gramStart"/>
      <w:r w:rsidRPr="006C430C">
        <w:rPr>
          <w:rFonts w:ascii="Arial" w:hAnsi="Arial" w:cs="Arial"/>
        </w:rPr>
        <w:t>жилищно – строительного</w:t>
      </w:r>
      <w:proofErr w:type="gramEnd"/>
      <w:r w:rsidRPr="006C430C">
        <w:rPr>
          <w:rFonts w:ascii="Arial" w:hAnsi="Arial" w:cs="Arial"/>
        </w:rPr>
        <w:t xml:space="preserve">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C430C">
        <w:rPr>
          <w:rFonts w:ascii="Arial" w:hAnsi="Arial" w:cs="Arial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законами.»;</w:t>
      </w:r>
      <w:proofErr w:type="gramEnd"/>
    </w:p>
    <w:p w:rsidR="006C430C" w:rsidRPr="006C430C" w:rsidRDefault="006C430C" w:rsidP="006C430C">
      <w:pPr>
        <w:ind w:firstLine="705"/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>1.7. Часть 1 статьи 34 «Компетенция Совета Поселения» дополнить пунктом 39 со следующим содержанием:</w:t>
      </w:r>
    </w:p>
    <w:p w:rsidR="006C430C" w:rsidRPr="006C430C" w:rsidRDefault="006C430C" w:rsidP="006C430C">
      <w:pPr>
        <w:ind w:firstLine="705"/>
        <w:jc w:val="both"/>
        <w:rPr>
          <w:rFonts w:ascii="Arial" w:hAnsi="Arial" w:cs="Arial"/>
          <w:b/>
        </w:rPr>
      </w:pPr>
      <w:r w:rsidRPr="006C430C">
        <w:rPr>
          <w:rFonts w:ascii="Arial" w:hAnsi="Arial" w:cs="Arial"/>
        </w:rPr>
        <w:t>- «39) принимает решения об учреждении межмуниципальных хозяйственных обществ в форме непубличных акционерных обществ и обществ с ограниченной ответственностью</w:t>
      </w:r>
      <w:proofErr w:type="gramStart"/>
      <w:r w:rsidRPr="006C430C">
        <w:rPr>
          <w:rFonts w:ascii="Arial" w:hAnsi="Arial" w:cs="Arial"/>
        </w:rPr>
        <w:t>.»;</w:t>
      </w:r>
      <w:proofErr w:type="gramEnd"/>
    </w:p>
    <w:p w:rsidR="006C430C" w:rsidRPr="006C430C" w:rsidRDefault="006C430C" w:rsidP="006C430C">
      <w:pPr>
        <w:ind w:firstLine="705"/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>1.8. Статью 45 «Полномочия Главы Поселения» дополнить частью 2 со следующим содержанием:</w:t>
      </w:r>
    </w:p>
    <w:p w:rsidR="006C430C" w:rsidRDefault="006C430C" w:rsidP="006C430C">
      <w:pPr>
        <w:ind w:firstLine="705"/>
        <w:jc w:val="both"/>
        <w:rPr>
          <w:rFonts w:ascii="Arial" w:hAnsi="Arial" w:cs="Arial"/>
        </w:rPr>
      </w:pPr>
      <w:proofErr w:type="gramStart"/>
      <w:r w:rsidRPr="006C430C">
        <w:rPr>
          <w:rFonts w:ascii="Arial" w:hAnsi="Arial" w:cs="Arial"/>
        </w:rPr>
        <w:t>- «Установленное пунктом 4 части 2 статьи 3 Федерального закона от 30 октября 2018 года № 384-ФЗ «О внесении изменения в статью 36 Федерального закона «Об общих принципах организации местного самоуправления в Российской Федерации» ограничение не распространяется на органы местного самоуправления муниципального образования «</w:t>
      </w:r>
      <w:r>
        <w:rPr>
          <w:rFonts w:ascii="Arial" w:hAnsi="Arial" w:cs="Arial"/>
        </w:rPr>
        <w:t>Буревестниковского</w:t>
      </w:r>
      <w:r w:rsidRPr="006C430C">
        <w:rPr>
          <w:rFonts w:ascii="Arial" w:hAnsi="Arial" w:cs="Arial"/>
        </w:rPr>
        <w:t xml:space="preserve"> сельского поселения» Новошешминского муниципального района Республики Татарстан», в котором в соответствии с уставом муниципального образования предусмотрено формирование исполнительно</w:t>
      </w:r>
      <w:proofErr w:type="gramEnd"/>
      <w:r w:rsidRPr="006C430C">
        <w:rPr>
          <w:rFonts w:ascii="Arial" w:hAnsi="Arial" w:cs="Arial"/>
        </w:rPr>
        <w:t xml:space="preserve"> – </w:t>
      </w:r>
      <w:proofErr w:type="gramStart"/>
      <w:r w:rsidRPr="006C430C">
        <w:rPr>
          <w:rFonts w:ascii="Arial" w:hAnsi="Arial" w:cs="Arial"/>
        </w:rPr>
        <w:t>распорядительного органа, возглавляемого главой муниципального образования «</w:t>
      </w:r>
      <w:r>
        <w:rPr>
          <w:rFonts w:ascii="Arial" w:hAnsi="Arial" w:cs="Arial"/>
        </w:rPr>
        <w:t>Буревестниковского</w:t>
      </w:r>
      <w:r w:rsidRPr="006C430C">
        <w:rPr>
          <w:rFonts w:ascii="Arial" w:hAnsi="Arial" w:cs="Arial"/>
        </w:rPr>
        <w:t xml:space="preserve"> сельское поселение» Новошешминского муниципального района Республики Татарстан», исполняющим полномочия председателя представительного органа муниципального образования «</w:t>
      </w:r>
      <w:r>
        <w:rPr>
          <w:rFonts w:ascii="Arial" w:hAnsi="Arial" w:cs="Arial"/>
        </w:rPr>
        <w:t>Буревестниковского</w:t>
      </w:r>
      <w:r w:rsidRPr="006C430C">
        <w:rPr>
          <w:rFonts w:ascii="Arial" w:hAnsi="Arial" w:cs="Arial"/>
        </w:rPr>
        <w:t xml:space="preserve"> сельское поселение» Новошешминского муниципального района Республики Татарстан», за исключением  случая избрания главы муниципального образования Советом </w:t>
      </w:r>
      <w:r>
        <w:rPr>
          <w:rFonts w:ascii="Arial" w:hAnsi="Arial" w:cs="Arial"/>
        </w:rPr>
        <w:t>Буревестниковского</w:t>
      </w:r>
      <w:r w:rsidRPr="006C430C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из числа кандидатов, представленных конкурсной комиссией по результатам конкурса.»;</w:t>
      </w:r>
      <w:proofErr w:type="gramEnd"/>
    </w:p>
    <w:p w:rsidR="0076584D" w:rsidRDefault="0076584D" w:rsidP="006C430C">
      <w:pPr>
        <w:ind w:firstLine="705"/>
        <w:jc w:val="both"/>
        <w:rPr>
          <w:rFonts w:ascii="Arial" w:hAnsi="Arial" w:cs="Arial"/>
        </w:rPr>
      </w:pPr>
    </w:p>
    <w:p w:rsidR="0076584D" w:rsidRDefault="0076584D" w:rsidP="006C430C">
      <w:pPr>
        <w:ind w:firstLine="705"/>
        <w:jc w:val="both"/>
        <w:rPr>
          <w:rFonts w:ascii="Arial" w:hAnsi="Arial" w:cs="Arial"/>
        </w:rPr>
      </w:pPr>
    </w:p>
    <w:p w:rsidR="0076584D" w:rsidRDefault="0076584D" w:rsidP="006C430C">
      <w:pPr>
        <w:ind w:firstLine="705"/>
        <w:jc w:val="both"/>
        <w:rPr>
          <w:rFonts w:ascii="Arial" w:hAnsi="Arial" w:cs="Arial"/>
        </w:rPr>
      </w:pPr>
    </w:p>
    <w:p w:rsidR="0076584D" w:rsidRDefault="0076584D" w:rsidP="006C430C">
      <w:pPr>
        <w:ind w:firstLine="705"/>
        <w:jc w:val="both"/>
        <w:rPr>
          <w:rFonts w:ascii="Arial" w:hAnsi="Arial" w:cs="Arial"/>
        </w:rPr>
      </w:pPr>
    </w:p>
    <w:p w:rsidR="0076584D" w:rsidRDefault="0076584D" w:rsidP="006C430C">
      <w:pPr>
        <w:ind w:firstLine="705"/>
        <w:jc w:val="both"/>
        <w:rPr>
          <w:rFonts w:ascii="Arial" w:hAnsi="Arial" w:cs="Arial"/>
        </w:rPr>
      </w:pPr>
    </w:p>
    <w:p w:rsidR="0076584D" w:rsidRPr="006C430C" w:rsidRDefault="0076584D" w:rsidP="006C430C">
      <w:pPr>
        <w:ind w:firstLine="705"/>
        <w:jc w:val="both"/>
        <w:rPr>
          <w:rFonts w:ascii="Arial" w:hAnsi="Arial" w:cs="Arial"/>
        </w:rPr>
      </w:pPr>
    </w:p>
    <w:p w:rsidR="006C430C" w:rsidRPr="006C430C" w:rsidRDefault="006C430C" w:rsidP="006C430C">
      <w:pPr>
        <w:ind w:firstLine="705"/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>1.9. Пункт 8 части 1 статьи 50 «Полномочия Исполнительного комитета»</w:t>
      </w:r>
      <w:r w:rsidRPr="006C430C">
        <w:rPr>
          <w:rFonts w:ascii="Arial" w:hAnsi="Arial" w:cs="Arial"/>
          <w:b/>
          <w:bCs/>
        </w:rPr>
        <w:t xml:space="preserve"> </w:t>
      </w:r>
      <w:r w:rsidRPr="006C430C">
        <w:rPr>
          <w:rFonts w:ascii="Arial" w:hAnsi="Arial" w:cs="Arial"/>
        </w:rPr>
        <w:t>Устава дополнить следующим содержанием:</w:t>
      </w:r>
    </w:p>
    <w:p w:rsidR="006C430C" w:rsidRPr="006C430C" w:rsidRDefault="006C430C" w:rsidP="006C430C">
      <w:pPr>
        <w:ind w:firstLine="705"/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>- «- осуществление мероприятий по защите прав потребителей, предусмотренных Законом Российской Федерации от 7 февра</w:t>
      </w:r>
      <w:r>
        <w:rPr>
          <w:rFonts w:ascii="Arial" w:hAnsi="Arial" w:cs="Arial"/>
        </w:rPr>
        <w:t>ля 1992 года</w:t>
      </w:r>
      <w:r w:rsidRPr="006C430C">
        <w:rPr>
          <w:rFonts w:ascii="Arial" w:hAnsi="Arial" w:cs="Arial"/>
        </w:rPr>
        <w:t xml:space="preserve">  № 2300-1 «О защите прав потребителей»</w:t>
      </w:r>
      <w:proofErr w:type="gramStart"/>
      <w:r w:rsidRPr="006C430C">
        <w:rPr>
          <w:rFonts w:ascii="Arial" w:hAnsi="Arial" w:cs="Arial"/>
        </w:rPr>
        <w:t>.»</w:t>
      </w:r>
      <w:proofErr w:type="gramEnd"/>
      <w:r w:rsidRPr="006C430C">
        <w:rPr>
          <w:rFonts w:ascii="Arial" w:hAnsi="Arial" w:cs="Arial"/>
        </w:rPr>
        <w:t>;</w:t>
      </w:r>
    </w:p>
    <w:p w:rsidR="006C430C" w:rsidRPr="006C430C" w:rsidRDefault="006C430C" w:rsidP="006C430C">
      <w:p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ab/>
        <w:t>1.10. Статью. 71 «Порядок опубликования (обнародования) и вступления в силу муниципальных нормативных правовых актов» Устава дополнить частью 12 со следующим содержанием:</w:t>
      </w:r>
    </w:p>
    <w:p w:rsidR="006C430C" w:rsidRPr="006C430C" w:rsidRDefault="006C430C" w:rsidP="006C430C">
      <w:pPr>
        <w:jc w:val="both"/>
        <w:rPr>
          <w:rFonts w:ascii="Arial" w:hAnsi="Arial" w:cs="Arial"/>
        </w:rPr>
      </w:pPr>
      <w:r w:rsidRPr="006C430C">
        <w:rPr>
          <w:rFonts w:ascii="Arial" w:hAnsi="Arial" w:cs="Arial"/>
        </w:rPr>
        <w:tab/>
        <w:t>- «12. Решения Совета Поселения о принятии Устава Поселения или внесении изменений в Устав подлежат опубликованию (обнародованию) в информационно – телекоммуникационной сети «Интернет» по</w:t>
      </w:r>
      <w:r w:rsidR="0076584D">
        <w:rPr>
          <w:rFonts w:ascii="Arial" w:hAnsi="Arial" w:cs="Arial"/>
        </w:rPr>
        <w:t xml:space="preserve"> адресу:</w:t>
      </w:r>
      <w:r w:rsidRPr="006C430C">
        <w:rPr>
          <w:rFonts w:ascii="Arial" w:hAnsi="Arial" w:cs="Arial"/>
        </w:rPr>
        <w:t xml:space="preserve">  http: //pravo-minjust.ru или http: //право-</w:t>
      </w:r>
      <w:proofErr w:type="spellStart"/>
      <w:r w:rsidRPr="006C430C">
        <w:rPr>
          <w:rFonts w:ascii="Arial" w:hAnsi="Arial" w:cs="Arial"/>
        </w:rPr>
        <w:t>минюст</w:t>
      </w:r>
      <w:proofErr w:type="gramStart"/>
      <w:r w:rsidRPr="006C430C">
        <w:rPr>
          <w:rFonts w:ascii="Arial" w:hAnsi="Arial" w:cs="Arial"/>
        </w:rPr>
        <w:t>.р</w:t>
      </w:r>
      <w:proofErr w:type="gramEnd"/>
      <w:r w:rsidRPr="006C430C">
        <w:rPr>
          <w:rFonts w:ascii="Arial" w:hAnsi="Arial" w:cs="Arial"/>
        </w:rPr>
        <w:t>ф</w:t>
      </w:r>
      <w:proofErr w:type="spellEnd"/>
      <w:r w:rsidRPr="006C430C">
        <w:rPr>
          <w:rFonts w:ascii="Arial" w:hAnsi="Arial" w:cs="Arial"/>
        </w:rPr>
        <w:t>».</w:t>
      </w:r>
    </w:p>
    <w:p w:rsidR="006C430C" w:rsidRPr="006C430C" w:rsidRDefault="006C430C" w:rsidP="006C430C">
      <w:pPr>
        <w:ind w:firstLine="708"/>
        <w:jc w:val="both"/>
        <w:rPr>
          <w:rFonts w:ascii="Arial" w:hAnsi="Arial" w:cs="Arial"/>
          <w:color w:val="000000"/>
        </w:rPr>
      </w:pPr>
      <w:r w:rsidRPr="006C430C">
        <w:rPr>
          <w:rFonts w:ascii="Arial" w:hAnsi="Arial" w:cs="Arial"/>
          <w:color w:val="000000"/>
        </w:rPr>
        <w:t xml:space="preserve">2. Опубликовать (обнародовать) настоящее решение на официальном сайте </w:t>
      </w:r>
      <w:r w:rsidRPr="006C430C">
        <w:rPr>
          <w:rFonts w:ascii="Arial" w:hAnsi="Arial" w:cs="Arial"/>
        </w:rPr>
        <w:t xml:space="preserve">официального портала правовой информации Республики Татарстан» в   информационно - телекоммуникационной сети «Интернет» </w:t>
      </w:r>
      <w:hyperlink r:id="rId9" w:history="1">
        <w:r w:rsidRPr="006C430C">
          <w:rPr>
            <w:rFonts w:ascii="Arial" w:hAnsi="Arial" w:cs="Arial"/>
          </w:rPr>
          <w:t>http://pravo.tatarstan.ru</w:t>
        </w:r>
      </w:hyperlink>
      <w:r w:rsidRPr="006C430C">
        <w:rPr>
          <w:rFonts w:ascii="Arial" w:hAnsi="Arial" w:cs="Arial"/>
        </w:rPr>
        <w:t xml:space="preserve">, на официальном сайте Новошешминского муниципального района </w:t>
      </w:r>
      <w:hyperlink r:id="rId10" w:history="1">
        <w:r w:rsidRPr="006C430C">
          <w:rPr>
            <w:rFonts w:ascii="Arial" w:hAnsi="Arial" w:cs="Arial"/>
          </w:rPr>
          <w:t>http://novosheshminsk.tatarstan.ru/</w:t>
        </w:r>
      </w:hyperlink>
      <w:r w:rsidRPr="006C430C">
        <w:rPr>
          <w:rFonts w:ascii="Arial" w:hAnsi="Arial" w:cs="Arial"/>
        </w:rPr>
        <w:t xml:space="preserve"> в установленном порядке после государственной регистрации</w:t>
      </w:r>
      <w:r w:rsidRPr="006C430C">
        <w:rPr>
          <w:rFonts w:ascii="Arial" w:hAnsi="Arial" w:cs="Arial"/>
          <w:color w:val="000000"/>
        </w:rPr>
        <w:t>.</w:t>
      </w:r>
    </w:p>
    <w:p w:rsidR="006C430C" w:rsidRPr="006C430C" w:rsidRDefault="006C430C" w:rsidP="006C430C">
      <w:pPr>
        <w:ind w:firstLine="708"/>
        <w:jc w:val="both"/>
        <w:rPr>
          <w:rFonts w:ascii="Arial" w:hAnsi="Arial" w:cs="Arial"/>
          <w:color w:val="000000"/>
        </w:rPr>
      </w:pPr>
      <w:r w:rsidRPr="006C430C">
        <w:rPr>
          <w:rFonts w:ascii="Arial" w:hAnsi="Arial" w:cs="Arial"/>
          <w:color w:val="000000"/>
        </w:rPr>
        <w:t>3. Направить настоящее решение на государственную регистрацию в Управление Министерства юстиции Российской Федерации по Республике Татарстан.</w:t>
      </w:r>
    </w:p>
    <w:p w:rsidR="006C430C" w:rsidRPr="006C430C" w:rsidRDefault="006C430C" w:rsidP="006C430C">
      <w:pPr>
        <w:ind w:firstLine="708"/>
        <w:jc w:val="both"/>
        <w:rPr>
          <w:rFonts w:ascii="Arial" w:hAnsi="Arial" w:cs="Arial"/>
          <w:color w:val="000000"/>
        </w:rPr>
      </w:pPr>
      <w:r w:rsidRPr="006C430C">
        <w:rPr>
          <w:rFonts w:ascii="Arial" w:hAnsi="Arial" w:cs="Arial"/>
          <w:color w:val="000000"/>
        </w:rPr>
        <w:t xml:space="preserve">4. Контроль за исполнением настоящего решения возложить </w:t>
      </w:r>
      <w:proofErr w:type="gramStart"/>
      <w:r w:rsidRPr="006C430C">
        <w:rPr>
          <w:rFonts w:ascii="Arial" w:hAnsi="Arial" w:cs="Arial"/>
          <w:color w:val="000000"/>
        </w:rPr>
        <w:t>на</w:t>
      </w:r>
      <w:proofErr w:type="gramEnd"/>
      <w:r w:rsidRPr="006C430C">
        <w:rPr>
          <w:rFonts w:ascii="Arial" w:hAnsi="Arial" w:cs="Arial"/>
          <w:color w:val="000000"/>
        </w:rPr>
        <w:t xml:space="preserve"> </w:t>
      </w:r>
    </w:p>
    <w:p w:rsidR="006C430C" w:rsidRPr="006C430C" w:rsidRDefault="006C430C" w:rsidP="006C430C">
      <w:pPr>
        <w:jc w:val="both"/>
        <w:rPr>
          <w:rFonts w:ascii="Arial" w:hAnsi="Arial" w:cs="Arial"/>
          <w:color w:val="000000"/>
        </w:rPr>
      </w:pPr>
      <w:r w:rsidRPr="006C430C">
        <w:rPr>
          <w:rFonts w:ascii="Arial" w:hAnsi="Arial" w:cs="Arial"/>
          <w:color w:val="000000"/>
        </w:rPr>
        <w:t xml:space="preserve">постоянную депутатскую комиссию Совета </w:t>
      </w:r>
      <w:r>
        <w:rPr>
          <w:rFonts w:ascii="Arial" w:hAnsi="Arial" w:cs="Arial"/>
          <w:color w:val="000000"/>
        </w:rPr>
        <w:t>Буревестниковского</w:t>
      </w:r>
      <w:r w:rsidRPr="006C430C">
        <w:rPr>
          <w:rFonts w:ascii="Arial" w:hAnsi="Arial" w:cs="Arial"/>
          <w:color w:val="000000"/>
        </w:rPr>
        <w:t xml:space="preserve"> сельского поселения Новошешминского муниципального района по законности, правопорядку и взаимодействию с представительными органами поселений.</w:t>
      </w:r>
    </w:p>
    <w:p w:rsidR="003F18F0" w:rsidRPr="006C430C" w:rsidRDefault="003F18F0" w:rsidP="003F18F0">
      <w:pPr>
        <w:jc w:val="both"/>
        <w:rPr>
          <w:rFonts w:ascii="Arial" w:hAnsi="Arial" w:cs="Arial"/>
          <w:bCs/>
        </w:rPr>
      </w:pPr>
    </w:p>
    <w:p w:rsidR="003F18F0" w:rsidRPr="00723D55" w:rsidRDefault="003F18F0" w:rsidP="003F18F0">
      <w:pPr>
        <w:jc w:val="both"/>
        <w:rPr>
          <w:rFonts w:ascii="Arial" w:hAnsi="Arial" w:cs="Arial"/>
          <w:bCs/>
        </w:rPr>
      </w:pPr>
      <w:r w:rsidRPr="00723D55">
        <w:rPr>
          <w:rFonts w:ascii="Arial" w:hAnsi="Arial" w:cs="Arial"/>
          <w:bCs/>
        </w:rPr>
        <w:t>Глава Буревестниковского сельского поселения</w:t>
      </w:r>
    </w:p>
    <w:p w:rsidR="003F18F0" w:rsidRPr="00723D55" w:rsidRDefault="003F18F0" w:rsidP="003F18F0">
      <w:pPr>
        <w:jc w:val="both"/>
        <w:rPr>
          <w:rFonts w:ascii="Arial" w:hAnsi="Arial" w:cs="Arial"/>
          <w:bCs/>
        </w:rPr>
      </w:pPr>
      <w:r w:rsidRPr="00723D55">
        <w:rPr>
          <w:rFonts w:ascii="Arial" w:hAnsi="Arial" w:cs="Arial"/>
          <w:bCs/>
        </w:rPr>
        <w:t>Новошешминского муниципального района</w:t>
      </w:r>
    </w:p>
    <w:p w:rsidR="003F18F0" w:rsidRPr="00723D55" w:rsidRDefault="003F18F0" w:rsidP="003F18F0">
      <w:pPr>
        <w:jc w:val="both"/>
        <w:rPr>
          <w:rFonts w:ascii="Arial" w:hAnsi="Arial" w:cs="Arial"/>
          <w:bCs/>
        </w:rPr>
      </w:pPr>
      <w:r w:rsidRPr="00723D55">
        <w:rPr>
          <w:rFonts w:ascii="Arial" w:hAnsi="Arial" w:cs="Arial"/>
          <w:bCs/>
        </w:rPr>
        <w:t>Республики Татарстан</w:t>
      </w:r>
      <w:r w:rsidRPr="00723D55">
        <w:rPr>
          <w:rFonts w:ascii="Arial" w:hAnsi="Arial" w:cs="Arial"/>
          <w:bCs/>
        </w:rPr>
        <w:tab/>
      </w:r>
      <w:r w:rsidRPr="00723D55">
        <w:rPr>
          <w:rFonts w:ascii="Arial" w:hAnsi="Arial" w:cs="Arial"/>
          <w:bCs/>
        </w:rPr>
        <w:tab/>
      </w:r>
      <w:r w:rsidRPr="00723D55">
        <w:rPr>
          <w:rFonts w:ascii="Arial" w:hAnsi="Arial" w:cs="Arial"/>
          <w:bCs/>
        </w:rPr>
        <w:tab/>
      </w:r>
      <w:r w:rsidRPr="00723D55">
        <w:rPr>
          <w:rFonts w:ascii="Arial" w:hAnsi="Arial" w:cs="Arial"/>
          <w:bCs/>
        </w:rPr>
        <w:tab/>
        <w:t xml:space="preserve">                                     </w:t>
      </w:r>
      <w:r w:rsidR="00024D81">
        <w:rPr>
          <w:rFonts w:ascii="Arial" w:hAnsi="Arial" w:cs="Arial"/>
          <w:bCs/>
        </w:rPr>
        <w:t xml:space="preserve">                     И.Н. </w:t>
      </w:r>
      <w:r w:rsidRPr="00723D55">
        <w:rPr>
          <w:rFonts w:ascii="Arial" w:hAnsi="Arial" w:cs="Arial"/>
          <w:bCs/>
        </w:rPr>
        <w:t xml:space="preserve">Улитин          </w:t>
      </w:r>
      <w:r w:rsidRPr="00723D55">
        <w:rPr>
          <w:rFonts w:ascii="Arial" w:hAnsi="Arial" w:cs="Arial"/>
          <w:bCs/>
        </w:rPr>
        <w:tab/>
      </w:r>
    </w:p>
    <w:p w:rsidR="003F18F0" w:rsidRPr="00723D55" w:rsidRDefault="003F18F0" w:rsidP="003F18F0">
      <w:pPr>
        <w:tabs>
          <w:tab w:val="left" w:pos="709"/>
        </w:tabs>
        <w:rPr>
          <w:rFonts w:ascii="Arial" w:hAnsi="Arial" w:cs="Arial"/>
          <w:bCs/>
        </w:rPr>
      </w:pPr>
    </w:p>
    <w:p w:rsidR="003F18F0" w:rsidRPr="00723D55" w:rsidRDefault="003F18F0" w:rsidP="003F18F0">
      <w:pPr>
        <w:tabs>
          <w:tab w:val="left" w:pos="709"/>
        </w:tabs>
        <w:rPr>
          <w:rFonts w:ascii="Arial" w:hAnsi="Arial" w:cs="Arial"/>
          <w:bCs/>
        </w:rPr>
      </w:pPr>
    </w:p>
    <w:p w:rsidR="003F18F0" w:rsidRPr="00723D55" w:rsidRDefault="003F18F0" w:rsidP="003F18F0">
      <w:pPr>
        <w:tabs>
          <w:tab w:val="left" w:pos="709"/>
        </w:tabs>
        <w:rPr>
          <w:rFonts w:ascii="Arial" w:hAnsi="Arial" w:cs="Arial"/>
          <w:bCs/>
        </w:rPr>
      </w:pPr>
    </w:p>
    <w:p w:rsidR="003F18F0" w:rsidRPr="00723D55" w:rsidRDefault="003F18F0" w:rsidP="003F18F0">
      <w:pPr>
        <w:tabs>
          <w:tab w:val="left" w:pos="709"/>
        </w:tabs>
        <w:rPr>
          <w:rFonts w:ascii="Arial" w:hAnsi="Arial" w:cs="Arial"/>
          <w:bCs/>
        </w:rPr>
      </w:pPr>
    </w:p>
    <w:p w:rsidR="003F18F0" w:rsidRPr="00723D55" w:rsidRDefault="003F18F0" w:rsidP="003F18F0">
      <w:pPr>
        <w:tabs>
          <w:tab w:val="left" w:pos="709"/>
        </w:tabs>
        <w:rPr>
          <w:rFonts w:ascii="Arial" w:hAnsi="Arial" w:cs="Arial"/>
          <w:bCs/>
        </w:rPr>
      </w:pPr>
    </w:p>
    <w:p w:rsidR="003F18F0" w:rsidRPr="00723D55" w:rsidRDefault="003F18F0" w:rsidP="003F18F0">
      <w:pPr>
        <w:tabs>
          <w:tab w:val="left" w:pos="709"/>
        </w:tabs>
        <w:rPr>
          <w:rFonts w:ascii="Arial" w:hAnsi="Arial" w:cs="Arial"/>
          <w:bCs/>
        </w:rPr>
      </w:pPr>
    </w:p>
    <w:p w:rsidR="003F18F0" w:rsidRPr="00723D55" w:rsidRDefault="003F18F0" w:rsidP="003F18F0">
      <w:pPr>
        <w:tabs>
          <w:tab w:val="left" w:pos="709"/>
        </w:tabs>
        <w:rPr>
          <w:rFonts w:ascii="Arial" w:hAnsi="Arial" w:cs="Arial"/>
          <w:bCs/>
        </w:rPr>
      </w:pPr>
    </w:p>
    <w:p w:rsidR="003F18F0" w:rsidRPr="00723D55" w:rsidRDefault="003F18F0" w:rsidP="003F18F0">
      <w:pPr>
        <w:tabs>
          <w:tab w:val="left" w:pos="709"/>
        </w:tabs>
        <w:rPr>
          <w:rFonts w:ascii="Arial" w:hAnsi="Arial" w:cs="Arial"/>
          <w:bCs/>
        </w:rPr>
      </w:pPr>
    </w:p>
    <w:p w:rsidR="003F18F0" w:rsidRPr="00723D55" w:rsidRDefault="003F18F0" w:rsidP="003F18F0">
      <w:pPr>
        <w:tabs>
          <w:tab w:val="left" w:pos="709"/>
        </w:tabs>
        <w:rPr>
          <w:rFonts w:ascii="Arial" w:hAnsi="Arial" w:cs="Arial"/>
          <w:bCs/>
        </w:rPr>
      </w:pPr>
    </w:p>
    <w:p w:rsidR="003F18F0" w:rsidRPr="00723D55" w:rsidRDefault="003F18F0" w:rsidP="003F18F0">
      <w:pPr>
        <w:tabs>
          <w:tab w:val="left" w:pos="709"/>
        </w:tabs>
        <w:rPr>
          <w:rFonts w:ascii="Arial" w:hAnsi="Arial" w:cs="Arial"/>
          <w:bCs/>
        </w:rPr>
      </w:pPr>
    </w:p>
    <w:p w:rsidR="003F18F0" w:rsidRPr="00723D55" w:rsidRDefault="003F18F0" w:rsidP="003F18F0">
      <w:pPr>
        <w:tabs>
          <w:tab w:val="left" w:pos="709"/>
        </w:tabs>
        <w:rPr>
          <w:rFonts w:ascii="Arial" w:hAnsi="Arial" w:cs="Arial"/>
          <w:bCs/>
        </w:rPr>
      </w:pPr>
    </w:p>
    <w:p w:rsidR="003F18F0" w:rsidRPr="00723D55" w:rsidRDefault="003F18F0" w:rsidP="003F18F0">
      <w:pPr>
        <w:tabs>
          <w:tab w:val="left" w:pos="709"/>
        </w:tabs>
        <w:rPr>
          <w:rFonts w:ascii="Arial" w:hAnsi="Arial" w:cs="Arial"/>
          <w:bCs/>
        </w:rPr>
      </w:pPr>
    </w:p>
    <w:p w:rsidR="003F18F0" w:rsidRPr="00723D55" w:rsidRDefault="003F18F0" w:rsidP="003F18F0">
      <w:pPr>
        <w:tabs>
          <w:tab w:val="left" w:pos="709"/>
        </w:tabs>
        <w:rPr>
          <w:rFonts w:ascii="Arial" w:hAnsi="Arial" w:cs="Arial"/>
          <w:bCs/>
        </w:rPr>
      </w:pPr>
    </w:p>
    <w:p w:rsidR="003F18F0" w:rsidRPr="00723D55" w:rsidRDefault="003F18F0" w:rsidP="003F18F0">
      <w:pPr>
        <w:tabs>
          <w:tab w:val="left" w:pos="709"/>
        </w:tabs>
        <w:rPr>
          <w:rFonts w:ascii="Arial" w:hAnsi="Arial" w:cs="Arial"/>
          <w:bCs/>
        </w:rPr>
      </w:pPr>
    </w:p>
    <w:p w:rsidR="003F18F0" w:rsidRPr="00723D55" w:rsidRDefault="003F18F0" w:rsidP="003F18F0">
      <w:pPr>
        <w:tabs>
          <w:tab w:val="left" w:pos="709"/>
        </w:tabs>
        <w:rPr>
          <w:rFonts w:ascii="Arial" w:hAnsi="Arial" w:cs="Arial"/>
          <w:bCs/>
        </w:rPr>
      </w:pPr>
    </w:p>
    <w:p w:rsidR="003F18F0" w:rsidRPr="00723D55" w:rsidRDefault="003F18F0" w:rsidP="003F18F0">
      <w:pPr>
        <w:tabs>
          <w:tab w:val="left" w:pos="709"/>
        </w:tabs>
        <w:rPr>
          <w:rFonts w:ascii="Arial" w:hAnsi="Arial" w:cs="Arial"/>
          <w:bCs/>
        </w:rPr>
      </w:pPr>
    </w:p>
    <w:p w:rsidR="003F18F0" w:rsidRPr="00723D55" w:rsidRDefault="003F18F0" w:rsidP="003F18F0">
      <w:pPr>
        <w:tabs>
          <w:tab w:val="left" w:pos="709"/>
        </w:tabs>
        <w:rPr>
          <w:rFonts w:ascii="Arial" w:hAnsi="Arial" w:cs="Arial"/>
          <w:bCs/>
        </w:rPr>
      </w:pPr>
    </w:p>
    <w:p w:rsidR="003F18F0" w:rsidRPr="00723D55" w:rsidRDefault="003F18F0" w:rsidP="003F18F0">
      <w:pPr>
        <w:tabs>
          <w:tab w:val="left" w:pos="709"/>
        </w:tabs>
        <w:rPr>
          <w:rFonts w:ascii="Arial" w:hAnsi="Arial" w:cs="Arial"/>
          <w:bCs/>
        </w:rPr>
      </w:pPr>
    </w:p>
    <w:p w:rsidR="003F18F0" w:rsidRPr="00723D55" w:rsidRDefault="003F18F0" w:rsidP="003F18F0">
      <w:pPr>
        <w:tabs>
          <w:tab w:val="left" w:pos="709"/>
        </w:tabs>
        <w:rPr>
          <w:rFonts w:ascii="Arial" w:hAnsi="Arial" w:cs="Arial"/>
          <w:bCs/>
        </w:rPr>
      </w:pPr>
    </w:p>
    <w:p w:rsidR="003F18F0" w:rsidRPr="00723D55" w:rsidRDefault="003F18F0" w:rsidP="002862AD">
      <w:pPr>
        <w:tabs>
          <w:tab w:val="left" w:pos="709"/>
          <w:tab w:val="left" w:pos="3630"/>
        </w:tabs>
        <w:jc w:val="center"/>
        <w:rPr>
          <w:rFonts w:ascii="Arial" w:hAnsi="Arial" w:cs="Arial"/>
          <w:bCs/>
        </w:rPr>
      </w:pPr>
      <w:r w:rsidRPr="00723D55">
        <w:rPr>
          <w:rFonts w:ascii="Arial" w:hAnsi="Arial" w:cs="Arial"/>
          <w:bCs/>
        </w:rPr>
        <w:t xml:space="preserve">                        </w:t>
      </w:r>
    </w:p>
    <w:p w:rsidR="007C2960" w:rsidRPr="00723D55" w:rsidRDefault="007C2960">
      <w:pPr>
        <w:rPr>
          <w:rFonts w:ascii="Arial" w:hAnsi="Arial" w:cs="Arial"/>
        </w:rPr>
      </w:pPr>
    </w:p>
    <w:sectPr w:rsidR="007C2960" w:rsidRPr="00723D55" w:rsidSect="00593A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6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A8" w:rsidRDefault="00534FA8">
      <w:r>
        <w:separator/>
      </w:r>
    </w:p>
  </w:endnote>
  <w:endnote w:type="continuationSeparator" w:id="0">
    <w:p w:rsidR="00534FA8" w:rsidRDefault="0053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50" w:rsidRDefault="00534FA8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50" w:rsidRDefault="00534FA8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50" w:rsidRDefault="00534FA8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A8" w:rsidRDefault="00534FA8">
      <w:r>
        <w:separator/>
      </w:r>
    </w:p>
  </w:footnote>
  <w:footnote w:type="continuationSeparator" w:id="0">
    <w:p w:rsidR="00534FA8" w:rsidRDefault="00534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50" w:rsidRDefault="00534FA8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50" w:rsidRDefault="00534FA8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50" w:rsidRDefault="00534FA8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397A"/>
    <w:multiLevelType w:val="multilevel"/>
    <w:tmpl w:val="0F4EEB1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C407198"/>
    <w:multiLevelType w:val="multilevel"/>
    <w:tmpl w:val="A9C2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45BB1705"/>
    <w:multiLevelType w:val="multilevel"/>
    <w:tmpl w:val="621F8B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5D6C41F3"/>
    <w:multiLevelType w:val="multilevel"/>
    <w:tmpl w:val="1C9D1BFD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70E20237"/>
    <w:multiLevelType w:val="multilevel"/>
    <w:tmpl w:val="7110B27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F0"/>
    <w:rsid w:val="00024D81"/>
    <w:rsid w:val="002862AD"/>
    <w:rsid w:val="002A3A04"/>
    <w:rsid w:val="0031475C"/>
    <w:rsid w:val="003F18F0"/>
    <w:rsid w:val="00485128"/>
    <w:rsid w:val="0049557F"/>
    <w:rsid w:val="00534FA8"/>
    <w:rsid w:val="006C430C"/>
    <w:rsid w:val="006D302F"/>
    <w:rsid w:val="00723D55"/>
    <w:rsid w:val="0076584D"/>
    <w:rsid w:val="00794596"/>
    <w:rsid w:val="007C2960"/>
    <w:rsid w:val="00A92F54"/>
    <w:rsid w:val="00BD54E9"/>
    <w:rsid w:val="00DB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18F0"/>
    <w:rPr>
      <w:rFonts w:ascii="Arial" w:hAnsi="Arial" w:cs="Arial"/>
      <w:color w:val="0563C1"/>
      <w:u w:val="single"/>
      <w:lang w:val="ru-RU"/>
    </w:rPr>
  </w:style>
  <w:style w:type="paragraph" w:styleId="a4">
    <w:name w:val="No Spacing"/>
    <w:uiPriority w:val="99"/>
    <w:qFormat/>
    <w:rsid w:val="003F18F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uiPriority w:val="99"/>
    <w:rsid w:val="003F18F0"/>
    <w:pPr>
      <w:spacing w:before="100" w:after="100"/>
    </w:pPr>
  </w:style>
  <w:style w:type="paragraph" w:styleId="a5">
    <w:name w:val="Balloon Text"/>
    <w:basedOn w:val="a"/>
    <w:link w:val="a6"/>
    <w:uiPriority w:val="99"/>
    <w:semiHidden/>
    <w:unhideWhenUsed/>
    <w:rsid w:val="003F18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8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18F0"/>
    <w:rPr>
      <w:rFonts w:ascii="Arial" w:hAnsi="Arial" w:cs="Arial"/>
      <w:color w:val="0563C1"/>
      <w:u w:val="single"/>
      <w:lang w:val="ru-RU"/>
    </w:rPr>
  </w:style>
  <w:style w:type="paragraph" w:styleId="a4">
    <w:name w:val="No Spacing"/>
    <w:uiPriority w:val="99"/>
    <w:qFormat/>
    <w:rsid w:val="003F18F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uiPriority w:val="99"/>
    <w:rsid w:val="003F18F0"/>
    <w:pPr>
      <w:spacing w:before="100" w:after="100"/>
    </w:pPr>
  </w:style>
  <w:style w:type="paragraph" w:styleId="a5">
    <w:name w:val="Balloon Text"/>
    <w:basedOn w:val="a"/>
    <w:link w:val="a6"/>
    <w:uiPriority w:val="99"/>
    <w:semiHidden/>
    <w:unhideWhenUsed/>
    <w:rsid w:val="003F18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8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novosheshminsk.tatar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Буревестниковское СП</dc:creator>
  <cp:lastModifiedBy>Буревестниковское СП</cp:lastModifiedBy>
  <cp:revision>11</cp:revision>
  <cp:lastPrinted>2019-01-08T07:52:00Z</cp:lastPrinted>
  <dcterms:created xsi:type="dcterms:W3CDTF">2018-12-13T11:38:00Z</dcterms:created>
  <dcterms:modified xsi:type="dcterms:W3CDTF">2019-01-08T07:53:00Z</dcterms:modified>
</cp:coreProperties>
</file>