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5" w:rsidRPr="00F1259B" w:rsidRDefault="000E4555" w:rsidP="000E4555">
      <w:pPr>
        <w:ind w:left="7080" w:hanging="6600"/>
      </w:pPr>
      <w:r w:rsidRPr="00F1259B">
        <w:tab/>
        <w:t>Совету Утяшкинского       сельского поселения</w:t>
      </w:r>
    </w:p>
    <w:p w:rsidR="000E4555" w:rsidRPr="00F1259B" w:rsidRDefault="000E4555" w:rsidP="000E4555">
      <w:pPr>
        <w:jc w:val="both"/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Заключение</w:t>
      </w: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на проект решения Совета Утяшкинского сельского поселения Новошешминского муниципального района Республики Татарстан</w:t>
      </w:r>
    </w:p>
    <w:p w:rsidR="005D497B" w:rsidRPr="00F1259B" w:rsidRDefault="000E4555" w:rsidP="005D497B">
      <w:pPr>
        <w:jc w:val="center"/>
        <w:rPr>
          <w:b/>
        </w:rPr>
      </w:pPr>
      <w:r w:rsidRPr="00F1259B">
        <w:rPr>
          <w:b/>
        </w:rPr>
        <w:t xml:space="preserve"> «О бюджете Утяшкинского сельского поселения </w:t>
      </w:r>
      <w:r w:rsidR="00605372" w:rsidRPr="00DD1384">
        <w:rPr>
          <w:b/>
        </w:rPr>
        <w:t xml:space="preserve">на </w:t>
      </w:r>
      <w:r w:rsidR="00605372" w:rsidRPr="0035565A">
        <w:rPr>
          <w:b/>
        </w:rPr>
        <w:t>2018 и на плановый период 2019, 2020 годов</w:t>
      </w:r>
      <w:r w:rsidR="00563186">
        <w:rPr>
          <w:b/>
        </w:rPr>
        <w:t>»</w:t>
      </w:r>
    </w:p>
    <w:p w:rsidR="000E4555" w:rsidRPr="00F1259B" w:rsidRDefault="000E4555" w:rsidP="000E4555">
      <w:pPr>
        <w:jc w:val="center"/>
        <w:rPr>
          <w:b/>
        </w:rPr>
      </w:pPr>
    </w:p>
    <w:p w:rsidR="000E4555" w:rsidRPr="00F1259B" w:rsidRDefault="000E4555" w:rsidP="000E4555">
      <w:pPr>
        <w:jc w:val="both"/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1. Общие положения</w:t>
      </w:r>
    </w:p>
    <w:p w:rsidR="000E4555" w:rsidRPr="00F1259B" w:rsidRDefault="000E4555" w:rsidP="000E4555">
      <w:pPr>
        <w:jc w:val="both"/>
      </w:pPr>
      <w:r w:rsidRPr="00F1259B">
        <w:tab/>
      </w:r>
    </w:p>
    <w:p w:rsidR="000E4555" w:rsidRPr="00F1259B" w:rsidRDefault="000E4555" w:rsidP="000E4555">
      <w:pPr>
        <w:jc w:val="both"/>
      </w:pPr>
      <w:r w:rsidRPr="00F1259B">
        <w:tab/>
      </w:r>
      <w:proofErr w:type="gramStart"/>
      <w:r w:rsidRPr="00F1259B">
        <w:t>Заключение на проект решения  Совета Утяшкинского сельского поселения «О бюджете Утяшкинского сельского поселения Новошешминского</w:t>
      </w:r>
      <w:r w:rsidR="00DD48AF">
        <w:t xml:space="preserve"> муниципального района</w:t>
      </w:r>
      <w:r w:rsidR="006A5D4B">
        <w:t xml:space="preserve"> </w:t>
      </w:r>
      <w:r w:rsidR="004815D2" w:rsidRPr="00DD1384">
        <w:t xml:space="preserve">на </w:t>
      </w:r>
      <w:r w:rsidR="004815D2">
        <w:t xml:space="preserve">2018 </w:t>
      </w:r>
      <w:r w:rsidR="004815D2" w:rsidRPr="00262CD4">
        <w:t>и плановый период 2019, 2020 годов</w:t>
      </w:r>
      <w:r w:rsidRPr="00F1259B">
        <w:t>» подготовлено контрольно-счетной палатой Новошешминского муниципального района, согласно заключенного Соглашения о передачи полномочий по осуществлению внешнего муниципального финансового контроля от 30.08.2013 года №12, заключенного между Советом Новошешминского муниципального района РТ, Контрольно-счетной палатой Новошешминского муниципального района и Советом</w:t>
      </w:r>
      <w:proofErr w:type="gramEnd"/>
      <w:r w:rsidRPr="00F1259B">
        <w:t xml:space="preserve"> Утяшкинского сельского поселения.</w:t>
      </w:r>
    </w:p>
    <w:p w:rsidR="000E4555" w:rsidRPr="00F1259B" w:rsidRDefault="000E4555" w:rsidP="000E4555">
      <w:pPr>
        <w:jc w:val="both"/>
      </w:pPr>
      <w:r w:rsidRPr="00F1259B">
        <w:tab/>
        <w:t xml:space="preserve">Заключение подготовлено в соответствии с Бюджетным кодексом Российской Федерации, Бюджетным кодексом Республики Татарстан, Положением о бюджетном процессе </w:t>
      </w:r>
      <w:proofErr w:type="gramStart"/>
      <w:r w:rsidRPr="00F1259B">
        <w:t>в</w:t>
      </w:r>
      <w:proofErr w:type="gramEnd"/>
      <w:r w:rsidR="006A5D4B">
        <w:t xml:space="preserve"> </w:t>
      </w:r>
      <w:proofErr w:type="gramStart"/>
      <w:r w:rsidRPr="00F1259B">
        <w:t>Новошешминском</w:t>
      </w:r>
      <w:proofErr w:type="gramEnd"/>
      <w:r w:rsidRPr="00F1259B">
        <w:t xml:space="preserve"> муниципальном районе РТ, Уставом Утяшкинского сельского поселения сельского поселения, Положением о контрольно-счетной палате Новошешминского муниципального района и иными правовыми актами Российской Федерации, Республики Татарстан и Совета Утяшкинского сельского поселения.</w:t>
      </w:r>
    </w:p>
    <w:p w:rsidR="000E4555" w:rsidRPr="00F1259B" w:rsidRDefault="000E4555" w:rsidP="000E4555">
      <w:pPr>
        <w:jc w:val="both"/>
      </w:pPr>
      <w:r w:rsidRPr="00F1259B">
        <w:tab/>
        <w:t>При подготовке заключения на проект решения Утяшкинского сельского поселения учтена необходимость реализации положений, содержащихся в Послании Президента Республики Татарстан Государственному Совету Республики Татарстан.</w:t>
      </w:r>
    </w:p>
    <w:p w:rsidR="000E4555" w:rsidRPr="00F1259B" w:rsidRDefault="000E4555" w:rsidP="000E4555">
      <w:pPr>
        <w:jc w:val="both"/>
        <w:rPr>
          <w:b/>
        </w:rPr>
      </w:pPr>
      <w:r w:rsidRPr="00F1259B">
        <w:tab/>
      </w:r>
      <w:proofErr w:type="gramStart"/>
      <w:r w:rsidRPr="00F1259B">
        <w:t>Проект Решения Совета Утяшкинского сельского поселения  «О бюджете Утяшкинского сельского поселения Новошешминского</w:t>
      </w:r>
      <w:r w:rsidR="005D497B">
        <w:t xml:space="preserve"> муниципального района  </w:t>
      </w:r>
      <w:r w:rsidR="00B40386">
        <w:t xml:space="preserve">2018 </w:t>
      </w:r>
      <w:r w:rsidR="00B40386" w:rsidRPr="00262CD4">
        <w:t>и плановый период 2019, 2020 годов</w:t>
      </w:r>
      <w:r w:rsidRPr="00F1259B">
        <w:t>» внесен Исполнительным комитетом на рассмотрение Совета Утяшкинского сельского поселения с соблюдением срока, установленного ст. 24 «Положения о бюджетном процессе в</w:t>
      </w:r>
      <w:r w:rsidR="006A5D4B">
        <w:t xml:space="preserve"> </w:t>
      </w:r>
      <w:r w:rsidRPr="00F1259B">
        <w:t>Новошешминском муниципальном районе» и статьи 82 Устава Утяшкинского сельского поселения.</w:t>
      </w:r>
      <w:proofErr w:type="gramEnd"/>
      <w:r w:rsidRPr="00F1259B">
        <w:t xml:space="preserve"> Перечень и содержание документов и материалов, представленных одновременно с  проектом  решения в </w:t>
      </w:r>
      <w:r w:rsidR="002643A9" w:rsidRPr="00F1259B">
        <w:t>целом</w:t>
      </w:r>
      <w:r w:rsidRPr="00F1259B">
        <w:t xml:space="preserve"> соответствует требованиям пункта 4 статьи 61 Бюджетного кодекса республики Татарстан и ст. 24 «Положения о бюджетном процессе </w:t>
      </w:r>
      <w:proofErr w:type="gramStart"/>
      <w:r w:rsidRPr="00F1259B">
        <w:t>в</w:t>
      </w:r>
      <w:proofErr w:type="gramEnd"/>
      <w:r w:rsidR="006A5D4B">
        <w:t xml:space="preserve"> </w:t>
      </w:r>
      <w:proofErr w:type="gramStart"/>
      <w:r w:rsidRPr="00F1259B">
        <w:t>Новошешминском</w:t>
      </w:r>
      <w:proofErr w:type="gramEnd"/>
      <w:r w:rsidRPr="00F1259B">
        <w:t xml:space="preserve"> муниципальном районе Республики Татарстан и Устава Утяшкинского сельского поселения.</w:t>
      </w:r>
    </w:p>
    <w:p w:rsidR="000E4555" w:rsidRPr="00F1259B" w:rsidRDefault="000E4555" w:rsidP="000E4555">
      <w:pPr>
        <w:jc w:val="both"/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2. Параметры прогноза исходных макроэкономических показателей</w:t>
      </w:r>
      <w:r w:rsidR="00467FCD">
        <w:rPr>
          <w:b/>
        </w:rPr>
        <w:t xml:space="preserve"> </w:t>
      </w:r>
      <w:r w:rsidRPr="00F1259B">
        <w:rPr>
          <w:b/>
        </w:rPr>
        <w:t>для составления проекта бюджета муниципального образования</w:t>
      </w:r>
    </w:p>
    <w:p w:rsidR="000E4555" w:rsidRPr="00F1259B" w:rsidRDefault="000E4555" w:rsidP="000E4555">
      <w:pPr>
        <w:jc w:val="both"/>
      </w:pPr>
    </w:p>
    <w:p w:rsidR="000E4555" w:rsidRPr="00F1259B" w:rsidRDefault="000E4555" w:rsidP="000E4555">
      <w:pPr>
        <w:ind w:firstLine="567"/>
        <w:jc w:val="both"/>
      </w:pPr>
      <w:r w:rsidRPr="00F1259B">
        <w:t>Макроэкономические условия исполнения бюджета Утяшкинского сельского поселения текущего бюджетного года</w:t>
      </w:r>
      <w:r w:rsidR="005D497B">
        <w:t>, сложившиеся за 10 месяцев 201</w:t>
      </w:r>
      <w:r w:rsidR="004815D2">
        <w:t>7</w:t>
      </w:r>
      <w:r w:rsidRPr="00F1259B">
        <w:t xml:space="preserve"> года и прогноз социально</w:t>
      </w:r>
      <w:r w:rsidR="005D497B">
        <w:t>-экономического развития на 201</w:t>
      </w:r>
      <w:r w:rsidR="004815D2">
        <w:t>8</w:t>
      </w:r>
      <w:r w:rsidRPr="00F1259B">
        <w:t xml:space="preserve"> год свидетельствуют об устойчивой динамике развития экономики района и отдельных ее секторов: сфера услуг и сельского хозяйства. </w:t>
      </w:r>
    </w:p>
    <w:p w:rsidR="000E4555" w:rsidRPr="00BB2F4D" w:rsidRDefault="000E4555" w:rsidP="000E4555">
      <w:pPr>
        <w:ind w:firstLine="567"/>
        <w:jc w:val="both"/>
      </w:pPr>
      <w:r w:rsidRPr="00BB2F4D">
        <w:t>Основными налогоплательщиками по налогу на доходы физических лиц являются: НГДУ «</w:t>
      </w:r>
      <w:proofErr w:type="spellStart"/>
      <w:r w:rsidRPr="00BB2F4D">
        <w:t>Ямашнефть</w:t>
      </w:r>
      <w:proofErr w:type="spellEnd"/>
      <w:r w:rsidRPr="00BB2F4D">
        <w:t xml:space="preserve">», </w:t>
      </w:r>
      <w:r w:rsidR="005631B6" w:rsidRPr="00BB2F4D">
        <w:t>ООО «</w:t>
      </w:r>
      <w:proofErr w:type="spellStart"/>
      <w:r w:rsidR="005631B6" w:rsidRPr="00BB2F4D">
        <w:t>Сэтилле</w:t>
      </w:r>
      <w:proofErr w:type="spellEnd"/>
      <w:r w:rsidR="005631B6" w:rsidRPr="00BB2F4D">
        <w:t xml:space="preserve">», </w:t>
      </w:r>
      <w:r w:rsidRPr="00BB2F4D">
        <w:t xml:space="preserve">определенную долю занимают поступления от бюджетных учреждений. По земельному налогу – </w:t>
      </w:r>
      <w:r w:rsidR="005631B6" w:rsidRPr="00BB2F4D">
        <w:t>НГДУ «</w:t>
      </w:r>
      <w:proofErr w:type="spellStart"/>
      <w:r w:rsidR="005631B6" w:rsidRPr="00BB2F4D">
        <w:t>Ямашнефть</w:t>
      </w:r>
      <w:proofErr w:type="spellEnd"/>
      <w:r w:rsidR="005631B6" w:rsidRPr="00BB2F4D">
        <w:t xml:space="preserve">», </w:t>
      </w:r>
      <w:r w:rsidRPr="00BB2F4D">
        <w:t xml:space="preserve">физ. лица. </w:t>
      </w:r>
    </w:p>
    <w:p w:rsidR="000E4555" w:rsidRPr="00BB2F4D" w:rsidRDefault="000E4555" w:rsidP="000E4555">
      <w:pPr>
        <w:ind w:firstLine="567"/>
        <w:jc w:val="both"/>
      </w:pPr>
      <w:r w:rsidRPr="00BB2F4D">
        <w:t xml:space="preserve">Общая площадь земель Утяшкинского сельского поселения составляет </w:t>
      </w:r>
      <w:r w:rsidR="00242746">
        <w:t>8 836,0</w:t>
      </w:r>
      <w:r w:rsidRPr="00BB2F4D">
        <w:t xml:space="preserve"> га</w:t>
      </w:r>
      <w:proofErr w:type="gramStart"/>
      <w:r w:rsidRPr="00BB2F4D">
        <w:t>.</w:t>
      </w:r>
      <w:proofErr w:type="gramEnd"/>
      <w:r w:rsidR="00242746">
        <w:t xml:space="preserve"> </w:t>
      </w:r>
      <w:proofErr w:type="gramStart"/>
      <w:r w:rsidRPr="00BB2F4D">
        <w:t>и</w:t>
      </w:r>
      <w:proofErr w:type="gramEnd"/>
      <w:r w:rsidRPr="00BB2F4D">
        <w:t>з них:</w:t>
      </w:r>
    </w:p>
    <w:p w:rsidR="000E4555" w:rsidRPr="00BB2F4D" w:rsidRDefault="000E4555" w:rsidP="000E4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080"/>
        </w:tabs>
        <w:jc w:val="both"/>
      </w:pPr>
      <w:r w:rsidRPr="00BB2F4D">
        <w:tab/>
        <w:t xml:space="preserve">- земли сельскохозяйственного назначения – </w:t>
      </w:r>
      <w:r w:rsidR="00D9764B">
        <w:t>7 205,0</w:t>
      </w:r>
      <w:r w:rsidRPr="00BB2F4D">
        <w:t xml:space="preserve"> га, из них:</w:t>
      </w:r>
    </w:p>
    <w:p w:rsidR="000E4555" w:rsidRPr="00BB2F4D" w:rsidRDefault="005631B6" w:rsidP="000E4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080"/>
        </w:tabs>
        <w:jc w:val="both"/>
      </w:pPr>
      <w:r w:rsidRPr="00BB2F4D">
        <w:tab/>
      </w:r>
      <w:r w:rsidRPr="00BB2F4D">
        <w:tab/>
        <w:t>- пашни</w:t>
      </w:r>
      <w:r w:rsidR="002643A9" w:rsidRPr="00BB2F4D">
        <w:t xml:space="preserve"> –</w:t>
      </w:r>
      <w:r w:rsidRPr="00BB2F4D">
        <w:t xml:space="preserve"> </w:t>
      </w:r>
      <w:r w:rsidR="00D9764B">
        <w:t>5 885,0</w:t>
      </w:r>
      <w:r w:rsidRPr="00BB2F4D">
        <w:t xml:space="preserve"> га.</w:t>
      </w:r>
    </w:p>
    <w:p w:rsidR="000E4555" w:rsidRPr="00BB2F4D" w:rsidRDefault="000E4555" w:rsidP="000E4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080"/>
        </w:tabs>
        <w:jc w:val="both"/>
      </w:pPr>
      <w:r w:rsidRPr="00BB2F4D">
        <w:t xml:space="preserve">                   - пастбища</w:t>
      </w:r>
      <w:r w:rsidR="002643A9" w:rsidRPr="00BB2F4D">
        <w:t xml:space="preserve"> –</w:t>
      </w:r>
      <w:r w:rsidRPr="00BB2F4D">
        <w:t xml:space="preserve"> 1</w:t>
      </w:r>
      <w:r w:rsidR="00D9764B">
        <w:t> </w:t>
      </w:r>
      <w:r w:rsidRPr="00BB2F4D">
        <w:t>320</w:t>
      </w:r>
      <w:r w:rsidR="00D9764B">
        <w:t>,0</w:t>
      </w:r>
      <w:r w:rsidRPr="00BB2F4D">
        <w:t xml:space="preserve"> га.  </w:t>
      </w:r>
    </w:p>
    <w:p w:rsidR="000E4555" w:rsidRPr="00BB2F4D" w:rsidRDefault="000E4555" w:rsidP="000E4555">
      <w:pPr>
        <w:jc w:val="both"/>
      </w:pPr>
      <w:r w:rsidRPr="00BB2F4D">
        <w:tab/>
        <w:t>- земли населенных пунктов – 794 га</w:t>
      </w:r>
      <w:r w:rsidR="005631B6" w:rsidRPr="00BB2F4D">
        <w:t>.</w:t>
      </w:r>
    </w:p>
    <w:p w:rsidR="00D9764B" w:rsidRDefault="00D9764B" w:rsidP="00D9764B">
      <w:pPr>
        <w:ind w:firstLine="709"/>
        <w:jc w:val="both"/>
      </w:pPr>
      <w:r>
        <w:lastRenderedPageBreak/>
        <w:t xml:space="preserve">Численность населения составляет в 2016 году – 737 человек, в 2017 году – 731 чел. (уменьшилась на 6 чел), в т.ч. работоспособного возраста в 2016 году - </w:t>
      </w:r>
      <w:r w:rsidR="00CC0350">
        <w:t>351 человек</w:t>
      </w:r>
      <w:r>
        <w:t xml:space="preserve">, в 2017 году - </w:t>
      </w:r>
      <w:r w:rsidR="00CC0350">
        <w:t>354</w:t>
      </w:r>
      <w:r>
        <w:t xml:space="preserve"> человека.</w:t>
      </w:r>
    </w:p>
    <w:p w:rsidR="00BB2F4D" w:rsidRPr="00284EF3" w:rsidRDefault="00BB2F4D" w:rsidP="00BB2F4D">
      <w:pPr>
        <w:ind w:firstLine="709"/>
        <w:jc w:val="both"/>
      </w:pPr>
      <w:r>
        <w:t>Для бюджета Утяшкинского</w:t>
      </w:r>
      <w:r w:rsidRPr="00284EF3">
        <w:t xml:space="preserve"> сельского поселения в условиях его </w:t>
      </w:r>
      <w:proofErr w:type="spellStart"/>
      <w:r w:rsidRPr="00284EF3">
        <w:t>дотационности</w:t>
      </w:r>
      <w:proofErr w:type="spellEnd"/>
      <w:r w:rsidRPr="00284EF3">
        <w:t xml:space="preserve"> на первый план выходят вопросы рационального использования трудовых ресурсов, вовлечения в трудовую деятельность незанятого населения, сокращения элементов «серого» рынка труда в экономике, легализация доходов и повышение жизненного уровня жителей.</w:t>
      </w:r>
    </w:p>
    <w:p w:rsidR="000E4555" w:rsidRPr="00F1259B" w:rsidRDefault="000E4555" w:rsidP="000E4555">
      <w:pPr>
        <w:jc w:val="both"/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3. Доходы проекта бюджета Утяшкинского сельского поселения</w:t>
      </w:r>
    </w:p>
    <w:p w:rsidR="000E4555" w:rsidRPr="00F1259B" w:rsidRDefault="000E4555" w:rsidP="000E4555">
      <w:pPr>
        <w:jc w:val="both"/>
        <w:rPr>
          <w:b/>
        </w:rPr>
      </w:pPr>
    </w:p>
    <w:p w:rsidR="000E4555" w:rsidRPr="00F1259B" w:rsidRDefault="000E4555" w:rsidP="000E4555">
      <w:pPr>
        <w:ind w:firstLine="709"/>
        <w:jc w:val="both"/>
      </w:pPr>
      <w:r w:rsidRPr="00F1259B">
        <w:t xml:space="preserve">Формирование доходной части проекта бюджета Утяшкинского сельского поселения </w:t>
      </w:r>
      <w:r w:rsidR="004815D2" w:rsidRPr="00DD1384">
        <w:t xml:space="preserve">на </w:t>
      </w:r>
      <w:r w:rsidR="004815D2">
        <w:t xml:space="preserve">2018 </w:t>
      </w:r>
      <w:r w:rsidR="004815D2" w:rsidRPr="00262CD4">
        <w:t>и плановый период 2019, 2020 годов</w:t>
      </w:r>
      <w:r w:rsidR="004815D2">
        <w:t>,</w:t>
      </w:r>
      <w:r w:rsidRPr="00F1259B">
        <w:t xml:space="preserve"> осуществлено на основе положений Бюджетного кодекса РТ с учетом изменений и дополнений в налоговом и бюджетном законодательстве РФ и РТ в отчетном периоде. Исходными условиями для расчета параметров доходной части бюджета муниципального образования на 201</w:t>
      </w:r>
      <w:r w:rsidR="004815D2">
        <w:t>8</w:t>
      </w:r>
      <w:r w:rsidRPr="00F1259B">
        <w:t xml:space="preserve"> год являются прогнозные показатели социально-экономического развития Новошешминского района.</w:t>
      </w:r>
    </w:p>
    <w:p w:rsidR="00B35651" w:rsidRDefault="000E4555" w:rsidP="000E4555">
      <w:pPr>
        <w:ind w:firstLine="709"/>
        <w:jc w:val="both"/>
        <w:rPr>
          <w:color w:val="000000" w:themeColor="text1"/>
        </w:rPr>
      </w:pPr>
      <w:proofErr w:type="gramStart"/>
      <w:r w:rsidRPr="00F1259B">
        <w:t>Проект Решения</w:t>
      </w:r>
      <w:r w:rsidR="005D497B">
        <w:t xml:space="preserve"> Совета на 201</w:t>
      </w:r>
      <w:r w:rsidR="004815D2">
        <w:t>8</w:t>
      </w:r>
      <w:r w:rsidRPr="00F1259B">
        <w:t xml:space="preserve"> год предусматривает доходную часть муниципального бюджета в сумме </w:t>
      </w:r>
      <w:r w:rsidR="00FA5862">
        <w:t xml:space="preserve">3 376,1 </w:t>
      </w:r>
      <w:r w:rsidR="005631B6" w:rsidRPr="00F1259B">
        <w:t>тыс. руб.</w:t>
      </w:r>
      <w:r w:rsidR="008274E6" w:rsidRPr="00F1259B">
        <w:t xml:space="preserve"> Планируемый на 201</w:t>
      </w:r>
      <w:r w:rsidR="00FA5862">
        <w:t>8</w:t>
      </w:r>
      <w:r w:rsidRPr="00F1259B">
        <w:t xml:space="preserve"> год объем поступлений доходной части муниципального бюджета больше </w:t>
      </w:r>
      <w:r w:rsidR="00FF2D1E">
        <w:t>аналогичного показателя 201</w:t>
      </w:r>
      <w:r w:rsidR="00FA5862">
        <w:t>7</w:t>
      </w:r>
      <w:r w:rsidRPr="00F1259B">
        <w:t xml:space="preserve"> года на </w:t>
      </w:r>
      <w:r w:rsidR="00CE337B">
        <w:t>1 690,1</w:t>
      </w:r>
      <w:r w:rsidRPr="00F1259B">
        <w:t xml:space="preserve">тыс. руб. или  на </w:t>
      </w:r>
      <w:r w:rsidR="00CE337B">
        <w:t>100,2</w:t>
      </w:r>
      <w:r w:rsidRPr="00F1259B">
        <w:t xml:space="preserve"> %, в сравнении с ожидаемым поступлением </w:t>
      </w:r>
      <w:r w:rsidRPr="00F1259B">
        <w:rPr>
          <w:color w:val="000000" w:themeColor="text1"/>
        </w:rPr>
        <w:t xml:space="preserve">меньше на </w:t>
      </w:r>
      <w:r w:rsidR="00CE337B">
        <w:rPr>
          <w:color w:val="000000" w:themeColor="text1"/>
        </w:rPr>
        <w:t>1 557,6</w:t>
      </w:r>
      <w:r w:rsidRPr="00F1259B">
        <w:rPr>
          <w:color w:val="000000" w:themeColor="text1"/>
        </w:rPr>
        <w:t xml:space="preserve"> тыс. руб. или </w:t>
      </w:r>
      <w:r w:rsidR="00CE337B">
        <w:rPr>
          <w:color w:val="000000" w:themeColor="text1"/>
        </w:rPr>
        <w:t>31,5</w:t>
      </w:r>
      <w:r w:rsidRPr="00F1259B">
        <w:rPr>
          <w:color w:val="000000" w:themeColor="text1"/>
        </w:rPr>
        <w:t>%.</w:t>
      </w:r>
      <w:proofErr w:type="gramEnd"/>
    </w:p>
    <w:p w:rsidR="000E4555" w:rsidRPr="00F1259B" w:rsidRDefault="000E4555" w:rsidP="000E4555">
      <w:pPr>
        <w:ind w:firstLine="709"/>
        <w:jc w:val="both"/>
      </w:pPr>
      <w:r w:rsidRPr="00F1259B">
        <w:t>Доходная часть бюджета поселения</w:t>
      </w:r>
      <w:r w:rsidR="00B35651">
        <w:t xml:space="preserve"> на 201</w:t>
      </w:r>
      <w:r w:rsidR="00FA5862">
        <w:t>8</w:t>
      </w:r>
      <w:r w:rsidRPr="00F1259B">
        <w:t xml:space="preserve"> год  определена в сумме </w:t>
      </w:r>
      <w:r w:rsidR="00FA5862">
        <w:t>3 376,1</w:t>
      </w:r>
      <w:r w:rsidRPr="00F1259B">
        <w:t xml:space="preserve"> тыс. руб., в том числе:</w:t>
      </w:r>
      <w:r w:rsidR="00FA5862">
        <w:t xml:space="preserve"> налоговые и неналоговые доходы</w:t>
      </w:r>
      <w:r w:rsidRPr="00F1259B">
        <w:t xml:space="preserve"> составляют</w:t>
      </w:r>
      <w:r w:rsidR="00FA5862">
        <w:t>3 215,0</w:t>
      </w:r>
      <w:r w:rsidRPr="00F1259B">
        <w:t>тыс</w:t>
      </w:r>
      <w:r w:rsidR="00B35651">
        <w:t>. руб. (</w:t>
      </w:r>
      <w:r w:rsidR="00FA5862">
        <w:t>95,2</w:t>
      </w:r>
      <w:r w:rsidRPr="00F1259B">
        <w:t xml:space="preserve">%), сумма безвозмездных поступлений составляет </w:t>
      </w:r>
      <w:r w:rsidR="00390035">
        <w:t>161,1</w:t>
      </w:r>
      <w:r w:rsidRPr="00F1259B">
        <w:t>тыс. руб. (</w:t>
      </w:r>
      <w:r w:rsidR="00390035">
        <w:t>4,7</w:t>
      </w:r>
      <w:r w:rsidRPr="00F1259B">
        <w:t>%).</w:t>
      </w:r>
    </w:p>
    <w:p w:rsidR="000E4555" w:rsidRPr="00F1259B" w:rsidRDefault="000E4555" w:rsidP="000E4555">
      <w:pPr>
        <w:ind w:firstLine="709"/>
        <w:jc w:val="both"/>
      </w:pPr>
      <w:r w:rsidRPr="00F1259B">
        <w:t>Информация об основных показателях проекта решения по доходам бюджета  муници</w:t>
      </w:r>
      <w:r w:rsidR="005D497B">
        <w:t xml:space="preserve">пального района </w:t>
      </w:r>
      <w:r w:rsidR="00390035" w:rsidRPr="00DD1384">
        <w:t xml:space="preserve">на </w:t>
      </w:r>
      <w:r w:rsidR="00390035">
        <w:t xml:space="preserve">2018 и плановый период 2019, 2020 годов </w:t>
      </w:r>
      <w:r w:rsidRPr="00F1259B">
        <w:t>представлена в таблице № 1.</w:t>
      </w:r>
    </w:p>
    <w:p w:rsidR="000E4555" w:rsidRPr="00F1259B" w:rsidRDefault="000E4555" w:rsidP="000E4555">
      <w:pPr>
        <w:jc w:val="both"/>
        <w:rPr>
          <w:b/>
          <w:sz w:val="20"/>
          <w:szCs w:val="20"/>
        </w:rPr>
      </w:pPr>
      <w:r w:rsidRPr="00F1259B">
        <w:rPr>
          <w:b/>
        </w:rPr>
        <w:tab/>
      </w:r>
      <w:r w:rsidRPr="00F1259B">
        <w:rPr>
          <w:sz w:val="20"/>
          <w:szCs w:val="20"/>
        </w:rPr>
        <w:t>Таблица № 1                                                                                                         (тыс. руб.)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1134"/>
        <w:gridCol w:w="1134"/>
        <w:gridCol w:w="1134"/>
        <w:gridCol w:w="1134"/>
        <w:gridCol w:w="6"/>
        <w:gridCol w:w="1128"/>
      </w:tblGrid>
      <w:tr w:rsidR="004815D2" w:rsidRPr="00F1259B" w:rsidTr="004815D2">
        <w:trPr>
          <w:trHeight w:val="5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год</w:t>
            </w:r>
          </w:p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1259B">
              <w:rPr>
                <w:sz w:val="20"/>
                <w:szCs w:val="20"/>
              </w:rPr>
              <w:t>утверж</w:t>
            </w:r>
            <w:proofErr w:type="spellEnd"/>
            <w:proofErr w:type="gramStart"/>
            <w:r w:rsidRPr="00F1259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год</w:t>
            </w:r>
          </w:p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ожидаем.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D2" w:rsidRPr="00F1259B" w:rsidRDefault="004815D2" w:rsidP="00CC567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3 231,6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CE1FE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 w:rsidRPr="00CE1FEB">
              <w:rPr>
                <w:sz w:val="20"/>
                <w:szCs w:val="20"/>
              </w:rPr>
              <w:t>161,6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Налог на имущества физ.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B960D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2 949,0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A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находящиеся в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мун.собственности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Default="003136AB" w:rsidP="00CA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3E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A473E3" w:rsidRDefault="003136AB" w:rsidP="00CA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A4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A473E3" w:rsidRDefault="003136AB" w:rsidP="00CA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A4F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201,7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CE1FE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FE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24516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CE1FE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1FE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24516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24516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24516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3136AB" w:rsidRPr="00F1259B" w:rsidTr="00CC5674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AB" w:rsidRPr="00F1259B" w:rsidRDefault="003136AB" w:rsidP="00295470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E69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AB" w:rsidRPr="00F1259B" w:rsidRDefault="003136AB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3 433,3</w:t>
            </w:r>
          </w:p>
        </w:tc>
      </w:tr>
    </w:tbl>
    <w:p w:rsidR="000E4555" w:rsidRPr="00F1259B" w:rsidRDefault="000E4555" w:rsidP="000E4555">
      <w:pPr>
        <w:ind w:firstLine="702"/>
        <w:jc w:val="both"/>
      </w:pPr>
    </w:p>
    <w:p w:rsidR="008329CE" w:rsidRDefault="008329CE" w:rsidP="008329CE">
      <w:pPr>
        <w:ind w:firstLine="709"/>
        <w:jc w:val="both"/>
      </w:pPr>
      <w:r>
        <w:t xml:space="preserve">Поступления собственных доходов на 2018 год прогнозируется в сумме </w:t>
      </w:r>
      <w:r w:rsidR="00A43EEF">
        <w:t>3 215,0</w:t>
      </w:r>
      <w:r>
        <w:t xml:space="preserve"> тыс. руб., что </w:t>
      </w:r>
      <w:r w:rsidR="00A43EEF">
        <w:t>выше аналогичного</w:t>
      </w:r>
      <w:r>
        <w:t xml:space="preserve"> показател</w:t>
      </w:r>
      <w:r w:rsidR="00A43EEF">
        <w:t>я</w:t>
      </w:r>
      <w:r>
        <w:t xml:space="preserve"> 2017 года</w:t>
      </w:r>
      <w:r w:rsidR="003F61AC">
        <w:t xml:space="preserve"> </w:t>
      </w:r>
      <w:r w:rsidR="003136AB">
        <w:t xml:space="preserve">на 244,5 тыс. руб. или в 8,2 %. </w:t>
      </w:r>
      <w:r>
        <w:t xml:space="preserve">В сравнении с </w:t>
      </w:r>
      <w:r>
        <w:lastRenderedPageBreak/>
        <w:t>ожидаемым поступлением 2017 года в сумме</w:t>
      </w:r>
      <w:r w:rsidR="003F61AC">
        <w:t xml:space="preserve"> 3 654,5</w:t>
      </w:r>
      <w:r>
        <w:t xml:space="preserve"> тыс. руб., запланировано снижение поступления на </w:t>
      </w:r>
      <w:r w:rsidR="003F61AC">
        <w:t xml:space="preserve">439,5 </w:t>
      </w:r>
      <w:r>
        <w:t xml:space="preserve">тыс. руб. или </w:t>
      </w:r>
      <w:r w:rsidR="003F61AC">
        <w:t>12,0</w:t>
      </w:r>
      <w:r w:rsidR="006822DA">
        <w:t xml:space="preserve"> %.</w:t>
      </w:r>
    </w:p>
    <w:p w:rsidR="008329CE" w:rsidRDefault="008329CE" w:rsidP="008329CE">
      <w:pPr>
        <w:ind w:firstLine="709"/>
        <w:jc w:val="both"/>
      </w:pPr>
      <w:r>
        <w:t xml:space="preserve">Прогноз на 2019 и 2020 годы – </w:t>
      </w:r>
      <w:r w:rsidR="003F61AC">
        <w:t>3 223,0</w:t>
      </w:r>
      <w:r>
        <w:t xml:space="preserve"> тыс. рублей и </w:t>
      </w:r>
      <w:r w:rsidR="003F61AC">
        <w:t>3 231,6</w:t>
      </w:r>
      <w:r>
        <w:t xml:space="preserve"> тыс. рублей соответственно.</w:t>
      </w:r>
    </w:p>
    <w:p w:rsidR="008329CE" w:rsidRDefault="008329CE" w:rsidP="008329CE">
      <w:pPr>
        <w:ind w:firstLine="709"/>
        <w:jc w:val="both"/>
      </w:pPr>
      <w:r w:rsidRPr="00DA707D">
        <w:t>Наполнение собственной доходной части бюджета поселения на 2018 год планируется за счет следующих источников:</w:t>
      </w:r>
    </w:p>
    <w:p w:rsidR="008329CE" w:rsidRDefault="008329CE" w:rsidP="008329CE">
      <w:pPr>
        <w:ind w:firstLine="709"/>
        <w:jc w:val="both"/>
      </w:pPr>
      <w:r>
        <w:t xml:space="preserve">- налог на доходы физических лиц на 2018 год планируется в объеме </w:t>
      </w:r>
      <w:r w:rsidR="00835BFF">
        <w:t>152,0</w:t>
      </w:r>
      <w:r>
        <w:t xml:space="preserve"> тыс. рублей, что равно аналогичному и ожидаемому исполнению в 2017 году (100,0%);</w:t>
      </w:r>
    </w:p>
    <w:p w:rsidR="008329CE" w:rsidRDefault="008329CE" w:rsidP="008329CE">
      <w:pPr>
        <w:ind w:firstLine="709"/>
        <w:jc w:val="both"/>
      </w:pPr>
      <w:r>
        <w:t xml:space="preserve">- налог на имущество физических лиц на 2018 год планируется в объеме </w:t>
      </w:r>
      <w:r w:rsidR="00835BFF">
        <w:t>87,0</w:t>
      </w:r>
      <w:r>
        <w:t xml:space="preserve"> тыс. рублей, что на </w:t>
      </w:r>
      <w:r w:rsidR="00835BFF">
        <w:t>28,0</w:t>
      </w:r>
      <w:r>
        <w:t xml:space="preserve"> тыс. руб. или </w:t>
      </w:r>
      <w:r w:rsidR="00835BFF">
        <w:t>24,3</w:t>
      </w:r>
      <w:r>
        <w:t xml:space="preserve"> % ниже ожидаемого исполнения в 2017 году (</w:t>
      </w:r>
      <w:r w:rsidR="00835BFF">
        <w:t>115</w:t>
      </w:r>
      <w:r>
        <w:t>,0 тыс. рублей). В сравнении с аналогичным показателем 2017 года (</w:t>
      </w:r>
      <w:r w:rsidR="00835BFF">
        <w:t>115</w:t>
      </w:r>
      <w:r>
        <w:t xml:space="preserve">,0 тыс. руб.) – ниже на </w:t>
      </w:r>
      <w:r w:rsidR="00835BFF">
        <w:t>28,0</w:t>
      </w:r>
      <w:r>
        <w:t xml:space="preserve"> тыс. руб. или     </w:t>
      </w:r>
      <w:r w:rsidR="00835BFF">
        <w:t>24,3</w:t>
      </w:r>
      <w:r>
        <w:t xml:space="preserve"> %;</w:t>
      </w:r>
    </w:p>
    <w:p w:rsidR="008329CE" w:rsidRDefault="008329CE" w:rsidP="008329CE">
      <w:pPr>
        <w:ind w:firstLine="709"/>
        <w:jc w:val="both"/>
      </w:pPr>
      <w:r>
        <w:t>- земельный налог на 2018 год планируется в объеме</w:t>
      </w:r>
      <w:r w:rsidR="00835BFF">
        <w:t xml:space="preserve"> 2 949</w:t>
      </w:r>
      <w:r>
        <w:t xml:space="preserve"> тыс. рублей, что на </w:t>
      </w:r>
      <w:r w:rsidR="00835BFF">
        <w:t>86,0</w:t>
      </w:r>
      <w:r>
        <w:t xml:space="preserve"> тыс. руб. или </w:t>
      </w:r>
      <w:r w:rsidR="00835BFF">
        <w:t>2,8</w:t>
      </w:r>
      <w:r>
        <w:t xml:space="preserve"> % ниже ожидаемого исполнения в 2017 году (</w:t>
      </w:r>
      <w:r w:rsidR="00835BFF">
        <w:t>3 035</w:t>
      </w:r>
      <w:r>
        <w:t>,0 тыс. рублей). В сравнении с аналогичным показателем 2017 года (</w:t>
      </w:r>
      <w:r w:rsidR="00835BFF">
        <w:t>2700</w:t>
      </w:r>
      <w:r>
        <w:t xml:space="preserve">,0 тыс. руб.) – </w:t>
      </w:r>
      <w:r w:rsidR="00835BFF">
        <w:t>выше</w:t>
      </w:r>
      <w:r>
        <w:t xml:space="preserve"> на </w:t>
      </w:r>
      <w:r w:rsidR="00835BFF">
        <w:t>249</w:t>
      </w:r>
      <w:r>
        <w:t xml:space="preserve">,0 тыс. руб. или </w:t>
      </w:r>
      <w:r w:rsidR="00835BFF">
        <w:t>9,2</w:t>
      </w:r>
      <w:r>
        <w:t xml:space="preserve"> %;</w:t>
      </w:r>
    </w:p>
    <w:p w:rsidR="00835BFF" w:rsidRPr="00BC7A6B" w:rsidRDefault="00835BFF" w:rsidP="00835BFF">
      <w:pPr>
        <w:ind w:firstLine="709"/>
        <w:jc w:val="both"/>
        <w:rPr>
          <w:color w:val="000000"/>
        </w:rPr>
      </w:pPr>
      <w:proofErr w:type="gramStart"/>
      <w:r>
        <w:rPr>
          <w:b/>
          <w:color w:val="000000"/>
        </w:rPr>
        <w:t>Безвозмездные перечисления</w:t>
      </w:r>
      <w:r>
        <w:rPr>
          <w:color w:val="000000"/>
        </w:rPr>
        <w:t xml:space="preserve"> из других бюджетов в бюджет муниципального образования на 2018 год планируются в сумме </w:t>
      </w:r>
      <w:r w:rsidR="008C4F07">
        <w:rPr>
          <w:color w:val="000000"/>
        </w:rPr>
        <w:t>161,1</w:t>
      </w:r>
      <w:r>
        <w:rPr>
          <w:color w:val="000000"/>
        </w:rPr>
        <w:t xml:space="preserve"> тыс. руб., что в сравнении с аналогичным показателем 2017 года </w:t>
      </w:r>
      <w:r w:rsidR="003136AB">
        <w:rPr>
          <w:color w:val="000000"/>
        </w:rPr>
        <w:t xml:space="preserve">выше на 92,7 тыс. руб. или 135,5 </w:t>
      </w:r>
      <w:r>
        <w:rPr>
          <w:color w:val="000000"/>
        </w:rPr>
        <w:t xml:space="preserve">%, а так же в сравнении с ожидаемым исполнением того же периода 2017 года ниже на </w:t>
      </w:r>
      <w:r w:rsidR="00750644">
        <w:rPr>
          <w:color w:val="000000"/>
        </w:rPr>
        <w:t>1</w:t>
      </w:r>
      <w:r w:rsidR="00394505">
        <w:rPr>
          <w:color w:val="000000"/>
        </w:rPr>
        <w:t> 118,1</w:t>
      </w:r>
      <w:r>
        <w:rPr>
          <w:color w:val="000000"/>
        </w:rPr>
        <w:t xml:space="preserve"> тыс. рублей или </w:t>
      </w:r>
      <w:r w:rsidR="00394505">
        <w:rPr>
          <w:color w:val="000000"/>
        </w:rPr>
        <w:t>87,4</w:t>
      </w:r>
      <w:r>
        <w:rPr>
          <w:color w:val="000000"/>
        </w:rPr>
        <w:t>%, в связи с поступлением в 2017</w:t>
      </w:r>
      <w:proofErr w:type="gramEnd"/>
      <w:r>
        <w:rPr>
          <w:color w:val="000000"/>
        </w:rPr>
        <w:t xml:space="preserve"> году межбюджетных трансфертов для компенсации дополнительных расходов, возникших в результате решений, принятых органами власти другого уровня в сумме </w:t>
      </w:r>
      <w:r w:rsidR="00750644">
        <w:t>1 210,8</w:t>
      </w:r>
      <w:r>
        <w:t xml:space="preserve"> тыс. рублей или </w:t>
      </w:r>
      <w:r w:rsidR="00394505">
        <w:t>94,6</w:t>
      </w:r>
      <w:r>
        <w:t>%</w:t>
      </w:r>
    </w:p>
    <w:p w:rsidR="00835BFF" w:rsidRPr="00D43010" w:rsidRDefault="00835BFF" w:rsidP="00835B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Прогноз на 2019 и 2020 годы – </w:t>
      </w:r>
      <w:r w:rsidR="00394505">
        <w:rPr>
          <w:color w:val="000000"/>
        </w:rPr>
        <w:t>171,0</w:t>
      </w:r>
      <w:r>
        <w:rPr>
          <w:color w:val="000000"/>
        </w:rPr>
        <w:t xml:space="preserve"> тыс. рублей и </w:t>
      </w:r>
      <w:r w:rsidR="00394505">
        <w:rPr>
          <w:color w:val="000000"/>
        </w:rPr>
        <w:t>201,7</w:t>
      </w:r>
      <w:r>
        <w:rPr>
          <w:color w:val="000000"/>
        </w:rPr>
        <w:t xml:space="preserve"> тыс. рублей соответственно.</w:t>
      </w:r>
    </w:p>
    <w:p w:rsidR="005631B6" w:rsidRPr="00F1259B" w:rsidRDefault="005631B6" w:rsidP="000E4555">
      <w:pPr>
        <w:ind w:firstLine="709"/>
        <w:jc w:val="both"/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4. Расходы проекта бюджета муниципального образования</w:t>
      </w:r>
    </w:p>
    <w:p w:rsidR="00F02DB2" w:rsidRPr="00F1259B" w:rsidRDefault="00F02DB2" w:rsidP="000E4555">
      <w:pPr>
        <w:jc w:val="center"/>
        <w:rPr>
          <w:b/>
        </w:rPr>
      </w:pPr>
    </w:p>
    <w:p w:rsidR="00750644" w:rsidRPr="00DD1384" w:rsidRDefault="00750644" w:rsidP="00750644">
      <w:pPr>
        <w:ind w:firstLine="709"/>
        <w:jc w:val="both"/>
        <w:rPr>
          <w:color w:val="000000"/>
        </w:rPr>
      </w:pPr>
      <w:r w:rsidRPr="00DD1384">
        <w:rPr>
          <w:color w:val="000000"/>
        </w:rPr>
        <w:t>При проектировании объемных показателей по расходам на 201</w:t>
      </w:r>
      <w:r>
        <w:rPr>
          <w:color w:val="000000"/>
        </w:rPr>
        <w:t>8</w:t>
      </w:r>
      <w:r w:rsidRPr="00DD1384">
        <w:rPr>
          <w:color w:val="000000"/>
        </w:rPr>
        <w:t xml:space="preserve"> год были использованы следующие индексы-дефляторы:</w:t>
      </w:r>
    </w:p>
    <w:p w:rsidR="00750644" w:rsidRDefault="00750644" w:rsidP="00750644">
      <w:pPr>
        <w:ind w:firstLine="709"/>
        <w:jc w:val="both"/>
        <w:rPr>
          <w:rStyle w:val="FontStyle33"/>
        </w:rPr>
      </w:pPr>
      <w:r>
        <w:rPr>
          <w:color w:val="000000"/>
        </w:rPr>
        <w:t xml:space="preserve">- </w:t>
      </w:r>
      <w:r>
        <w:rPr>
          <w:rStyle w:val="FontStyle33"/>
        </w:rPr>
        <w:t xml:space="preserve">Заработная плата работников гос. и муниципальных бюджетных и автономных учреждений: </w:t>
      </w:r>
    </w:p>
    <w:p w:rsidR="00750644" w:rsidRDefault="00750644" w:rsidP="00750644">
      <w:pPr>
        <w:ind w:firstLine="709"/>
        <w:jc w:val="both"/>
        <w:rPr>
          <w:rStyle w:val="FontStyle33"/>
        </w:rPr>
      </w:pPr>
      <w:r>
        <w:rPr>
          <w:rStyle w:val="FontStyle33"/>
        </w:rPr>
        <w:t xml:space="preserve">А)1 января 2018 года на 4,0 % </w:t>
      </w:r>
    </w:p>
    <w:p w:rsidR="00750644" w:rsidRDefault="00750644" w:rsidP="00750644">
      <w:pPr>
        <w:ind w:firstLine="709"/>
        <w:jc w:val="both"/>
        <w:rPr>
          <w:rStyle w:val="FontStyle33"/>
        </w:rPr>
      </w:pPr>
      <w:r>
        <w:rPr>
          <w:rStyle w:val="FontStyle33"/>
        </w:rPr>
        <w:t xml:space="preserve">Б)1 января 2019 года на 4,0 % </w:t>
      </w:r>
    </w:p>
    <w:p w:rsidR="00750644" w:rsidRDefault="00750644" w:rsidP="00750644">
      <w:pPr>
        <w:ind w:firstLine="709"/>
        <w:jc w:val="both"/>
        <w:rPr>
          <w:color w:val="000000"/>
        </w:rPr>
      </w:pPr>
      <w:r>
        <w:rPr>
          <w:rStyle w:val="FontStyle33"/>
        </w:rPr>
        <w:t>В)1 января 2018 года на 4,0 %</w:t>
      </w:r>
      <w:r>
        <w:rPr>
          <w:color w:val="000000"/>
        </w:rPr>
        <w:t xml:space="preserve">; </w:t>
      </w:r>
    </w:p>
    <w:p w:rsidR="00750644" w:rsidRDefault="00750644" w:rsidP="00750644">
      <w:pPr>
        <w:ind w:right="57" w:firstLine="709"/>
        <w:jc w:val="both"/>
      </w:pPr>
      <w:r>
        <w:rPr>
          <w:color w:val="000000"/>
        </w:rPr>
        <w:t xml:space="preserve">- </w:t>
      </w:r>
      <w:r>
        <w:rPr>
          <w:rStyle w:val="FontStyle33"/>
        </w:rPr>
        <w:t xml:space="preserve">Заработная плата в органах гос. и </w:t>
      </w:r>
      <w:proofErr w:type="spellStart"/>
      <w:r>
        <w:rPr>
          <w:rStyle w:val="FontStyle33"/>
        </w:rPr>
        <w:t>мун</w:t>
      </w:r>
      <w:proofErr w:type="spellEnd"/>
      <w:r>
        <w:rPr>
          <w:rStyle w:val="FontStyle33"/>
        </w:rPr>
        <w:t xml:space="preserve">. управления: </w:t>
      </w:r>
    </w:p>
    <w:p w:rsidR="00750644" w:rsidRDefault="00750644" w:rsidP="00750644">
      <w:pPr>
        <w:ind w:right="57" w:firstLine="709"/>
        <w:jc w:val="both"/>
        <w:rPr>
          <w:rStyle w:val="FontStyle33"/>
        </w:rPr>
      </w:pPr>
      <w:r>
        <w:rPr>
          <w:color w:val="000000"/>
        </w:rPr>
        <w:t xml:space="preserve">А) </w:t>
      </w:r>
      <w:r>
        <w:rPr>
          <w:rStyle w:val="FontStyle33"/>
        </w:rPr>
        <w:t>повышение с 1 октября 2018 года на 4,0 %,</w:t>
      </w:r>
    </w:p>
    <w:p w:rsidR="00750644" w:rsidRDefault="00750644" w:rsidP="00750644">
      <w:pPr>
        <w:ind w:right="57" w:firstLine="709"/>
        <w:jc w:val="both"/>
        <w:rPr>
          <w:rStyle w:val="FontStyle33"/>
        </w:rPr>
      </w:pPr>
      <w:r>
        <w:rPr>
          <w:rStyle w:val="FontStyle33"/>
        </w:rPr>
        <w:t>Б) повышение с 1 октября 2019 года на 4,0 %,</w:t>
      </w:r>
    </w:p>
    <w:p w:rsidR="00750644" w:rsidRDefault="00750644" w:rsidP="00750644">
      <w:pPr>
        <w:ind w:right="57" w:firstLine="709"/>
        <w:jc w:val="both"/>
      </w:pPr>
      <w:r>
        <w:rPr>
          <w:rStyle w:val="FontStyle33"/>
        </w:rPr>
        <w:t>В) повышение с 1 октября 2020 года на 4,0 %.</w:t>
      </w:r>
    </w:p>
    <w:p w:rsidR="00750644" w:rsidRDefault="00750644" w:rsidP="00750644">
      <w:pPr>
        <w:ind w:firstLine="709"/>
        <w:jc w:val="both"/>
        <w:rPr>
          <w:color w:val="000000"/>
        </w:rPr>
      </w:pPr>
      <w:r>
        <w:rPr>
          <w:color w:val="000000"/>
        </w:rPr>
        <w:t>- Оплата коммунальных услуг – с ростом на 4,0 % с 01 июля 2018 года (с 1 июля 2019 и 1 июля 2020 включительно);</w:t>
      </w:r>
    </w:p>
    <w:p w:rsidR="00750644" w:rsidRDefault="00750644" w:rsidP="00750644">
      <w:pPr>
        <w:ind w:firstLine="709"/>
        <w:jc w:val="both"/>
        <w:rPr>
          <w:rStyle w:val="FontStyle33"/>
        </w:rPr>
      </w:pPr>
      <w:r>
        <w:rPr>
          <w:rStyle w:val="FontStyle33"/>
        </w:rPr>
        <w:t>Публичные обязательства, продукты  питания, медикаменты:</w:t>
      </w:r>
    </w:p>
    <w:p w:rsidR="00750644" w:rsidRDefault="00750644" w:rsidP="00750644">
      <w:pPr>
        <w:ind w:firstLine="709"/>
        <w:jc w:val="both"/>
        <w:rPr>
          <w:rStyle w:val="FontStyle33"/>
        </w:rPr>
      </w:pPr>
      <w:r>
        <w:rPr>
          <w:rStyle w:val="FontStyle33"/>
        </w:rPr>
        <w:t>А) Повышение с 01.01.2018 на 4,0%,</w:t>
      </w:r>
    </w:p>
    <w:p w:rsidR="00750644" w:rsidRDefault="00750644" w:rsidP="00750644">
      <w:pPr>
        <w:ind w:firstLine="709"/>
        <w:jc w:val="both"/>
        <w:rPr>
          <w:color w:val="000000"/>
        </w:rPr>
      </w:pPr>
      <w:r>
        <w:rPr>
          <w:rStyle w:val="FontStyle33"/>
        </w:rPr>
        <w:t>Б) Повышение с 01.01.2019 на 4,0%,</w:t>
      </w:r>
    </w:p>
    <w:p w:rsidR="00750644" w:rsidRDefault="00750644" w:rsidP="0075064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>
        <w:rPr>
          <w:rStyle w:val="FontStyle33"/>
        </w:rPr>
        <w:t>Повышение с 01.01.2020 на 4,0%.</w:t>
      </w:r>
    </w:p>
    <w:p w:rsidR="000E4555" w:rsidRDefault="000E4555" w:rsidP="000E4555">
      <w:pPr>
        <w:ind w:firstLine="709"/>
        <w:jc w:val="both"/>
      </w:pPr>
      <w:r w:rsidRPr="00F1259B">
        <w:t xml:space="preserve">По  главным  распорядителям  увеличение расходов произведено в пределах допустимых </w:t>
      </w:r>
      <w:proofErr w:type="gramStart"/>
      <w:r w:rsidRPr="00F1259B">
        <w:t>значений коэффициентов индексации объемных показателе</w:t>
      </w:r>
      <w:r w:rsidR="003D7AC8" w:rsidRPr="00F1259B">
        <w:t>й деятельности учреждений</w:t>
      </w:r>
      <w:proofErr w:type="gramEnd"/>
      <w:r w:rsidR="00790A6A">
        <w:t xml:space="preserve"> в 201</w:t>
      </w:r>
      <w:r w:rsidR="008109A7">
        <w:t>7</w:t>
      </w:r>
      <w:r w:rsidRPr="00F1259B">
        <w:t xml:space="preserve"> году. </w:t>
      </w:r>
    </w:p>
    <w:p w:rsidR="00750644" w:rsidRPr="00F1259B" w:rsidRDefault="00750644" w:rsidP="000E4555">
      <w:pPr>
        <w:ind w:firstLine="709"/>
        <w:jc w:val="both"/>
        <w:rPr>
          <w:color w:val="000000"/>
        </w:rPr>
      </w:pPr>
      <w:r w:rsidRPr="00F1259B">
        <w:rPr>
          <w:color w:val="000000"/>
        </w:rPr>
        <w:t xml:space="preserve">Проектом  бюджета </w:t>
      </w:r>
      <w:r>
        <w:rPr>
          <w:color w:val="000000"/>
        </w:rPr>
        <w:t xml:space="preserve"> на 2018</w:t>
      </w:r>
      <w:r w:rsidRPr="00F1259B">
        <w:rPr>
          <w:color w:val="000000"/>
        </w:rPr>
        <w:t xml:space="preserve"> год предусматриваются расходы в общей сумме </w:t>
      </w:r>
      <w:r w:rsidR="00133001">
        <w:rPr>
          <w:color w:val="000000"/>
        </w:rPr>
        <w:t>3 376,1</w:t>
      </w:r>
      <w:r w:rsidRPr="00F1259B">
        <w:rPr>
          <w:color w:val="000000"/>
        </w:rPr>
        <w:t xml:space="preserve"> тыс. руб., что на</w:t>
      </w:r>
      <w:r w:rsidR="00133001">
        <w:rPr>
          <w:color w:val="000000"/>
        </w:rPr>
        <w:t>337,2</w:t>
      </w:r>
      <w:r w:rsidRPr="00F1259B">
        <w:rPr>
          <w:color w:val="000000"/>
        </w:rPr>
        <w:t xml:space="preserve"> тыс. руб. или</w:t>
      </w:r>
      <w:r>
        <w:rPr>
          <w:color w:val="000000"/>
        </w:rPr>
        <w:t xml:space="preserve"> 11,</w:t>
      </w:r>
      <w:r w:rsidR="00133001">
        <w:rPr>
          <w:color w:val="000000"/>
        </w:rPr>
        <w:t>0</w:t>
      </w:r>
      <w:r w:rsidRPr="00F1259B">
        <w:rPr>
          <w:color w:val="000000"/>
        </w:rPr>
        <w:t xml:space="preserve"> % выше объема расходов, утвержденных на 20</w:t>
      </w:r>
      <w:r>
        <w:rPr>
          <w:color w:val="000000"/>
        </w:rPr>
        <w:t>1</w:t>
      </w:r>
      <w:r w:rsidR="00960CF3">
        <w:rPr>
          <w:color w:val="000000"/>
        </w:rPr>
        <w:t>7</w:t>
      </w:r>
      <w:r w:rsidRPr="00F1259B">
        <w:rPr>
          <w:color w:val="000000"/>
        </w:rPr>
        <w:t xml:space="preserve"> год.  </w:t>
      </w:r>
    </w:p>
    <w:p w:rsidR="000E4555" w:rsidRPr="00F1259B" w:rsidRDefault="000E4555" w:rsidP="000E4555">
      <w:pPr>
        <w:jc w:val="both"/>
      </w:pPr>
      <w:r w:rsidRPr="00F1259B">
        <w:tab/>
        <w:t xml:space="preserve">Информация об основных показателях проекта решения по распределению бюджетных ассигнований по ведомственной структуре расходов бюджета Утяшкинского </w:t>
      </w:r>
      <w:r w:rsidR="00790A6A">
        <w:t xml:space="preserve">сельского поселения на </w:t>
      </w:r>
      <w:r w:rsidR="00133001">
        <w:t xml:space="preserve">2018 и плановый период 2019, 2020 годов </w:t>
      </w:r>
      <w:r w:rsidRPr="00F1259B">
        <w:t>представлена в таблице № 2.</w:t>
      </w:r>
    </w:p>
    <w:p w:rsidR="000E4555" w:rsidRPr="00F1259B" w:rsidRDefault="000E4555" w:rsidP="000E4555">
      <w:pPr>
        <w:jc w:val="both"/>
        <w:rPr>
          <w:sz w:val="20"/>
          <w:szCs w:val="20"/>
        </w:rPr>
      </w:pPr>
      <w:r w:rsidRPr="00F1259B">
        <w:tab/>
      </w:r>
      <w:r w:rsidRPr="00F1259B">
        <w:rPr>
          <w:sz w:val="20"/>
          <w:szCs w:val="20"/>
        </w:rPr>
        <w:t>Таблица №2                                                                                                        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08"/>
        <w:gridCol w:w="1277"/>
        <w:gridCol w:w="1376"/>
        <w:gridCol w:w="1326"/>
        <w:gridCol w:w="1275"/>
      </w:tblGrid>
      <w:tr w:rsidR="00750644" w:rsidRPr="00F1259B" w:rsidTr="00916A17">
        <w:trPr>
          <w:trHeight w:val="540"/>
        </w:trPr>
        <w:tc>
          <w:tcPr>
            <w:tcW w:w="3652" w:type="dxa"/>
            <w:vAlign w:val="center"/>
          </w:tcPr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8" w:type="dxa"/>
            <w:vAlign w:val="center"/>
          </w:tcPr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ind w:left="252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F1259B">
              <w:rPr>
                <w:sz w:val="20"/>
                <w:szCs w:val="20"/>
              </w:rPr>
              <w:t xml:space="preserve"> год</w:t>
            </w:r>
          </w:p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ind w:left="252" w:hanging="360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(</w:t>
            </w:r>
            <w:proofErr w:type="spellStart"/>
            <w:r w:rsidRPr="00F1259B">
              <w:rPr>
                <w:sz w:val="20"/>
                <w:szCs w:val="20"/>
              </w:rPr>
              <w:t>утвержд</w:t>
            </w:r>
            <w:proofErr w:type="spellEnd"/>
            <w:r w:rsidRPr="00F1259B">
              <w:rPr>
                <w:sz w:val="20"/>
                <w:szCs w:val="20"/>
              </w:rPr>
              <w:t>.)</w:t>
            </w:r>
          </w:p>
        </w:tc>
        <w:tc>
          <w:tcPr>
            <w:tcW w:w="1277" w:type="dxa"/>
            <w:vAlign w:val="center"/>
          </w:tcPr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F1259B">
              <w:rPr>
                <w:sz w:val="20"/>
                <w:szCs w:val="20"/>
              </w:rPr>
              <w:t xml:space="preserve">  год</w:t>
            </w:r>
          </w:p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ind w:left="252" w:hanging="360"/>
              <w:jc w:val="center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(ожидаем.)</w:t>
            </w:r>
          </w:p>
        </w:tc>
        <w:tc>
          <w:tcPr>
            <w:tcW w:w="1376" w:type="dxa"/>
            <w:vAlign w:val="center"/>
          </w:tcPr>
          <w:p w:rsidR="00750644" w:rsidRPr="00F1259B" w:rsidRDefault="00750644" w:rsidP="00750644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F125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ind w:left="252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750644" w:rsidRPr="00F1259B" w:rsidRDefault="00750644" w:rsidP="00CC5674">
            <w:pPr>
              <w:widowControl w:val="0"/>
              <w:autoSpaceDE w:val="0"/>
              <w:autoSpaceDN w:val="0"/>
              <w:adjustRightInd w:val="0"/>
              <w:ind w:left="252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E94AE2" w:rsidRPr="00F1259B" w:rsidTr="00916A17">
        <w:tc>
          <w:tcPr>
            <w:tcW w:w="3652" w:type="dxa"/>
          </w:tcPr>
          <w:p w:rsidR="00E94AE2" w:rsidRPr="00F1259B" w:rsidRDefault="00E94AE2" w:rsidP="00CC567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8" w:type="dxa"/>
            <w:vAlign w:val="center"/>
          </w:tcPr>
          <w:p w:rsidR="00E94AE2" w:rsidRPr="00F1259B" w:rsidRDefault="00960CF3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1 078,4</w:t>
            </w:r>
          </w:p>
        </w:tc>
        <w:tc>
          <w:tcPr>
            <w:tcW w:w="1277" w:type="dxa"/>
            <w:vAlign w:val="center"/>
          </w:tcPr>
          <w:p w:rsidR="00E94AE2" w:rsidRPr="00F1259B" w:rsidRDefault="006863A0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1 643,</w:t>
            </w:r>
            <w:r w:rsidR="007E40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:rsidR="00E94AE2" w:rsidRPr="00F1259B" w:rsidRDefault="00E86B85" w:rsidP="003C2B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C2B71">
              <w:rPr>
                <w:b/>
                <w:sz w:val="20"/>
                <w:szCs w:val="20"/>
              </w:rPr>
              <w:t> 224,1</w:t>
            </w:r>
          </w:p>
        </w:tc>
        <w:tc>
          <w:tcPr>
            <w:tcW w:w="1326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1 249,5</w:t>
            </w:r>
          </w:p>
        </w:tc>
        <w:tc>
          <w:tcPr>
            <w:tcW w:w="1275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1 277,2</w:t>
            </w:r>
          </w:p>
        </w:tc>
      </w:tr>
      <w:tr w:rsidR="00E94AE2" w:rsidRPr="00F1259B" w:rsidTr="00916A17">
        <w:tc>
          <w:tcPr>
            <w:tcW w:w="3652" w:type="dxa"/>
          </w:tcPr>
          <w:p w:rsidR="00E94AE2" w:rsidRPr="00F1259B" w:rsidRDefault="00E94AE2" w:rsidP="00CC5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Глава</w:t>
            </w:r>
          </w:p>
        </w:tc>
        <w:tc>
          <w:tcPr>
            <w:tcW w:w="1408" w:type="dxa"/>
            <w:vAlign w:val="center"/>
          </w:tcPr>
          <w:p w:rsidR="00E94AE2" w:rsidRPr="00F1259B" w:rsidRDefault="00960CF3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277" w:type="dxa"/>
            <w:vAlign w:val="center"/>
          </w:tcPr>
          <w:p w:rsidR="00E94AE2" w:rsidRPr="00473765" w:rsidRDefault="00CC5674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</w:t>
            </w:r>
          </w:p>
        </w:tc>
        <w:tc>
          <w:tcPr>
            <w:tcW w:w="1376" w:type="dxa"/>
            <w:vAlign w:val="center"/>
          </w:tcPr>
          <w:p w:rsidR="00E94AE2" w:rsidRPr="00F1259B" w:rsidRDefault="00E86B8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1326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275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left="-348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94AE2" w:rsidRPr="00F1259B" w:rsidTr="00916A17">
        <w:tc>
          <w:tcPr>
            <w:tcW w:w="3652" w:type="dxa"/>
          </w:tcPr>
          <w:p w:rsidR="00E94AE2" w:rsidRPr="00F1259B" w:rsidRDefault="00E94AE2" w:rsidP="00CC5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Исполком</w:t>
            </w:r>
          </w:p>
        </w:tc>
        <w:tc>
          <w:tcPr>
            <w:tcW w:w="1408" w:type="dxa"/>
            <w:vAlign w:val="center"/>
          </w:tcPr>
          <w:p w:rsidR="00E94AE2" w:rsidRPr="00F1259B" w:rsidRDefault="00960CF3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</w:t>
            </w:r>
          </w:p>
        </w:tc>
        <w:tc>
          <w:tcPr>
            <w:tcW w:w="1277" w:type="dxa"/>
            <w:vAlign w:val="center"/>
          </w:tcPr>
          <w:p w:rsidR="00E94AE2" w:rsidRPr="00473765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567,2</w:t>
            </w:r>
          </w:p>
        </w:tc>
        <w:tc>
          <w:tcPr>
            <w:tcW w:w="1376" w:type="dxa"/>
            <w:vAlign w:val="center"/>
          </w:tcPr>
          <w:p w:rsidR="00E94AE2" w:rsidRPr="00F1259B" w:rsidRDefault="00E86B8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462,1</w:t>
            </w:r>
          </w:p>
        </w:tc>
        <w:tc>
          <w:tcPr>
            <w:tcW w:w="1326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275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E94AE2" w:rsidRPr="00F1259B" w:rsidTr="00916A17">
        <w:tc>
          <w:tcPr>
            <w:tcW w:w="3652" w:type="dxa"/>
          </w:tcPr>
          <w:p w:rsidR="00E94AE2" w:rsidRPr="00F1259B" w:rsidRDefault="00E94AE2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1408" w:type="dxa"/>
            <w:vAlign w:val="center"/>
          </w:tcPr>
          <w:p w:rsidR="00E94AE2" w:rsidRPr="00F1259B" w:rsidRDefault="00960CF3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7" w:type="dxa"/>
            <w:vAlign w:val="center"/>
          </w:tcPr>
          <w:p w:rsidR="00E94AE2" w:rsidRPr="00473765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224,5</w:t>
            </w:r>
          </w:p>
        </w:tc>
        <w:tc>
          <w:tcPr>
            <w:tcW w:w="1376" w:type="dxa"/>
            <w:vAlign w:val="center"/>
          </w:tcPr>
          <w:p w:rsidR="00E94AE2" w:rsidRPr="00F1259B" w:rsidRDefault="00E86B8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26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E94AE2" w:rsidRPr="00F1259B" w:rsidRDefault="00CA6DB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44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94AE2" w:rsidRPr="00F1259B" w:rsidTr="00916A17">
        <w:tc>
          <w:tcPr>
            <w:tcW w:w="3652" w:type="dxa"/>
          </w:tcPr>
          <w:p w:rsidR="00E94AE2" w:rsidRPr="00F1259B" w:rsidRDefault="00E94AE2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08" w:type="dxa"/>
            <w:vAlign w:val="center"/>
          </w:tcPr>
          <w:p w:rsidR="00E94AE2" w:rsidRPr="00F1259B" w:rsidRDefault="00960CF3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277" w:type="dxa"/>
            <w:vAlign w:val="center"/>
          </w:tcPr>
          <w:p w:rsidR="00E94AE2" w:rsidRPr="00473765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</w:t>
            </w:r>
            <w:r w:rsidR="006863A0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:rsidR="00E94AE2" w:rsidRPr="00F1259B" w:rsidRDefault="0018040B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326" w:type="dxa"/>
            <w:vAlign w:val="center"/>
          </w:tcPr>
          <w:p w:rsidR="00E94AE2" w:rsidRPr="00F1259B" w:rsidRDefault="00D7445F" w:rsidP="00D7445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275" w:type="dxa"/>
            <w:vAlign w:val="center"/>
          </w:tcPr>
          <w:p w:rsidR="00E94AE2" w:rsidRPr="00F1259B" w:rsidRDefault="00D7445F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CC5674" w:rsidRDefault="00CC5674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CC567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8" w:type="dxa"/>
            <w:vAlign w:val="center"/>
          </w:tcPr>
          <w:p w:rsidR="00CC5674" w:rsidRDefault="008947A6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CC5674" w:rsidRPr="00473765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6863A0"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:rsidR="00CC5674" w:rsidRDefault="008947A6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Align w:val="center"/>
          </w:tcPr>
          <w:p w:rsidR="00CC5674" w:rsidRDefault="008947A6" w:rsidP="00D7445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5674" w:rsidRDefault="008947A6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Военкомат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277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77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Нац. экономика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7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864,3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</w:t>
            </w:r>
            <w:r w:rsidRPr="00F1259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1 080,0</w:t>
            </w:r>
          </w:p>
        </w:tc>
        <w:tc>
          <w:tcPr>
            <w:tcW w:w="1277" w:type="dxa"/>
            <w:vAlign w:val="center"/>
          </w:tcPr>
          <w:p w:rsidR="00CC5674" w:rsidRPr="00F1259B" w:rsidRDefault="006863A0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1 514,9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916,5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926,1</w:t>
            </w:r>
          </w:p>
        </w:tc>
      </w:tr>
      <w:tr w:rsidR="00BD2835" w:rsidRPr="00F1259B" w:rsidTr="00916A17">
        <w:tc>
          <w:tcPr>
            <w:tcW w:w="3652" w:type="dxa"/>
          </w:tcPr>
          <w:p w:rsidR="00BD2835" w:rsidRPr="00BD2835" w:rsidRDefault="00BD2835" w:rsidP="00CC56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283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8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BD2835" w:rsidRP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BD2835">
              <w:rPr>
                <w:sz w:val="20"/>
                <w:szCs w:val="20"/>
              </w:rPr>
              <w:t>423,5</w:t>
            </w:r>
          </w:p>
        </w:tc>
        <w:tc>
          <w:tcPr>
            <w:tcW w:w="1376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6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C5674" w:rsidRPr="00F1259B" w:rsidTr="00916A17">
        <w:trPr>
          <w:trHeight w:val="275"/>
        </w:trPr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vAlign w:val="center"/>
          </w:tcPr>
          <w:p w:rsidR="00CC5674" w:rsidRP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BD2835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CC5674" w:rsidRPr="00CA6DB5" w:rsidRDefault="00CC5674" w:rsidP="00CA6DB5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CC5674" w:rsidRPr="00F1259B" w:rsidTr="00916A17">
        <w:trPr>
          <w:trHeight w:val="275"/>
        </w:trPr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vAlign w:val="center"/>
          </w:tcPr>
          <w:p w:rsidR="00CC5674" w:rsidRP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BD2835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 xml:space="preserve">  Прочие мероприятия по благоустройству поселений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7" w:type="dxa"/>
            <w:vAlign w:val="center"/>
          </w:tcPr>
          <w:p w:rsidR="00CC5674" w:rsidRPr="00FF2D1E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BD2835">
              <w:rPr>
                <w:sz w:val="20"/>
                <w:szCs w:val="20"/>
              </w:rPr>
              <w:t>101,5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sz w:val="20"/>
                <w:szCs w:val="20"/>
              </w:rPr>
            </w:pPr>
            <w:r w:rsidRPr="00F1259B">
              <w:rPr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1 040,0</w:t>
            </w:r>
          </w:p>
        </w:tc>
        <w:tc>
          <w:tcPr>
            <w:tcW w:w="1277" w:type="dxa"/>
            <w:vAlign w:val="center"/>
          </w:tcPr>
          <w:p w:rsidR="00CC5674" w:rsidRPr="00F1259B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989,9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876,2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886,1</w:t>
            </w:r>
          </w:p>
        </w:tc>
      </w:tr>
      <w:tr w:rsidR="00BD2835" w:rsidRPr="00F1259B" w:rsidTr="00916A17">
        <w:tc>
          <w:tcPr>
            <w:tcW w:w="3652" w:type="dxa"/>
          </w:tcPr>
          <w:p w:rsidR="00BD2835" w:rsidRPr="00BD2835" w:rsidRDefault="00BD2835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 w:rsidRPr="00BD283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08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BD2835" w:rsidRPr="00BD2835" w:rsidRDefault="007E406E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228,4</w:t>
            </w:r>
          </w:p>
        </w:tc>
        <w:tc>
          <w:tcPr>
            <w:tcW w:w="1376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D2835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70B6F" w:rsidRDefault="00CC5674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Культура</w:t>
            </w:r>
          </w:p>
        </w:tc>
        <w:tc>
          <w:tcPr>
            <w:tcW w:w="1408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520,6</w:t>
            </w:r>
          </w:p>
        </w:tc>
        <w:tc>
          <w:tcPr>
            <w:tcW w:w="1277" w:type="dxa"/>
            <w:vAlign w:val="center"/>
          </w:tcPr>
          <w:p w:rsidR="00CC5674" w:rsidRPr="006F5B1D" w:rsidRDefault="00BD2835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612,5</w:t>
            </w:r>
          </w:p>
        </w:tc>
        <w:tc>
          <w:tcPr>
            <w:tcW w:w="1376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1 051,0</w:t>
            </w:r>
          </w:p>
        </w:tc>
        <w:tc>
          <w:tcPr>
            <w:tcW w:w="1326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1 051,0</w:t>
            </w:r>
          </w:p>
        </w:tc>
        <w:tc>
          <w:tcPr>
            <w:tcW w:w="1275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1 051,0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Default="00CC5674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8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</w:tc>
        <w:tc>
          <w:tcPr>
            <w:tcW w:w="1277" w:type="dxa"/>
            <w:vAlign w:val="center"/>
          </w:tcPr>
          <w:p w:rsidR="00CC5674" w:rsidRPr="006F5B1D" w:rsidRDefault="006863A0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6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326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5674" w:rsidRPr="006F5B1D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 w:rsidRPr="006F5B1D">
              <w:rPr>
                <w:b/>
                <w:sz w:val="20"/>
                <w:szCs w:val="20"/>
              </w:rPr>
              <w:t>-</w:t>
            </w:r>
          </w:p>
        </w:tc>
      </w:tr>
      <w:tr w:rsidR="006863A0" w:rsidRPr="00F1259B" w:rsidTr="00916A17">
        <w:tc>
          <w:tcPr>
            <w:tcW w:w="3652" w:type="dxa"/>
          </w:tcPr>
          <w:p w:rsidR="006863A0" w:rsidRDefault="006863A0" w:rsidP="00CC5674">
            <w:pPr>
              <w:widowControl w:val="0"/>
              <w:autoSpaceDE w:val="0"/>
              <w:autoSpaceDN w:val="0"/>
              <w:adjustRightInd w:val="0"/>
              <w:ind w:hanging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408" w:type="dxa"/>
            <w:vAlign w:val="center"/>
          </w:tcPr>
          <w:p w:rsidR="006863A0" w:rsidRDefault="006863A0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863A0" w:rsidRPr="006F5B1D" w:rsidRDefault="006863A0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  <w:tc>
          <w:tcPr>
            <w:tcW w:w="1376" w:type="dxa"/>
            <w:vAlign w:val="center"/>
          </w:tcPr>
          <w:p w:rsidR="006863A0" w:rsidRPr="006F5B1D" w:rsidRDefault="006863A0" w:rsidP="00CC5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6" w:type="dxa"/>
            <w:vAlign w:val="center"/>
          </w:tcPr>
          <w:p w:rsidR="006863A0" w:rsidRPr="006F5B1D" w:rsidRDefault="006863A0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863A0" w:rsidRPr="006F5B1D" w:rsidRDefault="006863A0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C5674" w:rsidRPr="00F1259B" w:rsidTr="00916A17">
        <w:tc>
          <w:tcPr>
            <w:tcW w:w="3652" w:type="dxa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right="-348"/>
              <w:jc w:val="both"/>
              <w:rPr>
                <w:b/>
                <w:sz w:val="20"/>
                <w:szCs w:val="20"/>
              </w:rPr>
            </w:pPr>
            <w:r w:rsidRPr="00F1259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3 038,9</w:t>
            </w:r>
          </w:p>
        </w:tc>
        <w:tc>
          <w:tcPr>
            <w:tcW w:w="1277" w:type="dxa"/>
            <w:vAlign w:val="center"/>
          </w:tcPr>
          <w:p w:rsidR="00CC5674" w:rsidRPr="00F1259B" w:rsidRDefault="00735923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5 062,5</w:t>
            </w:r>
          </w:p>
        </w:tc>
        <w:tc>
          <w:tcPr>
            <w:tcW w:w="137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3 376,1</w:t>
            </w:r>
          </w:p>
        </w:tc>
        <w:tc>
          <w:tcPr>
            <w:tcW w:w="1326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3 394,0</w:t>
            </w:r>
          </w:p>
        </w:tc>
        <w:tc>
          <w:tcPr>
            <w:tcW w:w="1275" w:type="dxa"/>
            <w:vAlign w:val="center"/>
          </w:tcPr>
          <w:p w:rsidR="00CC5674" w:rsidRPr="00F1259B" w:rsidRDefault="00CC5674" w:rsidP="00CC567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3 433,3</w:t>
            </w:r>
          </w:p>
        </w:tc>
      </w:tr>
    </w:tbl>
    <w:p w:rsidR="000E4555" w:rsidRDefault="000E4555" w:rsidP="000E4555">
      <w:pPr>
        <w:jc w:val="both"/>
        <w:rPr>
          <w:color w:val="000000"/>
        </w:rPr>
      </w:pPr>
    </w:p>
    <w:p w:rsidR="00205405" w:rsidRDefault="00205405" w:rsidP="0020540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Проводя анализ планируемых расходов установлено следующее</w:t>
      </w:r>
      <w:proofErr w:type="gramEnd"/>
      <w:r>
        <w:rPr>
          <w:color w:val="000000"/>
        </w:rPr>
        <w:t>: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9A4604">
        <w:t xml:space="preserve">разделу </w:t>
      </w:r>
      <w:r w:rsidRPr="0078470A">
        <w:rPr>
          <w:b/>
        </w:rPr>
        <w:t>«Общегосударственные вопросы»</w:t>
      </w:r>
      <w:r w:rsidRPr="009A4604">
        <w:t xml:space="preserve"> р</w:t>
      </w:r>
      <w:r>
        <w:t xml:space="preserve">асходы бюджета поселения </w:t>
      </w:r>
      <w:r>
        <w:rPr>
          <w:bCs/>
        </w:rPr>
        <w:t xml:space="preserve">на 2018 год </w:t>
      </w:r>
      <w:r>
        <w:t xml:space="preserve">предусмотрены в размере </w:t>
      </w:r>
      <w:r w:rsidR="002A403E">
        <w:t>1 224,1</w:t>
      </w:r>
      <w:r>
        <w:rPr>
          <w:bCs/>
        </w:rPr>
        <w:t xml:space="preserve"> тыс. рублей</w:t>
      </w:r>
      <w:r>
        <w:t xml:space="preserve">, </w:t>
      </w:r>
      <w:r w:rsidR="00C062A0" w:rsidRPr="0042712D">
        <w:t xml:space="preserve">что </w:t>
      </w:r>
      <w:r w:rsidR="00C062A0">
        <w:t>в сравнении с ожидаемым показателем</w:t>
      </w:r>
      <w:r w:rsidR="00C062A0" w:rsidRPr="0042712D">
        <w:t xml:space="preserve"> </w:t>
      </w:r>
      <w:r>
        <w:t>на 2017 год</w:t>
      </w:r>
      <w:r w:rsidR="00C062A0">
        <w:t xml:space="preserve"> ниже</w:t>
      </w:r>
      <w:r>
        <w:t xml:space="preserve"> в сумме </w:t>
      </w:r>
      <w:r w:rsidR="001842E2">
        <w:t xml:space="preserve">419,6 </w:t>
      </w:r>
      <w:r>
        <w:t>тыс. рублей (</w:t>
      </w:r>
      <w:r w:rsidR="001842E2">
        <w:t>2</w:t>
      </w:r>
      <w:r w:rsidR="00F02452">
        <w:t>5</w:t>
      </w:r>
      <w:r w:rsidR="001842E2">
        <w:t>,5</w:t>
      </w:r>
      <w:r>
        <w:t xml:space="preserve">%). </w:t>
      </w:r>
      <w:r>
        <w:rPr>
          <w:color w:val="000000"/>
        </w:rPr>
        <w:t xml:space="preserve">В сравнении с аналогичным показателем на 2017 год – выше на </w:t>
      </w:r>
      <w:r w:rsidR="001842E2">
        <w:t xml:space="preserve">145,7 </w:t>
      </w:r>
      <w:r>
        <w:rPr>
          <w:color w:val="000000"/>
        </w:rPr>
        <w:t xml:space="preserve">тыс. руб. </w:t>
      </w:r>
      <w:r w:rsidR="001842E2">
        <w:rPr>
          <w:color w:val="000000"/>
        </w:rPr>
        <w:t>(13,5</w:t>
      </w:r>
      <w:r>
        <w:rPr>
          <w:color w:val="000000"/>
        </w:rPr>
        <w:t xml:space="preserve"> %</w:t>
      </w:r>
      <w:r w:rsidR="001842E2">
        <w:rPr>
          <w:color w:val="000000"/>
        </w:rPr>
        <w:t>)</w:t>
      </w:r>
      <w:r>
        <w:rPr>
          <w:color w:val="000000"/>
        </w:rPr>
        <w:t xml:space="preserve">. 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1) Увеличение запланированных расходов в сравнении с аналогичным показателем 2017 года произошло в основном за счет: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«Глава» на </w:t>
      </w:r>
      <w:r w:rsidR="001842E2">
        <w:rPr>
          <w:color w:val="000000"/>
        </w:rPr>
        <w:t>33</w:t>
      </w:r>
      <w:r>
        <w:rPr>
          <w:color w:val="000000"/>
        </w:rPr>
        <w:t xml:space="preserve">,0 тыс. руб. или на </w:t>
      </w:r>
      <w:r w:rsidR="001842E2">
        <w:rPr>
          <w:color w:val="000000"/>
        </w:rPr>
        <w:t>8,7</w:t>
      </w:r>
      <w:r>
        <w:rPr>
          <w:color w:val="000000"/>
        </w:rPr>
        <w:t xml:space="preserve"> %;</w:t>
      </w:r>
    </w:p>
    <w:p w:rsidR="00205405" w:rsidRDefault="00205405" w:rsidP="00205405">
      <w:pPr>
        <w:ind w:firstLine="709"/>
        <w:jc w:val="both"/>
        <w:rPr>
          <w:color w:val="FF0000"/>
        </w:rPr>
      </w:pPr>
      <w:r>
        <w:rPr>
          <w:color w:val="000000"/>
        </w:rPr>
        <w:t xml:space="preserve">- по подразделу «Исполком» на </w:t>
      </w:r>
      <w:r w:rsidR="001842E2">
        <w:rPr>
          <w:color w:val="000000"/>
        </w:rPr>
        <w:t>13,7</w:t>
      </w:r>
      <w:r>
        <w:rPr>
          <w:color w:val="000000"/>
        </w:rPr>
        <w:t xml:space="preserve"> тыс. рублей или на </w:t>
      </w:r>
      <w:r w:rsidR="00A35D21">
        <w:rPr>
          <w:color w:val="000000"/>
        </w:rPr>
        <w:t>3,0</w:t>
      </w:r>
      <w:r>
        <w:rPr>
          <w:color w:val="000000"/>
        </w:rPr>
        <w:t>%,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«Налог на имущество» на </w:t>
      </w:r>
      <w:r w:rsidR="00A35D21">
        <w:rPr>
          <w:color w:val="000000"/>
        </w:rPr>
        <w:t>85</w:t>
      </w:r>
      <w:r>
        <w:rPr>
          <w:color w:val="000000"/>
        </w:rPr>
        <w:t xml:space="preserve">,0 тыс. рублей или на </w:t>
      </w:r>
      <w:r w:rsidR="00A35D21">
        <w:rPr>
          <w:color w:val="000000"/>
        </w:rPr>
        <w:t>130,7</w:t>
      </w:r>
      <w:r>
        <w:rPr>
          <w:color w:val="000000"/>
        </w:rPr>
        <w:t>%;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- по подразделу «Бухгалтерия» на 14,0 тыс. рублей или 7,4 %.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Уменьшение запланированных расходов не предусматривалось.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E97F71">
        <w:rPr>
          <w:color w:val="000000"/>
        </w:rPr>
        <w:t xml:space="preserve"> В</w:t>
      </w:r>
      <w:r w:rsidR="00710C9B">
        <w:rPr>
          <w:color w:val="000000"/>
        </w:rPr>
        <w:t xml:space="preserve"> сравнении с ожидаемым показателем 2017 года </w:t>
      </w:r>
      <w:r w:rsidR="00A967C5">
        <w:rPr>
          <w:color w:val="000000"/>
        </w:rPr>
        <w:t xml:space="preserve">запланировано расходов меньше на 419,6 тыс. руб. </w:t>
      </w:r>
      <w:r w:rsidR="00710C9B">
        <w:rPr>
          <w:color w:val="000000"/>
        </w:rPr>
        <w:t>в основном за счет: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«Глава» на </w:t>
      </w:r>
      <w:r w:rsidR="00A35D21">
        <w:rPr>
          <w:color w:val="000000"/>
        </w:rPr>
        <w:t>123,2</w:t>
      </w:r>
      <w:r>
        <w:rPr>
          <w:color w:val="000000"/>
        </w:rPr>
        <w:t xml:space="preserve"> тыс. рублей или на </w:t>
      </w:r>
      <w:r w:rsidR="00A35D21">
        <w:rPr>
          <w:color w:val="000000"/>
        </w:rPr>
        <w:t>2</w:t>
      </w:r>
      <w:r>
        <w:rPr>
          <w:color w:val="000000"/>
        </w:rPr>
        <w:t>3</w:t>
      </w:r>
      <w:r w:rsidR="00A35D21">
        <w:rPr>
          <w:color w:val="000000"/>
        </w:rPr>
        <w:t>,0</w:t>
      </w:r>
      <w:r>
        <w:rPr>
          <w:color w:val="000000"/>
        </w:rPr>
        <w:t>%,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«Налог на имущество» на </w:t>
      </w:r>
      <w:r w:rsidR="00A35D21">
        <w:rPr>
          <w:color w:val="000000"/>
        </w:rPr>
        <w:t>74,5</w:t>
      </w:r>
      <w:r>
        <w:rPr>
          <w:color w:val="000000"/>
        </w:rPr>
        <w:t xml:space="preserve"> тыс. рублей или на </w:t>
      </w:r>
      <w:r w:rsidR="00A35D21">
        <w:rPr>
          <w:color w:val="000000"/>
        </w:rPr>
        <w:t>33,1</w:t>
      </w:r>
      <w:r>
        <w:rPr>
          <w:color w:val="000000"/>
        </w:rPr>
        <w:t>%,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«Бухгалтерия» на </w:t>
      </w:r>
      <w:r w:rsidR="00A35D21">
        <w:rPr>
          <w:color w:val="000000"/>
        </w:rPr>
        <w:t>94,5</w:t>
      </w:r>
      <w:r>
        <w:rPr>
          <w:color w:val="000000"/>
        </w:rPr>
        <w:t xml:space="preserve"> тыс. рублей или на </w:t>
      </w:r>
      <w:r w:rsidR="00A35D21">
        <w:rPr>
          <w:color w:val="000000"/>
        </w:rPr>
        <w:t>31,9</w:t>
      </w:r>
      <w:r>
        <w:rPr>
          <w:color w:val="000000"/>
        </w:rPr>
        <w:t>%.</w:t>
      </w:r>
    </w:p>
    <w:p w:rsidR="00A35D21" w:rsidRDefault="00A35D21" w:rsidP="00205405">
      <w:pPr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7F3D0B">
        <w:rPr>
          <w:color w:val="000000"/>
        </w:rPr>
        <w:t>величение</w:t>
      </w:r>
      <w:r>
        <w:rPr>
          <w:color w:val="000000"/>
        </w:rPr>
        <w:t xml:space="preserve"> запланированных расходов не предусматривалось. 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Удельный вес в общем объеме расходов составляет </w:t>
      </w:r>
      <w:r w:rsidR="00A35D21">
        <w:rPr>
          <w:color w:val="000000"/>
        </w:rPr>
        <w:t>36,2</w:t>
      </w:r>
      <w:r>
        <w:rPr>
          <w:color w:val="000000"/>
        </w:rPr>
        <w:t>%.</w:t>
      </w:r>
    </w:p>
    <w:p w:rsidR="00205405" w:rsidRDefault="00205405" w:rsidP="00205405">
      <w:pPr>
        <w:pStyle w:val="14pt"/>
        <w:spacing w:line="312" w:lineRule="auto"/>
        <w:ind w:firstLine="567"/>
        <w:rPr>
          <w:color w:val="000000"/>
          <w:sz w:val="24"/>
          <w:szCs w:val="24"/>
        </w:rPr>
      </w:pPr>
      <w:r w:rsidRPr="0042712D">
        <w:rPr>
          <w:color w:val="000000"/>
          <w:sz w:val="24"/>
          <w:szCs w:val="24"/>
        </w:rPr>
        <w:t xml:space="preserve">По разделу </w:t>
      </w:r>
      <w:r w:rsidRPr="0078470A">
        <w:rPr>
          <w:b/>
          <w:color w:val="000000"/>
          <w:sz w:val="24"/>
          <w:szCs w:val="24"/>
        </w:rPr>
        <w:t>«Национальная оборона»</w:t>
      </w:r>
      <w:r w:rsidR="00E97F71">
        <w:rPr>
          <w:b/>
          <w:color w:val="000000"/>
          <w:sz w:val="24"/>
          <w:szCs w:val="24"/>
        </w:rPr>
        <w:t xml:space="preserve"> </w:t>
      </w:r>
      <w:r w:rsidRPr="0042712D">
        <w:rPr>
          <w:sz w:val="24"/>
          <w:szCs w:val="24"/>
        </w:rPr>
        <w:t xml:space="preserve">расходы бюджета поселения </w:t>
      </w:r>
      <w:r w:rsidRPr="0042712D">
        <w:rPr>
          <w:bCs/>
          <w:sz w:val="24"/>
          <w:szCs w:val="24"/>
        </w:rPr>
        <w:t xml:space="preserve">на 2018 год </w:t>
      </w:r>
      <w:r w:rsidRPr="0042712D">
        <w:rPr>
          <w:sz w:val="24"/>
          <w:szCs w:val="24"/>
        </w:rPr>
        <w:t xml:space="preserve">предусмотрены в размере </w:t>
      </w:r>
      <w:r>
        <w:rPr>
          <w:sz w:val="24"/>
          <w:szCs w:val="24"/>
        </w:rPr>
        <w:t>71,5</w:t>
      </w:r>
      <w:r w:rsidRPr="0042712D">
        <w:rPr>
          <w:bCs/>
          <w:sz w:val="24"/>
          <w:szCs w:val="24"/>
        </w:rPr>
        <w:t xml:space="preserve"> тыс. рублей</w:t>
      </w:r>
      <w:r w:rsidRPr="0042712D">
        <w:rPr>
          <w:sz w:val="24"/>
          <w:szCs w:val="24"/>
        </w:rPr>
        <w:t xml:space="preserve">, что </w:t>
      </w:r>
      <w:r w:rsidR="009566CD">
        <w:rPr>
          <w:sz w:val="24"/>
          <w:szCs w:val="24"/>
        </w:rPr>
        <w:t>в сравнении с</w:t>
      </w:r>
      <w:r w:rsidR="00E97F71"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ожидаемы</w:t>
      </w:r>
      <w:r w:rsidR="009566CD">
        <w:rPr>
          <w:sz w:val="24"/>
          <w:szCs w:val="24"/>
        </w:rPr>
        <w:t>м показателем</w:t>
      </w:r>
      <w:r w:rsidRPr="0042712D">
        <w:rPr>
          <w:sz w:val="24"/>
          <w:szCs w:val="24"/>
        </w:rPr>
        <w:t xml:space="preserve"> на 2017 год</w:t>
      </w:r>
      <w:r>
        <w:rPr>
          <w:sz w:val="24"/>
          <w:szCs w:val="24"/>
        </w:rPr>
        <w:t xml:space="preserve"> - выше</w:t>
      </w:r>
      <w:r w:rsidRPr="0042712D">
        <w:rPr>
          <w:sz w:val="24"/>
          <w:szCs w:val="24"/>
        </w:rPr>
        <w:t xml:space="preserve"> на </w:t>
      </w:r>
      <w:r>
        <w:rPr>
          <w:sz w:val="24"/>
          <w:szCs w:val="24"/>
        </w:rPr>
        <w:t>7,0</w:t>
      </w:r>
      <w:r w:rsidRPr="0042712D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10,8</w:t>
      </w:r>
      <w:r w:rsidRPr="0042712D">
        <w:rPr>
          <w:sz w:val="24"/>
          <w:szCs w:val="24"/>
        </w:rPr>
        <w:t xml:space="preserve"> %). </w:t>
      </w:r>
      <w:r w:rsidRPr="0042712D">
        <w:rPr>
          <w:color w:val="000000"/>
          <w:sz w:val="24"/>
          <w:szCs w:val="24"/>
        </w:rPr>
        <w:t xml:space="preserve">В сравнении с аналогичным показателем на 2017 год – </w:t>
      </w:r>
      <w:r>
        <w:rPr>
          <w:color w:val="000000"/>
          <w:sz w:val="24"/>
          <w:szCs w:val="24"/>
        </w:rPr>
        <w:t>выше</w:t>
      </w:r>
      <w:r w:rsidRPr="0042712D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7,0</w:t>
      </w:r>
      <w:r w:rsidRPr="0042712D">
        <w:rPr>
          <w:color w:val="000000"/>
          <w:sz w:val="24"/>
          <w:szCs w:val="24"/>
        </w:rPr>
        <w:t xml:space="preserve"> тыс. руб. или </w:t>
      </w:r>
      <w:r>
        <w:rPr>
          <w:color w:val="000000"/>
          <w:sz w:val="24"/>
          <w:szCs w:val="24"/>
        </w:rPr>
        <w:t>10,8</w:t>
      </w:r>
      <w:r w:rsidRPr="0042712D">
        <w:rPr>
          <w:color w:val="000000"/>
          <w:sz w:val="24"/>
          <w:szCs w:val="24"/>
        </w:rPr>
        <w:t xml:space="preserve"> %.</w:t>
      </w:r>
    </w:p>
    <w:p w:rsidR="00205405" w:rsidRPr="0084051D" w:rsidRDefault="00205405" w:rsidP="00205405">
      <w:pPr>
        <w:pStyle w:val="14pt"/>
        <w:spacing w:line="312" w:lineRule="auto"/>
        <w:rPr>
          <w:color w:val="000000"/>
          <w:sz w:val="24"/>
          <w:szCs w:val="24"/>
        </w:rPr>
      </w:pPr>
      <w:r w:rsidRPr="0084051D">
        <w:rPr>
          <w:color w:val="000000"/>
          <w:sz w:val="24"/>
          <w:szCs w:val="24"/>
        </w:rPr>
        <w:t>Удельный вес в общем объеме расходов составляет</w:t>
      </w:r>
      <w:r>
        <w:rPr>
          <w:color w:val="000000"/>
          <w:sz w:val="24"/>
          <w:szCs w:val="24"/>
        </w:rPr>
        <w:t xml:space="preserve"> 2,9%</w:t>
      </w:r>
    </w:p>
    <w:p w:rsidR="00205405" w:rsidRDefault="00205405" w:rsidP="00205405">
      <w:pPr>
        <w:pStyle w:val="14pt"/>
        <w:spacing w:line="312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бюджета </w:t>
      </w:r>
      <w:r w:rsidRPr="0042712D">
        <w:rPr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п</w:t>
      </w:r>
      <w:r w:rsidRPr="0042712D">
        <w:rPr>
          <w:color w:val="000000"/>
          <w:sz w:val="24"/>
          <w:szCs w:val="24"/>
        </w:rPr>
        <w:t xml:space="preserve">о разделу </w:t>
      </w:r>
      <w:r w:rsidRPr="0078470A">
        <w:rPr>
          <w:b/>
          <w:color w:val="000000"/>
          <w:sz w:val="24"/>
          <w:szCs w:val="24"/>
        </w:rPr>
        <w:t>«Национальная экономика»</w:t>
      </w:r>
      <w:r w:rsidR="00E97F71">
        <w:rPr>
          <w:b/>
          <w:color w:val="000000"/>
          <w:sz w:val="24"/>
          <w:szCs w:val="24"/>
        </w:rPr>
        <w:t xml:space="preserve"> </w:t>
      </w:r>
      <w:r w:rsidRPr="0042712D">
        <w:rPr>
          <w:bCs/>
          <w:sz w:val="24"/>
          <w:szCs w:val="24"/>
        </w:rPr>
        <w:t xml:space="preserve">на 2018 год </w:t>
      </w:r>
      <w:r w:rsidRPr="0042712D">
        <w:rPr>
          <w:sz w:val="24"/>
          <w:szCs w:val="24"/>
        </w:rPr>
        <w:t xml:space="preserve">предусмотрены в размере </w:t>
      </w:r>
      <w:r>
        <w:rPr>
          <w:sz w:val="24"/>
          <w:szCs w:val="24"/>
        </w:rPr>
        <w:t>20,0</w:t>
      </w:r>
      <w:r w:rsidRPr="0042712D">
        <w:rPr>
          <w:bCs/>
          <w:sz w:val="24"/>
          <w:szCs w:val="24"/>
        </w:rPr>
        <w:t xml:space="preserve"> тыс. рублей</w:t>
      </w:r>
      <w:r w:rsidRPr="0042712D">
        <w:rPr>
          <w:sz w:val="24"/>
          <w:szCs w:val="24"/>
        </w:rPr>
        <w:t xml:space="preserve">, </w:t>
      </w:r>
      <w:r w:rsidR="00FF7F43" w:rsidRPr="0042712D">
        <w:rPr>
          <w:sz w:val="24"/>
          <w:szCs w:val="24"/>
        </w:rPr>
        <w:t xml:space="preserve">что </w:t>
      </w:r>
      <w:r w:rsidR="00FF7F43">
        <w:rPr>
          <w:sz w:val="24"/>
          <w:szCs w:val="24"/>
        </w:rPr>
        <w:t>в сравнении с уровнем расходов</w:t>
      </w:r>
      <w:r w:rsidRPr="0042712D"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ожидаемых</w:t>
      </w:r>
      <w:r w:rsidRPr="0042712D">
        <w:rPr>
          <w:sz w:val="24"/>
          <w:szCs w:val="24"/>
        </w:rPr>
        <w:t xml:space="preserve"> на 2017 год</w:t>
      </w:r>
      <w:r>
        <w:rPr>
          <w:sz w:val="24"/>
          <w:szCs w:val="24"/>
        </w:rPr>
        <w:t xml:space="preserve"> - ниже</w:t>
      </w:r>
      <w:r w:rsidRPr="0042712D">
        <w:rPr>
          <w:sz w:val="24"/>
          <w:szCs w:val="24"/>
        </w:rPr>
        <w:t xml:space="preserve"> на </w:t>
      </w:r>
      <w:r w:rsidR="00616535">
        <w:rPr>
          <w:sz w:val="24"/>
          <w:szCs w:val="24"/>
        </w:rPr>
        <w:t>824,3</w:t>
      </w:r>
      <w:r w:rsidRPr="0042712D">
        <w:rPr>
          <w:sz w:val="24"/>
          <w:szCs w:val="24"/>
        </w:rPr>
        <w:t xml:space="preserve"> тыс. рублей (</w:t>
      </w:r>
      <w:r w:rsidR="00616535">
        <w:rPr>
          <w:sz w:val="24"/>
          <w:szCs w:val="24"/>
        </w:rPr>
        <w:t>95,3</w:t>
      </w:r>
      <w:r w:rsidRPr="0042712D">
        <w:rPr>
          <w:sz w:val="24"/>
          <w:szCs w:val="24"/>
        </w:rPr>
        <w:t xml:space="preserve">%). </w:t>
      </w:r>
      <w:r w:rsidR="00616535">
        <w:rPr>
          <w:color w:val="000000"/>
          <w:sz w:val="24"/>
          <w:szCs w:val="24"/>
        </w:rPr>
        <w:t>Аналогичный показатель</w:t>
      </w:r>
      <w:r w:rsidRPr="0042712D">
        <w:rPr>
          <w:color w:val="000000"/>
          <w:sz w:val="24"/>
          <w:szCs w:val="24"/>
        </w:rPr>
        <w:t xml:space="preserve"> на 2017 год </w:t>
      </w:r>
      <w:r>
        <w:rPr>
          <w:color w:val="000000"/>
          <w:sz w:val="24"/>
          <w:szCs w:val="24"/>
        </w:rPr>
        <w:t xml:space="preserve">– </w:t>
      </w:r>
      <w:r w:rsidR="00616535">
        <w:rPr>
          <w:color w:val="000000"/>
          <w:sz w:val="24"/>
          <w:szCs w:val="24"/>
        </w:rPr>
        <w:t>равен сумме</w:t>
      </w:r>
      <w:r w:rsidR="00E97F71">
        <w:rPr>
          <w:color w:val="000000"/>
          <w:sz w:val="24"/>
          <w:szCs w:val="24"/>
        </w:rPr>
        <w:t xml:space="preserve"> </w:t>
      </w:r>
      <w:r w:rsidR="00616535">
        <w:rPr>
          <w:color w:val="000000"/>
          <w:sz w:val="24"/>
          <w:szCs w:val="24"/>
        </w:rPr>
        <w:t>40,0</w:t>
      </w:r>
      <w:r>
        <w:rPr>
          <w:color w:val="000000"/>
          <w:sz w:val="24"/>
          <w:szCs w:val="24"/>
        </w:rPr>
        <w:t xml:space="preserve"> тыс. рублей (</w:t>
      </w:r>
      <w:r w:rsidR="00616535">
        <w:rPr>
          <w:color w:val="000000"/>
          <w:sz w:val="24"/>
          <w:szCs w:val="24"/>
        </w:rPr>
        <w:t>100,0</w:t>
      </w:r>
      <w:r>
        <w:rPr>
          <w:color w:val="000000"/>
          <w:sz w:val="24"/>
          <w:szCs w:val="24"/>
        </w:rPr>
        <w:t>%)</w:t>
      </w:r>
      <w:r w:rsidRPr="0042712D">
        <w:rPr>
          <w:color w:val="000000"/>
          <w:sz w:val="24"/>
          <w:szCs w:val="24"/>
        </w:rPr>
        <w:t>.</w:t>
      </w:r>
    </w:p>
    <w:p w:rsidR="00205405" w:rsidRPr="0017702F" w:rsidRDefault="00205405" w:rsidP="00205405">
      <w:pPr>
        <w:pStyle w:val="14pt"/>
        <w:spacing w:line="312" w:lineRule="auto"/>
        <w:ind w:firstLine="567"/>
        <w:rPr>
          <w:color w:val="000000"/>
          <w:sz w:val="24"/>
          <w:szCs w:val="24"/>
        </w:rPr>
      </w:pPr>
      <w:r w:rsidRPr="0017702F">
        <w:rPr>
          <w:color w:val="000000"/>
          <w:sz w:val="24"/>
          <w:szCs w:val="24"/>
        </w:rPr>
        <w:t>Удельный вес в общем объеме расходов составляет</w:t>
      </w:r>
      <w:r w:rsidR="00F42CBE">
        <w:rPr>
          <w:color w:val="000000"/>
          <w:sz w:val="24"/>
          <w:szCs w:val="24"/>
        </w:rPr>
        <w:t xml:space="preserve"> </w:t>
      </w:r>
      <w:r w:rsidR="00616535">
        <w:rPr>
          <w:color w:val="000000"/>
          <w:sz w:val="24"/>
          <w:szCs w:val="24"/>
        </w:rPr>
        <w:t>1,1</w:t>
      </w:r>
      <w:r>
        <w:rPr>
          <w:color w:val="000000"/>
          <w:sz w:val="24"/>
          <w:szCs w:val="24"/>
        </w:rPr>
        <w:t>%</w:t>
      </w:r>
      <w:r w:rsidR="00ED0FCC">
        <w:rPr>
          <w:color w:val="000000"/>
          <w:sz w:val="24"/>
          <w:szCs w:val="24"/>
        </w:rPr>
        <w:t>.</w:t>
      </w:r>
    </w:p>
    <w:p w:rsidR="00205405" w:rsidRDefault="00205405" w:rsidP="002054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разделу </w:t>
      </w:r>
      <w:r w:rsidRPr="0078470A">
        <w:rPr>
          <w:b/>
          <w:color w:val="000000"/>
        </w:rPr>
        <w:t>«Жилищно-коммунального хозяйства»</w:t>
      </w:r>
      <w:r>
        <w:rPr>
          <w:color w:val="000000"/>
        </w:rPr>
        <w:t xml:space="preserve"> расходы бюджета поселения на 2018 год предусмотрены в размере </w:t>
      </w:r>
      <w:r w:rsidR="00D9420B">
        <w:rPr>
          <w:color w:val="000000"/>
        </w:rPr>
        <w:t>907,0</w:t>
      </w:r>
      <w:r>
        <w:rPr>
          <w:color w:val="000000"/>
        </w:rPr>
        <w:t xml:space="preserve"> тыс. рублей, что </w:t>
      </w:r>
      <w:r w:rsidR="00A74F5F">
        <w:rPr>
          <w:color w:val="000000"/>
        </w:rPr>
        <w:t xml:space="preserve">в сравнении с </w:t>
      </w:r>
      <w:r>
        <w:rPr>
          <w:color w:val="000000"/>
        </w:rPr>
        <w:t>ожидаемы</w:t>
      </w:r>
      <w:r w:rsidR="00A74F5F">
        <w:rPr>
          <w:color w:val="000000"/>
        </w:rPr>
        <w:t>м</w:t>
      </w:r>
      <w:r w:rsidR="00E97F71">
        <w:rPr>
          <w:color w:val="000000"/>
        </w:rPr>
        <w:t xml:space="preserve"> </w:t>
      </w:r>
      <w:r w:rsidR="00A74F5F">
        <w:rPr>
          <w:color w:val="000000"/>
        </w:rPr>
        <w:t xml:space="preserve">показателем </w:t>
      </w:r>
      <w:r>
        <w:rPr>
          <w:color w:val="000000"/>
        </w:rPr>
        <w:t xml:space="preserve">на 2017 год в сумме </w:t>
      </w:r>
      <w:r w:rsidR="00A74F5F">
        <w:rPr>
          <w:color w:val="000000"/>
        </w:rPr>
        <w:t xml:space="preserve">1 514,9 тыс. рублей, ниже на 607,9 тыс. руб. (40,1%). </w:t>
      </w:r>
      <w:r>
        <w:rPr>
          <w:color w:val="000000"/>
        </w:rPr>
        <w:t xml:space="preserve">В сравнении с аналогичным показателем на 2017 год – </w:t>
      </w:r>
      <w:r w:rsidR="00D9420B">
        <w:rPr>
          <w:color w:val="000000"/>
        </w:rPr>
        <w:t>ниже</w:t>
      </w:r>
      <w:r>
        <w:rPr>
          <w:color w:val="000000"/>
        </w:rPr>
        <w:t xml:space="preserve"> на </w:t>
      </w:r>
      <w:r w:rsidR="00D9420B">
        <w:rPr>
          <w:color w:val="000000"/>
        </w:rPr>
        <w:t>173,0</w:t>
      </w:r>
      <w:r>
        <w:rPr>
          <w:color w:val="000000"/>
        </w:rPr>
        <w:t xml:space="preserve"> тыс. рублей или </w:t>
      </w:r>
      <w:r w:rsidR="00D9420B">
        <w:rPr>
          <w:color w:val="000000"/>
        </w:rPr>
        <w:t>16,0</w:t>
      </w:r>
      <w:r>
        <w:rPr>
          <w:color w:val="000000"/>
        </w:rPr>
        <w:t>%.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1) Уменьшение запланированных расходов в сравнении с ан</w:t>
      </w:r>
      <w:r w:rsidR="006453A3">
        <w:rPr>
          <w:color w:val="000000"/>
        </w:rPr>
        <w:t>алогичным показателем 2017 года по подразделу «Уличное освещение» на 173,0 тыс. рублей или на 16,6%.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Увеличение запланированных расходов </w:t>
      </w:r>
      <w:r w:rsidR="00F85B4D">
        <w:rPr>
          <w:color w:val="000000"/>
        </w:rPr>
        <w:t>не предусматривались.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2) Уменьшение запланированных расходов в сравнении с ожидаемым показателем 2017 года: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подразделу «Уличное освещение» на </w:t>
      </w:r>
      <w:r w:rsidR="00F85B4D">
        <w:rPr>
          <w:color w:val="000000"/>
        </w:rPr>
        <w:t>122,9</w:t>
      </w:r>
      <w:r>
        <w:rPr>
          <w:color w:val="000000"/>
        </w:rPr>
        <w:t xml:space="preserve"> тыс. рублей или на </w:t>
      </w:r>
      <w:r w:rsidR="00F85B4D">
        <w:rPr>
          <w:color w:val="000000"/>
        </w:rPr>
        <w:t>12,4</w:t>
      </w:r>
      <w:r>
        <w:rPr>
          <w:color w:val="000000"/>
        </w:rPr>
        <w:t>%,</w:t>
      </w:r>
    </w:p>
    <w:p w:rsidR="00205405" w:rsidRDefault="00205405" w:rsidP="00205405">
      <w:pPr>
        <w:ind w:firstLine="709"/>
        <w:jc w:val="both"/>
        <w:rPr>
          <w:color w:val="000000"/>
        </w:rPr>
      </w:pPr>
      <w:r>
        <w:rPr>
          <w:color w:val="000000"/>
        </w:rPr>
        <w:t>- по подразделу «</w:t>
      </w:r>
      <w:r w:rsidRPr="00E47BD6">
        <w:rPr>
          <w:sz w:val="22"/>
          <w:szCs w:val="22"/>
        </w:rPr>
        <w:t>Прочие мероприятия по благоустройству поселений</w:t>
      </w:r>
      <w:r>
        <w:rPr>
          <w:color w:val="000000"/>
        </w:rPr>
        <w:t xml:space="preserve">» на </w:t>
      </w:r>
      <w:r w:rsidR="00F85B4D">
        <w:rPr>
          <w:color w:val="000000"/>
        </w:rPr>
        <w:t>81,5</w:t>
      </w:r>
      <w:r>
        <w:rPr>
          <w:color w:val="000000"/>
        </w:rPr>
        <w:t xml:space="preserve"> тыс. рублей или на </w:t>
      </w:r>
      <w:r w:rsidR="00F85B4D">
        <w:rPr>
          <w:color w:val="000000"/>
        </w:rPr>
        <w:t>80,2</w:t>
      </w:r>
      <w:r>
        <w:rPr>
          <w:color w:val="000000"/>
        </w:rPr>
        <w:t>%.</w:t>
      </w:r>
    </w:p>
    <w:p w:rsidR="00205405" w:rsidRDefault="00F85B4D" w:rsidP="00205405">
      <w:pPr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="00205405">
        <w:rPr>
          <w:color w:val="000000"/>
        </w:rPr>
        <w:t>величение запланированных расходов не предусматривалось.</w:t>
      </w:r>
    </w:p>
    <w:p w:rsidR="00205405" w:rsidRDefault="00205405" w:rsidP="00205405">
      <w:pPr>
        <w:ind w:firstLine="567"/>
        <w:jc w:val="both"/>
        <w:rPr>
          <w:color w:val="000000"/>
        </w:rPr>
      </w:pPr>
      <w:r w:rsidRPr="0017702F">
        <w:rPr>
          <w:color w:val="000000"/>
        </w:rPr>
        <w:t>Удельный вес в общем объеме расходов составляет</w:t>
      </w:r>
      <w:r>
        <w:rPr>
          <w:color w:val="000000"/>
        </w:rPr>
        <w:t xml:space="preserve"> 26,</w:t>
      </w:r>
      <w:r w:rsidR="00F85B4D">
        <w:rPr>
          <w:color w:val="000000"/>
        </w:rPr>
        <w:t>8</w:t>
      </w:r>
      <w:r>
        <w:rPr>
          <w:color w:val="000000"/>
        </w:rPr>
        <w:t>%.</w:t>
      </w:r>
    </w:p>
    <w:p w:rsidR="00205405" w:rsidRDefault="00205405" w:rsidP="002054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разделу </w:t>
      </w:r>
      <w:r w:rsidRPr="0078470A">
        <w:rPr>
          <w:b/>
          <w:color w:val="000000"/>
        </w:rPr>
        <w:t>«Культура»</w:t>
      </w:r>
      <w:r>
        <w:rPr>
          <w:color w:val="000000"/>
        </w:rPr>
        <w:t xml:space="preserve"> расходы бюджета поселения на 2018 год предусмотрены в размере </w:t>
      </w:r>
      <w:r w:rsidR="00F85B4D">
        <w:rPr>
          <w:color w:val="000000"/>
        </w:rPr>
        <w:t>1 051,0</w:t>
      </w:r>
      <w:r w:rsidR="00014AEB">
        <w:rPr>
          <w:color w:val="000000"/>
        </w:rPr>
        <w:t xml:space="preserve"> тыс. рублей, что в сравнении с ожидаемыми расходами</w:t>
      </w:r>
      <w:r>
        <w:rPr>
          <w:color w:val="000000"/>
        </w:rPr>
        <w:t xml:space="preserve"> на 2017 год</w:t>
      </w:r>
      <w:r w:rsidR="00014AEB">
        <w:rPr>
          <w:color w:val="000000"/>
        </w:rPr>
        <w:t xml:space="preserve"> - выше</w:t>
      </w:r>
      <w:r>
        <w:rPr>
          <w:color w:val="000000"/>
        </w:rPr>
        <w:t xml:space="preserve"> в сумме </w:t>
      </w:r>
      <w:r w:rsidR="00F85B4D">
        <w:rPr>
          <w:color w:val="000000"/>
        </w:rPr>
        <w:t>438,5</w:t>
      </w:r>
      <w:r>
        <w:rPr>
          <w:color w:val="000000"/>
        </w:rPr>
        <w:t xml:space="preserve"> тыс. рублей (7</w:t>
      </w:r>
      <w:r w:rsidR="00C15FB9">
        <w:rPr>
          <w:color w:val="000000"/>
        </w:rPr>
        <w:t>1,5</w:t>
      </w:r>
      <w:r>
        <w:rPr>
          <w:color w:val="000000"/>
        </w:rPr>
        <w:t xml:space="preserve">%). В сравнении с аналогичным показателем на 2017 год – выше на </w:t>
      </w:r>
      <w:r w:rsidR="00C15FB9">
        <w:rPr>
          <w:color w:val="000000"/>
        </w:rPr>
        <w:t>530,4</w:t>
      </w:r>
      <w:r>
        <w:rPr>
          <w:color w:val="000000"/>
        </w:rPr>
        <w:t xml:space="preserve"> тыс. рублей или </w:t>
      </w:r>
      <w:r w:rsidR="00C15FB9">
        <w:rPr>
          <w:color w:val="000000"/>
        </w:rPr>
        <w:t>101,8</w:t>
      </w:r>
      <w:r>
        <w:rPr>
          <w:color w:val="000000"/>
        </w:rPr>
        <w:t>%.</w:t>
      </w:r>
    </w:p>
    <w:p w:rsidR="00205405" w:rsidRDefault="00205405" w:rsidP="002054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Удельный вес в общем объеме расходов составляет </w:t>
      </w:r>
      <w:r w:rsidR="00C15FB9">
        <w:rPr>
          <w:color w:val="000000"/>
        </w:rPr>
        <w:t>31,1</w:t>
      </w:r>
      <w:r w:rsidRPr="00C0512B">
        <w:rPr>
          <w:color w:val="000000"/>
        </w:rPr>
        <w:t>%</w:t>
      </w:r>
      <w:r>
        <w:rPr>
          <w:color w:val="000000"/>
        </w:rPr>
        <w:t>.</w:t>
      </w:r>
    </w:p>
    <w:p w:rsidR="00605372" w:rsidRDefault="00605372" w:rsidP="002054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разделу «Межбюджетные трансферты» расходы поселения на 2018 год предусмотрены в размере 17,5 тыс. рублей, </w:t>
      </w:r>
      <w:r w:rsidR="00273D56">
        <w:rPr>
          <w:color w:val="000000"/>
        </w:rPr>
        <w:t>что в сравнении с аналогичным показателем</w:t>
      </w:r>
      <w:r>
        <w:rPr>
          <w:color w:val="000000"/>
        </w:rPr>
        <w:t xml:space="preserve"> на 2017 год в сумме 172,9 тыс. рублей (90,8%). Расходы ожидаемого показателя не предусматривались.</w:t>
      </w:r>
    </w:p>
    <w:p w:rsidR="00605372" w:rsidRDefault="00605372" w:rsidP="00205405">
      <w:pPr>
        <w:ind w:firstLine="567"/>
        <w:jc w:val="both"/>
        <w:rPr>
          <w:color w:val="000000"/>
        </w:rPr>
      </w:pPr>
      <w:r>
        <w:rPr>
          <w:color w:val="000000"/>
        </w:rPr>
        <w:t>Удельный вес в общем объеме расходов составляет 0,5%.</w:t>
      </w:r>
    </w:p>
    <w:p w:rsidR="00205405" w:rsidRDefault="00205405" w:rsidP="002054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2019 и 2020 года общегосударственные расходы планируются в размере </w:t>
      </w:r>
      <w:r w:rsidR="00C15FB9">
        <w:rPr>
          <w:color w:val="000000"/>
        </w:rPr>
        <w:t>3 394,0</w:t>
      </w:r>
      <w:r>
        <w:rPr>
          <w:color w:val="000000"/>
        </w:rPr>
        <w:t xml:space="preserve"> тыс. руб. и </w:t>
      </w:r>
      <w:r w:rsidR="00C15FB9">
        <w:rPr>
          <w:color w:val="000000"/>
        </w:rPr>
        <w:t>3 433,3</w:t>
      </w:r>
      <w:r>
        <w:rPr>
          <w:color w:val="000000"/>
        </w:rPr>
        <w:t xml:space="preserve"> тыс. руб. соответственно. </w:t>
      </w:r>
    </w:p>
    <w:p w:rsidR="005863D3" w:rsidRPr="00F1259B" w:rsidRDefault="005863D3" w:rsidP="005863D3">
      <w:pPr>
        <w:ind w:firstLine="709"/>
        <w:jc w:val="both"/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5. Межбюджетные отношения</w:t>
      </w:r>
    </w:p>
    <w:p w:rsidR="000E4555" w:rsidRPr="00F1259B" w:rsidRDefault="000E4555" w:rsidP="000E4555">
      <w:pPr>
        <w:jc w:val="both"/>
      </w:pPr>
    </w:p>
    <w:p w:rsidR="000E4555" w:rsidRPr="00F1259B" w:rsidRDefault="000E4555" w:rsidP="000E4555">
      <w:pPr>
        <w:ind w:firstLine="709"/>
        <w:jc w:val="both"/>
      </w:pPr>
      <w:r w:rsidRPr="00F1259B">
        <w:t>Межбюджетные отношения бюджета Утяшкинского сельского поселения основываются на положениях Бюджетного кодекса РФ, РТ, требованиях Федерального закона № 131 – ФЗ от 06.10.2003 года «Об общих принципах организации местного самоуправления в Российской Федерации» и других нормативных правовых актах.</w:t>
      </w:r>
    </w:p>
    <w:p w:rsidR="000E4555" w:rsidRPr="00F1259B" w:rsidRDefault="000E4555" w:rsidP="000E4555">
      <w:pPr>
        <w:jc w:val="both"/>
      </w:pPr>
      <w:r w:rsidRPr="00F1259B">
        <w:tab/>
        <w:t xml:space="preserve">Бюджетом Утяшкинского сельского поселения перечисление межбюджетных трансфертов не предусматривается.         </w:t>
      </w:r>
    </w:p>
    <w:p w:rsidR="000E4555" w:rsidRPr="00F1259B" w:rsidRDefault="000E4555" w:rsidP="000E4555">
      <w:pPr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6. Сбалансированность проекта бюджета, государственный долг, расходы на обслуживание и погашение государственных долговых обязательств</w:t>
      </w:r>
    </w:p>
    <w:p w:rsidR="000E4555" w:rsidRPr="00F1259B" w:rsidRDefault="000E4555" w:rsidP="000E4555">
      <w:pPr>
        <w:rPr>
          <w:b/>
          <w:color w:val="000000"/>
        </w:rPr>
      </w:pPr>
    </w:p>
    <w:p w:rsidR="00C15FB9" w:rsidRDefault="00C15FB9" w:rsidP="00C15FB9">
      <w:pPr>
        <w:ind w:firstLine="709"/>
        <w:jc w:val="both"/>
        <w:rPr>
          <w:color w:val="000000"/>
        </w:rPr>
      </w:pPr>
      <w:r>
        <w:rPr>
          <w:color w:val="000000"/>
        </w:rPr>
        <w:t>Проект бюджета муниципального района на 2018, 2019, 2020 годы сбалансирован – расходы бюджета равны его доходам.</w:t>
      </w:r>
    </w:p>
    <w:p w:rsidR="00C15FB9" w:rsidRDefault="00C15FB9" w:rsidP="00C15FB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Согласно проекта</w:t>
      </w:r>
      <w:proofErr w:type="gramEnd"/>
      <w:r>
        <w:rPr>
          <w:color w:val="000000"/>
        </w:rPr>
        <w:t xml:space="preserve"> бюджета в составе источников финансирования дефицита бюджета предусматриваются изменения остатков средств на счетах по учету средств бюджета, что соответствует положениям ст. 96 БК РФ.</w:t>
      </w:r>
    </w:p>
    <w:p w:rsidR="00C15FB9" w:rsidRDefault="00C15FB9" w:rsidP="00C15FB9">
      <w:pPr>
        <w:ind w:firstLine="709"/>
        <w:jc w:val="both"/>
        <w:rPr>
          <w:color w:val="000000"/>
        </w:rPr>
      </w:pPr>
      <w:r>
        <w:rPr>
          <w:color w:val="000000"/>
        </w:rPr>
        <w:t>Проектом решения о бюджете на 2018 год  устанавливается верхний предел внутреннего муниципального долга по долговым обязательствам на 1 января 2018 г. в размере ноль рублей, в том числе по муниципальным гарантиям в сумме ноль рублей.</w:t>
      </w:r>
    </w:p>
    <w:p w:rsidR="00C15FB9" w:rsidRDefault="00C15FB9" w:rsidP="00C15FB9">
      <w:pPr>
        <w:ind w:firstLine="709"/>
        <w:jc w:val="both"/>
        <w:rPr>
          <w:color w:val="000000"/>
        </w:rPr>
      </w:pPr>
      <w:r>
        <w:rPr>
          <w:color w:val="000000"/>
        </w:rPr>
        <w:t>Согласно представленной финансово-бюджетной палатой информации об ожидаемом состоянии муниципального долга на 1 января 2018 года он составит 0 руб.</w:t>
      </w:r>
    </w:p>
    <w:p w:rsidR="00C15FB9" w:rsidRDefault="00C15FB9" w:rsidP="00C15FB9">
      <w:pPr>
        <w:ind w:firstLine="709"/>
        <w:jc w:val="both"/>
        <w:rPr>
          <w:color w:val="000000"/>
        </w:rPr>
      </w:pPr>
      <w:r>
        <w:rPr>
          <w:color w:val="000000"/>
        </w:rPr>
        <w:t>На 2018 год проектом бюджета муниципальные заимствования, гарантии и предоставление бюджетных кредитов не планируются. Таким образом, средства  на  обслуживание  муниципального  долга проектом бюджета не предусматриваются.</w:t>
      </w:r>
    </w:p>
    <w:p w:rsidR="00C15FB9" w:rsidRDefault="00C15FB9" w:rsidP="000E4555">
      <w:pPr>
        <w:jc w:val="center"/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7. Целевые программы, предусмотренные к финансированию в 20</w:t>
      </w:r>
      <w:r w:rsidR="00E81AF0">
        <w:rPr>
          <w:b/>
        </w:rPr>
        <w:t>1</w:t>
      </w:r>
      <w:r w:rsidR="006F5BCE">
        <w:rPr>
          <w:b/>
        </w:rPr>
        <w:t>8</w:t>
      </w:r>
      <w:r w:rsidRPr="00F1259B">
        <w:rPr>
          <w:b/>
        </w:rPr>
        <w:t xml:space="preserve"> году</w:t>
      </w:r>
    </w:p>
    <w:p w:rsidR="000E4555" w:rsidRPr="00F1259B" w:rsidRDefault="000E4555" w:rsidP="000E4555">
      <w:pPr>
        <w:jc w:val="center"/>
        <w:rPr>
          <w:b/>
        </w:rPr>
      </w:pPr>
    </w:p>
    <w:p w:rsidR="000E4555" w:rsidRPr="00F1259B" w:rsidRDefault="000E4555" w:rsidP="000E4555">
      <w:pPr>
        <w:ind w:firstLine="709"/>
        <w:jc w:val="both"/>
      </w:pPr>
      <w:r w:rsidRPr="00F1259B">
        <w:t>Финансирование муниципальных целевых программ, планируемых к  осуществлению за счет сре</w:t>
      </w:r>
      <w:r w:rsidR="00E81AF0">
        <w:t>дств муниципального бюджета 201</w:t>
      </w:r>
      <w:r w:rsidR="00C15FB9">
        <w:t>8</w:t>
      </w:r>
      <w:r w:rsidRPr="00F1259B">
        <w:t>года, не предусматривается.</w:t>
      </w:r>
    </w:p>
    <w:p w:rsidR="00F1259B" w:rsidRDefault="00F1259B" w:rsidP="000E4555">
      <w:pPr>
        <w:jc w:val="center"/>
        <w:rPr>
          <w:b/>
        </w:rPr>
      </w:pPr>
    </w:p>
    <w:p w:rsidR="000E4555" w:rsidRPr="00F1259B" w:rsidRDefault="000E4555" w:rsidP="000E4555">
      <w:pPr>
        <w:jc w:val="center"/>
        <w:rPr>
          <w:b/>
        </w:rPr>
      </w:pPr>
      <w:r w:rsidRPr="00F1259B">
        <w:rPr>
          <w:b/>
        </w:rPr>
        <w:t>8.  Выводы</w:t>
      </w:r>
    </w:p>
    <w:p w:rsidR="000E4555" w:rsidRPr="00F1259B" w:rsidRDefault="000E4555" w:rsidP="000E4555">
      <w:pPr>
        <w:jc w:val="center"/>
      </w:pPr>
    </w:p>
    <w:p w:rsidR="000E4555" w:rsidRPr="00F1259B" w:rsidRDefault="000E4555" w:rsidP="000E4555">
      <w:pPr>
        <w:ind w:firstLine="709"/>
        <w:jc w:val="both"/>
      </w:pPr>
      <w:r w:rsidRPr="00F1259B">
        <w:t xml:space="preserve">В результате проведения экспертизы, проекта Решения Совета Утяшкинского сельского поселения Новошешминского муниципального района РТ «О бюджете Утяшкинского сельского </w:t>
      </w:r>
      <w:r w:rsidRPr="00F1259B">
        <w:lastRenderedPageBreak/>
        <w:t>поселения Новошешминского</w:t>
      </w:r>
      <w:r w:rsidR="00E81AF0">
        <w:t xml:space="preserve"> муниципального района </w:t>
      </w:r>
      <w:r w:rsidR="00C15FB9">
        <w:t>на 2018</w:t>
      </w:r>
      <w:r w:rsidR="00C15FB9" w:rsidRPr="00FD7EC9">
        <w:t xml:space="preserve"> год</w:t>
      </w:r>
      <w:r w:rsidR="00C15FB9">
        <w:t xml:space="preserve"> и плановый период 2019, 2020 годов</w:t>
      </w:r>
      <w:r w:rsidRPr="00F1259B">
        <w:t>» Контрольно-счетная палата Новошешминского муниципального района отмечает следующее:</w:t>
      </w:r>
    </w:p>
    <w:p w:rsidR="000E4555" w:rsidRPr="00F1259B" w:rsidRDefault="000E4555" w:rsidP="000E4555">
      <w:pPr>
        <w:ind w:firstLine="567"/>
        <w:jc w:val="both"/>
      </w:pPr>
      <w:r w:rsidRPr="00F1259B">
        <w:t>1. Проект Решения Совета «О бюджете Утяшкинского сельского поселения Новошешминско</w:t>
      </w:r>
      <w:r w:rsidR="00E81AF0">
        <w:t xml:space="preserve">го муниципального района </w:t>
      </w:r>
      <w:r w:rsidR="00E946E5">
        <w:t>на 2018</w:t>
      </w:r>
      <w:r w:rsidR="00E946E5" w:rsidRPr="00FD7EC9">
        <w:t xml:space="preserve"> год</w:t>
      </w:r>
      <w:r w:rsidR="00E946E5">
        <w:t xml:space="preserve"> и плановый период 2019, 2020 годов</w:t>
      </w:r>
      <w:r w:rsidRPr="00F1259B">
        <w:t xml:space="preserve">» внесен на рассмотрение Совета Утяшкинского поселения с соблюдением срока, установленного ст. 24 «Положения о бюджетном процессе </w:t>
      </w:r>
      <w:proofErr w:type="gramStart"/>
      <w:r w:rsidRPr="00F1259B">
        <w:t>в</w:t>
      </w:r>
      <w:proofErr w:type="gramEnd"/>
      <w:r w:rsidR="00F110E2">
        <w:t xml:space="preserve"> </w:t>
      </w:r>
      <w:proofErr w:type="gramStart"/>
      <w:r w:rsidRPr="00F1259B">
        <w:t>Новошешминском</w:t>
      </w:r>
      <w:proofErr w:type="gramEnd"/>
      <w:r w:rsidRPr="00F1259B">
        <w:t xml:space="preserve"> муниципальном районе РТ» и ст. 83 и 84 Устава муниципального образования.</w:t>
      </w:r>
    </w:p>
    <w:p w:rsidR="000E4555" w:rsidRPr="00F1259B" w:rsidRDefault="000E4555" w:rsidP="00FF5825">
      <w:pPr>
        <w:ind w:firstLine="567"/>
        <w:jc w:val="both"/>
      </w:pPr>
      <w:r w:rsidRPr="00F1259B">
        <w:t xml:space="preserve">Перечень и содержание </w:t>
      </w:r>
      <w:proofErr w:type="gramStart"/>
      <w:r w:rsidRPr="00F1259B">
        <w:t>документов, представленных одновременно с проектом решения в целом соответствует</w:t>
      </w:r>
      <w:proofErr w:type="gramEnd"/>
      <w:r w:rsidRPr="00F1259B">
        <w:t xml:space="preserve"> требованиям ст.61 Бюджетного кодекса РТ и ст. 23 «Положения о бюджетном процессе в Новошешминского муниципального района РТ».</w:t>
      </w:r>
    </w:p>
    <w:p w:rsidR="000E4555" w:rsidRPr="00F1259B" w:rsidRDefault="000E4555" w:rsidP="000E4555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  <w:r w:rsidRPr="00F1259B">
        <w:rPr>
          <w:rFonts w:ascii="Times New Roman" w:hAnsi="Times New Roman" w:cs="Times New Roman"/>
        </w:rPr>
        <w:t>2</w:t>
      </w:r>
      <w:r w:rsidRPr="00F1259B">
        <w:t xml:space="preserve">. </w:t>
      </w:r>
      <w:r w:rsidRPr="00F1259B">
        <w:rPr>
          <w:rFonts w:ascii="Times New Roman" w:hAnsi="Times New Roman" w:cs="Times New Roman"/>
          <w:color w:val="000000"/>
        </w:rPr>
        <w:t xml:space="preserve">В ходе проверки соответствия наименований и кодов функциональной структуры расходов проекта решения, функциональной классификации расходов бюджета РФ нарушений не установлено. </w:t>
      </w:r>
    </w:p>
    <w:p w:rsidR="000E4555" w:rsidRPr="00132445" w:rsidRDefault="00132445" w:rsidP="000E4555">
      <w:pPr>
        <w:shd w:val="clear" w:color="auto" w:fill="FFFFFF"/>
        <w:ind w:firstLine="567"/>
        <w:jc w:val="both"/>
        <w:rPr>
          <w:color w:val="000000" w:themeColor="text1"/>
        </w:rPr>
      </w:pPr>
      <w:r w:rsidRPr="00132445">
        <w:rPr>
          <w:color w:val="000000" w:themeColor="text1"/>
        </w:rPr>
        <w:t>3</w:t>
      </w:r>
      <w:r w:rsidR="000E4555" w:rsidRPr="00132445">
        <w:rPr>
          <w:color w:val="000000" w:themeColor="text1"/>
        </w:rPr>
        <w:t xml:space="preserve">. Доходная часть бюджета Утяшкинского </w:t>
      </w:r>
      <w:r w:rsidR="00771E40">
        <w:rPr>
          <w:color w:val="000000" w:themeColor="text1"/>
        </w:rPr>
        <w:t xml:space="preserve">сельского поселения </w:t>
      </w:r>
      <w:r w:rsidR="008933C2">
        <w:t>на 2018</w:t>
      </w:r>
      <w:r w:rsidR="008933C2" w:rsidRPr="00FD7EC9">
        <w:t xml:space="preserve"> год</w:t>
      </w:r>
      <w:r w:rsidR="008933C2">
        <w:t xml:space="preserve"> и плановый период 2019, 2020 годов</w:t>
      </w:r>
      <w:r w:rsidR="008933C2" w:rsidRPr="002E3823">
        <w:rPr>
          <w:color w:val="000000"/>
        </w:rPr>
        <w:t xml:space="preserve"> </w:t>
      </w:r>
      <w:r w:rsidR="000E4555" w:rsidRPr="00132445">
        <w:rPr>
          <w:color w:val="000000" w:themeColor="text1"/>
        </w:rPr>
        <w:t xml:space="preserve">сформирована с учетом нормативов отчислений налоговых и неналоговых доходов и сборов в размерах, установленных бюджетным и налоговым законодательством, с учетом последних изменений. </w:t>
      </w:r>
    </w:p>
    <w:p w:rsidR="00E946E5" w:rsidRDefault="00E946E5" w:rsidP="00E946E5">
      <w:pPr>
        <w:shd w:val="clear" w:color="auto" w:fill="FFFFFF"/>
        <w:ind w:firstLine="567"/>
        <w:jc w:val="both"/>
      </w:pPr>
      <w:r>
        <w:rPr>
          <w:color w:val="000000"/>
        </w:rPr>
        <w:t>Общая сумма доходов на 2018</w:t>
      </w:r>
      <w:r w:rsidRPr="00A835FC">
        <w:rPr>
          <w:color w:val="000000"/>
        </w:rPr>
        <w:t xml:space="preserve"> год </w:t>
      </w:r>
      <w:r w:rsidRPr="00A835FC">
        <w:t xml:space="preserve">запланирована в размере </w:t>
      </w:r>
      <w:r w:rsidRPr="00E946E5">
        <w:t>3 376,1 тыс. руб</w:t>
      </w:r>
      <w:r>
        <w:t>лей.</w:t>
      </w:r>
    </w:p>
    <w:p w:rsidR="00E946E5" w:rsidRPr="00A835FC" w:rsidRDefault="00E946E5" w:rsidP="00E946E5">
      <w:pPr>
        <w:shd w:val="clear" w:color="auto" w:fill="FFFFFF"/>
        <w:ind w:firstLine="567"/>
        <w:jc w:val="both"/>
      </w:pPr>
      <w:r>
        <w:t>Прогноз суммы доходов на 2019 и 2020 годы – 3 394,0 тыс. рублей и 3 433,3 тыс. рублей соответственно.</w:t>
      </w:r>
    </w:p>
    <w:p w:rsidR="002E05F4" w:rsidRPr="00A835FC" w:rsidRDefault="00132445" w:rsidP="002E05F4">
      <w:pPr>
        <w:ind w:firstLine="567"/>
        <w:jc w:val="both"/>
        <w:rPr>
          <w:color w:val="000000"/>
        </w:rPr>
      </w:pPr>
      <w:r>
        <w:rPr>
          <w:color w:val="000000" w:themeColor="text1"/>
        </w:rPr>
        <w:t>4</w:t>
      </w:r>
      <w:r w:rsidR="000E4555" w:rsidRPr="00132445">
        <w:rPr>
          <w:color w:val="000000" w:themeColor="text1"/>
        </w:rPr>
        <w:t xml:space="preserve">. </w:t>
      </w:r>
      <w:r w:rsidR="002E05F4" w:rsidRPr="00A835FC">
        <w:rPr>
          <w:color w:val="000000"/>
        </w:rPr>
        <w:t>Расходная</w:t>
      </w:r>
      <w:r w:rsidR="002E05F4">
        <w:rPr>
          <w:color w:val="000000"/>
        </w:rPr>
        <w:t xml:space="preserve"> часть бюджета поселения </w:t>
      </w:r>
      <w:r w:rsidR="008933C2">
        <w:t>на 2018</w:t>
      </w:r>
      <w:r w:rsidR="008933C2" w:rsidRPr="00FD7EC9">
        <w:t xml:space="preserve"> год</w:t>
      </w:r>
      <w:r w:rsidR="008933C2">
        <w:t xml:space="preserve"> и плановый период 2019, 2020 годов</w:t>
      </w:r>
      <w:r w:rsidR="008933C2" w:rsidRPr="002E3823">
        <w:rPr>
          <w:color w:val="000000"/>
        </w:rPr>
        <w:t xml:space="preserve"> </w:t>
      </w:r>
      <w:r w:rsidR="002E05F4" w:rsidRPr="00A835FC">
        <w:rPr>
          <w:color w:val="000000"/>
        </w:rPr>
        <w:t>сформирована с учетом изменений бюджетной классификации, бюджетного и налогового законодательства.</w:t>
      </w:r>
      <w:r w:rsidR="008933C2">
        <w:rPr>
          <w:color w:val="000000"/>
        </w:rPr>
        <w:t xml:space="preserve"> </w:t>
      </w:r>
      <w:r w:rsidR="002E05F4" w:rsidRPr="00A835FC">
        <w:rPr>
          <w:color w:val="000000"/>
        </w:rPr>
        <w:t>В объеме расходной</w:t>
      </w:r>
      <w:r w:rsidR="002E05F4">
        <w:rPr>
          <w:color w:val="000000"/>
        </w:rPr>
        <w:t xml:space="preserve"> части  проектом бюджета </w:t>
      </w:r>
      <w:r w:rsidR="002E05F4" w:rsidRPr="00A835FC">
        <w:rPr>
          <w:color w:val="000000"/>
        </w:rPr>
        <w:t xml:space="preserve">запланированы только первоочередные расходы, с учетом индексов-дефляторов.  </w:t>
      </w:r>
    </w:p>
    <w:p w:rsidR="00E946E5" w:rsidRDefault="00E946E5" w:rsidP="00E946E5">
      <w:pPr>
        <w:ind w:firstLine="567"/>
        <w:jc w:val="both"/>
        <w:rPr>
          <w:color w:val="000000"/>
        </w:rPr>
      </w:pPr>
      <w:r w:rsidRPr="00A835FC">
        <w:t xml:space="preserve">Общая </w:t>
      </w:r>
      <w:r>
        <w:t>сумма расходов поселения на 2018</w:t>
      </w:r>
      <w:r w:rsidRPr="00A835FC">
        <w:t xml:space="preserve"> г</w:t>
      </w:r>
      <w:r>
        <w:t xml:space="preserve">од запланирована в размере </w:t>
      </w:r>
      <w:r w:rsidRPr="00E946E5">
        <w:t xml:space="preserve">3 376,1 </w:t>
      </w:r>
      <w:r w:rsidRPr="00A835FC">
        <w:t>тыс. руб.</w:t>
      </w:r>
      <w:r w:rsidRPr="00A835FC">
        <w:rPr>
          <w:color w:val="000000"/>
        </w:rPr>
        <w:t xml:space="preserve">, </w:t>
      </w:r>
    </w:p>
    <w:p w:rsidR="00E946E5" w:rsidRPr="00A835FC" w:rsidRDefault="00E946E5" w:rsidP="00E946E5">
      <w:pPr>
        <w:ind w:firstLine="567"/>
        <w:jc w:val="both"/>
      </w:pPr>
      <w:r>
        <w:t>Прогноз суммы расходов на 2019 и 2020 годы - 3 394,0 тыс. рублей и 3 433,3 тыс. рублей соответственно.</w:t>
      </w:r>
    </w:p>
    <w:p w:rsidR="000E4555" w:rsidRPr="00F1259B" w:rsidRDefault="00C574D6" w:rsidP="000E4555">
      <w:pPr>
        <w:ind w:firstLine="567"/>
        <w:jc w:val="both"/>
      </w:pPr>
      <w:r>
        <w:t>5</w:t>
      </w:r>
      <w:r w:rsidR="000E4555" w:rsidRPr="00F1259B">
        <w:t xml:space="preserve">. </w:t>
      </w:r>
      <w:proofErr w:type="gramStart"/>
      <w:r w:rsidR="000E4555" w:rsidRPr="00F1259B">
        <w:t>По результатам проведенной экспертизы Контрольно-счетная палата подтверждает, что содержание проекта Решения поселения «О бюджете Утяшкинского</w:t>
      </w:r>
      <w:r w:rsidR="00064F8A">
        <w:t xml:space="preserve"> </w:t>
      </w:r>
      <w:r w:rsidR="000E4555" w:rsidRPr="00F1259B">
        <w:t xml:space="preserve">сельского </w:t>
      </w:r>
      <w:r w:rsidR="00FF5825" w:rsidRPr="00F1259B">
        <w:t>п</w:t>
      </w:r>
      <w:r w:rsidR="000E4555" w:rsidRPr="00F1259B">
        <w:t>оселения Новошешминского</w:t>
      </w:r>
      <w:r w:rsidR="00132445">
        <w:t xml:space="preserve"> муниципального района </w:t>
      </w:r>
      <w:r w:rsidR="003215A2">
        <w:t>на 2018</w:t>
      </w:r>
      <w:r w:rsidR="00064F8A">
        <w:t xml:space="preserve"> </w:t>
      </w:r>
      <w:r w:rsidR="003215A2">
        <w:t>и плановый период 2019, 2020 годов</w:t>
      </w:r>
      <w:r w:rsidR="000E4555" w:rsidRPr="00F1259B">
        <w:t>» соответствует требованиям бюджетного законодательства, проект бюджета Поселения составлен на основе Прогноза социально-экономического развития Новошешминско</w:t>
      </w:r>
      <w:r w:rsidR="00132445">
        <w:t xml:space="preserve">го муниципального района </w:t>
      </w:r>
      <w:r w:rsidR="003215A2">
        <w:t>на 2018</w:t>
      </w:r>
      <w:r w:rsidR="00064F8A">
        <w:t xml:space="preserve"> </w:t>
      </w:r>
      <w:r w:rsidR="003215A2">
        <w:t>и плановый период 2019, 2020 годов</w:t>
      </w:r>
      <w:r w:rsidR="000E4555" w:rsidRPr="00F1259B">
        <w:t>, отвечает приоритетам бюджетной и налоговой политики района,  направлен</w:t>
      </w:r>
      <w:proofErr w:type="gramEnd"/>
      <w:r w:rsidR="000E4555" w:rsidRPr="00F1259B">
        <w:t xml:space="preserve"> на удовлетворение потребностей населения.</w:t>
      </w:r>
    </w:p>
    <w:p w:rsidR="000E4555" w:rsidRPr="00F1259B" w:rsidRDefault="000E4555" w:rsidP="000E4555">
      <w:pPr>
        <w:ind w:firstLine="567"/>
        <w:jc w:val="both"/>
      </w:pPr>
      <w:r w:rsidRPr="00F1259B">
        <w:t xml:space="preserve">Бюджет сбалансирован. </w:t>
      </w:r>
    </w:p>
    <w:p w:rsidR="000E4555" w:rsidRPr="00F1259B" w:rsidRDefault="000E4555" w:rsidP="000E4555">
      <w:pPr>
        <w:ind w:firstLine="567"/>
        <w:jc w:val="both"/>
      </w:pPr>
      <w:r w:rsidRPr="00F1259B">
        <w:t xml:space="preserve">Контрольно-счетная палата Новошешминского муниципального района подтверждает реалистичность основных показателей проекта бюджета. </w:t>
      </w:r>
    </w:p>
    <w:p w:rsidR="000E4555" w:rsidRDefault="000E4555" w:rsidP="000E4555">
      <w:pPr>
        <w:jc w:val="both"/>
      </w:pPr>
    </w:p>
    <w:p w:rsidR="004C00D7" w:rsidRDefault="004C00D7" w:rsidP="000E4555">
      <w:pPr>
        <w:jc w:val="both"/>
      </w:pPr>
    </w:p>
    <w:p w:rsidR="004C00D7" w:rsidRDefault="004C00D7" w:rsidP="000E4555">
      <w:pPr>
        <w:jc w:val="both"/>
      </w:pPr>
    </w:p>
    <w:p w:rsidR="004C00D7" w:rsidRDefault="004C00D7" w:rsidP="000E4555">
      <w:pPr>
        <w:jc w:val="both"/>
      </w:pPr>
      <w:bookmarkStart w:id="0" w:name="_GoBack"/>
      <w:bookmarkEnd w:id="0"/>
    </w:p>
    <w:p w:rsidR="00F1259B" w:rsidRDefault="00F1259B" w:rsidP="000E4555">
      <w:pPr>
        <w:jc w:val="both"/>
      </w:pPr>
    </w:p>
    <w:p w:rsidR="00E2321D" w:rsidRDefault="00E2321D" w:rsidP="000E4555">
      <w:pPr>
        <w:jc w:val="both"/>
      </w:pPr>
    </w:p>
    <w:p w:rsidR="00E2321D" w:rsidRDefault="00E2321D" w:rsidP="000E4555">
      <w:pPr>
        <w:jc w:val="both"/>
      </w:pPr>
    </w:p>
    <w:p w:rsidR="000E4555" w:rsidRPr="00F1259B" w:rsidRDefault="000E4555" w:rsidP="000E4555">
      <w:pPr>
        <w:jc w:val="both"/>
      </w:pPr>
      <w:r w:rsidRPr="00F1259B">
        <w:t xml:space="preserve">Председатель </w:t>
      </w:r>
      <w:proofErr w:type="gramStart"/>
      <w:r w:rsidRPr="00F1259B">
        <w:t>контрольно-счетной</w:t>
      </w:r>
      <w:proofErr w:type="gramEnd"/>
      <w:r w:rsidRPr="00F1259B">
        <w:t xml:space="preserve"> палаты</w:t>
      </w:r>
    </w:p>
    <w:p w:rsidR="000E4555" w:rsidRPr="00F1259B" w:rsidRDefault="000E4555" w:rsidP="005863D3">
      <w:pPr>
        <w:jc w:val="both"/>
      </w:pPr>
      <w:r w:rsidRPr="00F1259B">
        <w:t>Новошешминского муниципального района                                             Р.А. Губкин</w:t>
      </w:r>
    </w:p>
    <w:p w:rsidR="00AF7B41" w:rsidRPr="00F1259B" w:rsidRDefault="00AF7B41"/>
    <w:sectPr w:rsidR="00AF7B41" w:rsidRPr="00F1259B" w:rsidSect="00CC5674">
      <w:footerReference w:type="even" r:id="rId9"/>
      <w:footerReference w:type="default" r:id="rId10"/>
      <w:pgSz w:w="11906" w:h="16838"/>
      <w:pgMar w:top="426" w:right="506" w:bottom="993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3F" w:rsidRDefault="005A603F" w:rsidP="005B6A2B">
      <w:r>
        <w:separator/>
      </w:r>
    </w:p>
  </w:endnote>
  <w:endnote w:type="continuationSeparator" w:id="0">
    <w:p w:rsidR="005A603F" w:rsidRDefault="005A603F" w:rsidP="005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9B" w:rsidRDefault="00716EE6" w:rsidP="00CC5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0C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C9B">
      <w:rPr>
        <w:rStyle w:val="a5"/>
        <w:noProof/>
      </w:rPr>
      <w:t>5</w:t>
    </w:r>
    <w:r>
      <w:rPr>
        <w:rStyle w:val="a5"/>
      </w:rPr>
      <w:fldChar w:fldCharType="end"/>
    </w:r>
  </w:p>
  <w:p w:rsidR="00710C9B" w:rsidRDefault="00710C9B" w:rsidP="00CC56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9B" w:rsidRDefault="00716EE6" w:rsidP="00CC5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0C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0D7">
      <w:rPr>
        <w:rStyle w:val="a5"/>
        <w:noProof/>
      </w:rPr>
      <w:t>6</w:t>
    </w:r>
    <w:r>
      <w:rPr>
        <w:rStyle w:val="a5"/>
      </w:rPr>
      <w:fldChar w:fldCharType="end"/>
    </w:r>
  </w:p>
  <w:p w:rsidR="00710C9B" w:rsidRDefault="00710C9B" w:rsidP="00CC56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3F" w:rsidRDefault="005A603F" w:rsidP="005B6A2B">
      <w:r>
        <w:separator/>
      </w:r>
    </w:p>
  </w:footnote>
  <w:footnote w:type="continuationSeparator" w:id="0">
    <w:p w:rsidR="005A603F" w:rsidRDefault="005A603F" w:rsidP="005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A74"/>
    <w:multiLevelType w:val="hybridMultilevel"/>
    <w:tmpl w:val="0B4CE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9A0F28"/>
    <w:multiLevelType w:val="hybridMultilevel"/>
    <w:tmpl w:val="28ACA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55"/>
    <w:rsid w:val="000127B4"/>
    <w:rsid w:val="00014AEB"/>
    <w:rsid w:val="000235A1"/>
    <w:rsid w:val="00064F8A"/>
    <w:rsid w:val="00067244"/>
    <w:rsid w:val="000D02FA"/>
    <w:rsid w:val="000E4555"/>
    <w:rsid w:val="00132445"/>
    <w:rsid w:val="00132C8C"/>
    <w:rsid w:val="00133001"/>
    <w:rsid w:val="00145393"/>
    <w:rsid w:val="0016399A"/>
    <w:rsid w:val="0018040B"/>
    <w:rsid w:val="001842E2"/>
    <w:rsid w:val="00185369"/>
    <w:rsid w:val="001C2B2E"/>
    <w:rsid w:val="00205405"/>
    <w:rsid w:val="00242746"/>
    <w:rsid w:val="0024516B"/>
    <w:rsid w:val="002643A9"/>
    <w:rsid w:val="00273D56"/>
    <w:rsid w:val="00293216"/>
    <w:rsid w:val="002A403E"/>
    <w:rsid w:val="002B3CE4"/>
    <w:rsid w:val="002D32B0"/>
    <w:rsid w:val="002E05F4"/>
    <w:rsid w:val="002F7935"/>
    <w:rsid w:val="003070CA"/>
    <w:rsid w:val="003136AB"/>
    <w:rsid w:val="0032089D"/>
    <w:rsid w:val="003215A2"/>
    <w:rsid w:val="00346BA5"/>
    <w:rsid w:val="00356C7C"/>
    <w:rsid w:val="00375FBE"/>
    <w:rsid w:val="00377B8C"/>
    <w:rsid w:val="00390035"/>
    <w:rsid w:val="00394505"/>
    <w:rsid w:val="003A73BC"/>
    <w:rsid w:val="003C2B71"/>
    <w:rsid w:val="003D4047"/>
    <w:rsid w:val="003D7AC8"/>
    <w:rsid w:val="003F61AC"/>
    <w:rsid w:val="00467FCD"/>
    <w:rsid w:val="0047145B"/>
    <w:rsid w:val="00473765"/>
    <w:rsid w:val="00474A12"/>
    <w:rsid w:val="004815D2"/>
    <w:rsid w:val="004A2545"/>
    <w:rsid w:val="004C00D7"/>
    <w:rsid w:val="00546936"/>
    <w:rsid w:val="00563186"/>
    <w:rsid w:val="005631B6"/>
    <w:rsid w:val="0056679D"/>
    <w:rsid w:val="005863D3"/>
    <w:rsid w:val="005A603F"/>
    <w:rsid w:val="005B6A2B"/>
    <w:rsid w:val="005C630C"/>
    <w:rsid w:val="005D1FAF"/>
    <w:rsid w:val="005D497B"/>
    <w:rsid w:val="005E69CA"/>
    <w:rsid w:val="00605372"/>
    <w:rsid w:val="00613263"/>
    <w:rsid w:val="00616535"/>
    <w:rsid w:val="0063164D"/>
    <w:rsid w:val="00643E76"/>
    <w:rsid w:val="006453A3"/>
    <w:rsid w:val="00677B53"/>
    <w:rsid w:val="006822DA"/>
    <w:rsid w:val="00684FDD"/>
    <w:rsid w:val="006863A0"/>
    <w:rsid w:val="006A5D4B"/>
    <w:rsid w:val="006B5A4D"/>
    <w:rsid w:val="006C6A2E"/>
    <w:rsid w:val="006F5B1D"/>
    <w:rsid w:val="006F5BCE"/>
    <w:rsid w:val="007005C9"/>
    <w:rsid w:val="00710158"/>
    <w:rsid w:val="00710C9B"/>
    <w:rsid w:val="00712B32"/>
    <w:rsid w:val="00716EE6"/>
    <w:rsid w:val="00722A5B"/>
    <w:rsid w:val="00735923"/>
    <w:rsid w:val="00750644"/>
    <w:rsid w:val="00764B87"/>
    <w:rsid w:val="00771E40"/>
    <w:rsid w:val="00790A6A"/>
    <w:rsid w:val="007C56D3"/>
    <w:rsid w:val="007D4274"/>
    <w:rsid w:val="007E406E"/>
    <w:rsid w:val="007F3D0B"/>
    <w:rsid w:val="007F68D5"/>
    <w:rsid w:val="008033C0"/>
    <w:rsid w:val="008109A7"/>
    <w:rsid w:val="00816298"/>
    <w:rsid w:val="008274E6"/>
    <w:rsid w:val="0083274C"/>
    <w:rsid w:val="008329CE"/>
    <w:rsid w:val="00834ABB"/>
    <w:rsid w:val="00835BFF"/>
    <w:rsid w:val="00845556"/>
    <w:rsid w:val="008474F3"/>
    <w:rsid w:val="008570FA"/>
    <w:rsid w:val="00860B9D"/>
    <w:rsid w:val="00891419"/>
    <w:rsid w:val="008933C2"/>
    <w:rsid w:val="008947A6"/>
    <w:rsid w:val="00894E9F"/>
    <w:rsid w:val="008C453D"/>
    <w:rsid w:val="008C4F07"/>
    <w:rsid w:val="008E21AC"/>
    <w:rsid w:val="008F0716"/>
    <w:rsid w:val="008F5F6A"/>
    <w:rsid w:val="00901AA8"/>
    <w:rsid w:val="00916A17"/>
    <w:rsid w:val="009346A8"/>
    <w:rsid w:val="0094642D"/>
    <w:rsid w:val="009566CD"/>
    <w:rsid w:val="00960CF3"/>
    <w:rsid w:val="009C7D8E"/>
    <w:rsid w:val="009D344E"/>
    <w:rsid w:val="009D686C"/>
    <w:rsid w:val="00A35D21"/>
    <w:rsid w:val="00A3690C"/>
    <w:rsid w:val="00A43EEF"/>
    <w:rsid w:val="00A473E3"/>
    <w:rsid w:val="00A74F5F"/>
    <w:rsid w:val="00A775D6"/>
    <w:rsid w:val="00A967C5"/>
    <w:rsid w:val="00AF7B41"/>
    <w:rsid w:val="00B35651"/>
    <w:rsid w:val="00B40386"/>
    <w:rsid w:val="00B5442A"/>
    <w:rsid w:val="00B56B35"/>
    <w:rsid w:val="00B5710F"/>
    <w:rsid w:val="00B60B7E"/>
    <w:rsid w:val="00B6223F"/>
    <w:rsid w:val="00B73459"/>
    <w:rsid w:val="00B73ACF"/>
    <w:rsid w:val="00B960D0"/>
    <w:rsid w:val="00BB2F4D"/>
    <w:rsid w:val="00BD2835"/>
    <w:rsid w:val="00BD4A4F"/>
    <w:rsid w:val="00BE2BF1"/>
    <w:rsid w:val="00C02363"/>
    <w:rsid w:val="00C062A0"/>
    <w:rsid w:val="00C15FB9"/>
    <w:rsid w:val="00C2588D"/>
    <w:rsid w:val="00C35521"/>
    <w:rsid w:val="00C574D6"/>
    <w:rsid w:val="00CA1536"/>
    <w:rsid w:val="00CA6DB5"/>
    <w:rsid w:val="00CC0350"/>
    <w:rsid w:val="00CC5674"/>
    <w:rsid w:val="00CE1FEB"/>
    <w:rsid w:val="00CE337B"/>
    <w:rsid w:val="00D16515"/>
    <w:rsid w:val="00D40694"/>
    <w:rsid w:val="00D716F9"/>
    <w:rsid w:val="00D7445F"/>
    <w:rsid w:val="00D9420B"/>
    <w:rsid w:val="00D9764B"/>
    <w:rsid w:val="00DB659D"/>
    <w:rsid w:val="00DC74C3"/>
    <w:rsid w:val="00DD48AF"/>
    <w:rsid w:val="00DF041B"/>
    <w:rsid w:val="00E045C7"/>
    <w:rsid w:val="00E14042"/>
    <w:rsid w:val="00E2321D"/>
    <w:rsid w:val="00E81AF0"/>
    <w:rsid w:val="00E86B85"/>
    <w:rsid w:val="00E946E5"/>
    <w:rsid w:val="00E94AE2"/>
    <w:rsid w:val="00E97F71"/>
    <w:rsid w:val="00EA2D46"/>
    <w:rsid w:val="00ED0B6B"/>
    <w:rsid w:val="00ED0FCC"/>
    <w:rsid w:val="00F02452"/>
    <w:rsid w:val="00F02DB2"/>
    <w:rsid w:val="00F06D68"/>
    <w:rsid w:val="00F110E2"/>
    <w:rsid w:val="00F1259B"/>
    <w:rsid w:val="00F20804"/>
    <w:rsid w:val="00F3311D"/>
    <w:rsid w:val="00F42CBE"/>
    <w:rsid w:val="00F4582D"/>
    <w:rsid w:val="00F70B6F"/>
    <w:rsid w:val="00F85B4D"/>
    <w:rsid w:val="00FA5862"/>
    <w:rsid w:val="00FB51D3"/>
    <w:rsid w:val="00FC5352"/>
    <w:rsid w:val="00FF2D1E"/>
    <w:rsid w:val="00FF5825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4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555"/>
  </w:style>
  <w:style w:type="paragraph" w:customStyle="1" w:styleId="a6">
    <w:name w:val="Стиль"/>
    <w:rsid w:val="000E4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4555"/>
    <w:pPr>
      <w:ind w:left="720"/>
      <w:contextualSpacing/>
    </w:pPr>
  </w:style>
  <w:style w:type="character" w:customStyle="1" w:styleId="FontStyle33">
    <w:name w:val="Font Style33"/>
    <w:qFormat/>
    <w:rsid w:val="00750644"/>
    <w:rPr>
      <w:rFonts w:ascii="Times New Roman" w:hAnsi="Times New Roman" w:cs="Times New Roman"/>
      <w:sz w:val="24"/>
      <w:szCs w:val="24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05405"/>
    <w:pPr>
      <w:spacing w:line="288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FDC2-63BA-4036-BAC2-C26896F5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Новошешминского района</dc:creator>
  <cp:keywords/>
  <dc:description/>
  <cp:lastModifiedBy>Роман Губкин</cp:lastModifiedBy>
  <cp:revision>72</cp:revision>
  <dcterms:created xsi:type="dcterms:W3CDTF">2016-06-13T12:10:00Z</dcterms:created>
  <dcterms:modified xsi:type="dcterms:W3CDTF">2018-04-19T06:27:00Z</dcterms:modified>
</cp:coreProperties>
</file>